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1" w:type="dxa"/>
        <w:tblBorders>
          <w:insideV w:val="single" w:sz="8" w:space="0" w:color="000000"/>
        </w:tblBorders>
        <w:tblLayout w:type="fixed"/>
        <w:tblCellMar>
          <w:left w:w="101" w:type="dxa"/>
          <w:right w:w="101" w:type="dxa"/>
        </w:tblCellMar>
        <w:tblLook w:val="0000"/>
      </w:tblPr>
      <w:tblGrid>
        <w:gridCol w:w="4500"/>
        <w:gridCol w:w="1620"/>
        <w:gridCol w:w="1710"/>
        <w:gridCol w:w="1530"/>
      </w:tblGrid>
      <w:tr w:rsidR="00FF2888" w:rsidRPr="00FF2888" w:rsidTr="00915E16">
        <w:trPr>
          <w:cantSplit/>
        </w:trPr>
        <w:tc>
          <w:tcPr>
            <w:tcW w:w="9360" w:type="dxa"/>
            <w:gridSpan w:val="4"/>
            <w:tcBorders>
              <w:right w:val="nil"/>
            </w:tcBorders>
          </w:tcPr>
          <w:p w:rsidR="00FF2888" w:rsidRPr="00FF2888" w:rsidRDefault="00FF2888" w:rsidP="00915E16">
            <w:pPr>
              <w:widowControl w:val="0"/>
              <w:spacing w:before="88" w:after="44"/>
              <w:rPr>
                <w:rFonts w:cstheme="minorHAnsi"/>
                <w:sz w:val="24"/>
                <w:szCs w:val="24"/>
              </w:rPr>
            </w:pPr>
            <w:r w:rsidRPr="00FF2888">
              <w:rPr>
                <w:rFonts w:cstheme="minorHAnsi"/>
                <w:b/>
                <w:sz w:val="24"/>
                <w:szCs w:val="24"/>
              </w:rPr>
              <w:br/>
              <w:t>_________________JOB CORPS CENTER</w:t>
            </w:r>
            <w:r w:rsidRPr="00FF2888">
              <w:rPr>
                <w:rFonts w:cstheme="minorHAnsi"/>
                <w:sz w:val="24"/>
                <w:szCs w:val="24"/>
              </w:rPr>
              <w:t xml:space="preserve">                  </w:t>
            </w:r>
          </w:p>
        </w:tc>
      </w:tr>
      <w:tr w:rsidR="00FF2888" w:rsidRPr="00FF2888" w:rsidTr="00915E16">
        <w:trPr>
          <w:cantSplit/>
        </w:trPr>
        <w:tc>
          <w:tcPr>
            <w:tcW w:w="4500" w:type="dxa"/>
            <w:vMerge w:val="restart"/>
          </w:tcPr>
          <w:p w:rsidR="00FF2888" w:rsidRPr="00FF2888" w:rsidRDefault="003C0EFB" w:rsidP="00915E16">
            <w:pPr>
              <w:widowControl w:val="0"/>
              <w:spacing w:after="44"/>
              <w:rPr>
                <w:rFonts w:cstheme="minorHAnsi"/>
                <w:sz w:val="24"/>
                <w:szCs w:val="24"/>
              </w:rPr>
            </w:pPr>
            <w:r>
              <w:rPr>
                <w:rFonts w:cstheme="minorHAnsi"/>
                <w:noProof/>
                <w:sz w:val="24"/>
                <w:szCs w:val="24"/>
              </w:rPr>
              <w:pict>
                <v:shapetype id="_x0000_t202" coordsize="21600,21600" o:spt="202" path="m,l,21600r21600,l21600,xe">
                  <v:stroke joinstyle="miter"/>
                  <v:path gradientshapeok="t" o:connecttype="rect"/>
                </v:shapetype>
                <v:shape id="_x0000_s1026" type="#_x0000_t202" style="position:absolute;margin-left:42.95pt;margin-top:12.8pt;width:174.9pt;height:40.25pt;z-index:251660288;mso-position-horizontal-relative:text;mso-position-vertical-relative:text" filled="f" stroked="f">
                  <v:textbox style="mso-next-textbox:#_x0000_s1026">
                    <w:txbxContent>
                      <w:p w:rsidR="00602A2A" w:rsidRDefault="00602A2A" w:rsidP="00FF2888">
                        <w:pPr>
                          <w:pStyle w:val="Level1"/>
                          <w:widowControl/>
                          <w:jc w:val="center"/>
                        </w:pPr>
                        <w:r>
                          <w:rPr>
                            <w:rFonts w:ascii="Univers" w:hAnsi="Univers"/>
                            <w:b/>
                            <w:sz w:val="20"/>
                          </w:rPr>
                          <w:t>STANDARD OPERATING PROCEDURES</w:t>
                        </w:r>
                      </w:p>
                    </w:txbxContent>
                  </v:textbox>
                </v:shape>
              </w:pict>
            </w:r>
          </w:p>
        </w:tc>
        <w:tc>
          <w:tcPr>
            <w:tcW w:w="1620" w:type="dxa"/>
            <w:tcBorders>
              <w:top w:val="single" w:sz="8" w:space="0" w:color="000000"/>
              <w:bottom w:val="single" w:sz="8" w:space="0" w:color="000000"/>
            </w:tcBorders>
          </w:tcPr>
          <w:p w:rsidR="00FF2888" w:rsidRPr="00FF2888" w:rsidRDefault="00FF2888" w:rsidP="00915E16">
            <w:pPr>
              <w:widowControl w:val="0"/>
              <w:spacing w:before="88"/>
              <w:rPr>
                <w:rFonts w:cstheme="minorHAnsi"/>
                <w:sz w:val="24"/>
                <w:szCs w:val="24"/>
              </w:rPr>
            </w:pPr>
            <w:r w:rsidRPr="00FF2888">
              <w:rPr>
                <w:rFonts w:cstheme="minorHAnsi"/>
                <w:sz w:val="24"/>
                <w:szCs w:val="24"/>
              </w:rPr>
              <w:t>SOP No.:</w:t>
            </w:r>
          </w:p>
          <w:p w:rsidR="00FF2888" w:rsidRPr="00FF2888" w:rsidRDefault="00FF2888" w:rsidP="00915E16">
            <w:pPr>
              <w:pStyle w:val="Level1"/>
              <w:spacing w:after="44"/>
              <w:rPr>
                <w:rFonts w:asciiTheme="minorHAnsi" w:hAnsiTheme="minorHAnsi" w:cstheme="minorHAnsi"/>
                <w:color w:val="FF0000"/>
                <w:szCs w:val="24"/>
              </w:rPr>
            </w:pPr>
          </w:p>
        </w:tc>
        <w:tc>
          <w:tcPr>
            <w:tcW w:w="1710" w:type="dxa"/>
            <w:tcBorders>
              <w:top w:val="single" w:sz="8" w:space="0" w:color="000000"/>
              <w:bottom w:val="single" w:sz="8" w:space="0" w:color="000000"/>
            </w:tcBorders>
          </w:tcPr>
          <w:p w:rsidR="00FF2888" w:rsidRPr="00FF2888" w:rsidRDefault="00FF2888" w:rsidP="00915E16">
            <w:pPr>
              <w:widowControl w:val="0"/>
              <w:spacing w:before="88"/>
              <w:rPr>
                <w:rFonts w:cstheme="minorHAnsi"/>
                <w:sz w:val="24"/>
                <w:szCs w:val="24"/>
              </w:rPr>
            </w:pPr>
            <w:r w:rsidRPr="00FF2888">
              <w:rPr>
                <w:rFonts w:cstheme="minorHAnsi"/>
                <w:sz w:val="24"/>
                <w:szCs w:val="24"/>
              </w:rPr>
              <w:t>Effective Date:</w:t>
            </w:r>
          </w:p>
          <w:p w:rsidR="00FF2888" w:rsidRPr="00FF2888" w:rsidRDefault="00FF2888" w:rsidP="00915E16">
            <w:pPr>
              <w:widowControl w:val="0"/>
              <w:spacing w:after="44"/>
              <w:rPr>
                <w:rFonts w:cstheme="minorHAnsi"/>
                <w:sz w:val="24"/>
                <w:szCs w:val="24"/>
              </w:rPr>
            </w:pPr>
          </w:p>
        </w:tc>
        <w:tc>
          <w:tcPr>
            <w:tcW w:w="1530" w:type="dxa"/>
            <w:tcBorders>
              <w:top w:val="single" w:sz="8" w:space="0" w:color="000000"/>
              <w:bottom w:val="single" w:sz="8" w:space="0" w:color="000000"/>
              <w:right w:val="single" w:sz="8" w:space="0" w:color="000000"/>
            </w:tcBorders>
          </w:tcPr>
          <w:p w:rsidR="00FF2888" w:rsidRPr="00FF2888" w:rsidRDefault="00FF2888" w:rsidP="00915E16">
            <w:pPr>
              <w:widowControl w:val="0"/>
              <w:spacing w:before="88"/>
              <w:rPr>
                <w:rFonts w:cstheme="minorHAnsi"/>
                <w:sz w:val="24"/>
                <w:szCs w:val="24"/>
              </w:rPr>
            </w:pPr>
            <w:r w:rsidRPr="00FF2888">
              <w:rPr>
                <w:rFonts w:cstheme="minorHAnsi"/>
                <w:sz w:val="24"/>
                <w:szCs w:val="24"/>
              </w:rPr>
              <w:t>Page No.:</w:t>
            </w:r>
          </w:p>
          <w:p w:rsidR="00FF2888" w:rsidRPr="00FF2888" w:rsidRDefault="003C0EFB" w:rsidP="00915E16">
            <w:pPr>
              <w:widowControl w:val="0"/>
              <w:tabs>
                <w:tab w:val="center" w:pos="664"/>
              </w:tabs>
              <w:spacing w:after="44"/>
              <w:rPr>
                <w:rFonts w:cstheme="minorHAnsi"/>
                <w:sz w:val="24"/>
                <w:szCs w:val="24"/>
              </w:rPr>
            </w:pPr>
            <w:r w:rsidRPr="00FF2888">
              <w:rPr>
                <w:rStyle w:val="PageNumber"/>
                <w:rFonts w:cstheme="minorHAnsi"/>
                <w:sz w:val="24"/>
                <w:szCs w:val="24"/>
              </w:rPr>
              <w:fldChar w:fldCharType="begin"/>
            </w:r>
            <w:r w:rsidR="00FF2888" w:rsidRPr="00FF2888">
              <w:rPr>
                <w:rStyle w:val="PageNumber"/>
                <w:rFonts w:cstheme="minorHAnsi"/>
                <w:sz w:val="24"/>
                <w:szCs w:val="24"/>
              </w:rPr>
              <w:instrText xml:space="preserve"> PAGE </w:instrText>
            </w:r>
            <w:r w:rsidRPr="00FF2888">
              <w:rPr>
                <w:rStyle w:val="PageNumber"/>
                <w:rFonts w:cstheme="minorHAnsi"/>
                <w:sz w:val="24"/>
                <w:szCs w:val="24"/>
              </w:rPr>
              <w:fldChar w:fldCharType="separate"/>
            </w:r>
            <w:r w:rsidR="00FF2888" w:rsidRPr="00FF2888">
              <w:rPr>
                <w:rStyle w:val="PageNumber"/>
                <w:rFonts w:cstheme="minorHAnsi"/>
                <w:noProof/>
                <w:sz w:val="24"/>
                <w:szCs w:val="24"/>
              </w:rPr>
              <w:t>1</w:t>
            </w:r>
            <w:r w:rsidRPr="00FF2888">
              <w:rPr>
                <w:rStyle w:val="PageNumber"/>
                <w:rFonts w:cstheme="minorHAnsi"/>
                <w:sz w:val="24"/>
                <w:szCs w:val="24"/>
              </w:rPr>
              <w:fldChar w:fldCharType="end"/>
            </w:r>
            <w:r w:rsidR="00FF2888" w:rsidRPr="00FF2888">
              <w:rPr>
                <w:rStyle w:val="PageNumber"/>
                <w:rFonts w:cstheme="minorHAnsi"/>
                <w:sz w:val="24"/>
                <w:szCs w:val="24"/>
              </w:rPr>
              <w:t xml:space="preserve"> of  </w:t>
            </w:r>
          </w:p>
        </w:tc>
      </w:tr>
      <w:tr w:rsidR="00FF2888" w:rsidRPr="00FF2888" w:rsidTr="00915E16">
        <w:trPr>
          <w:cantSplit/>
        </w:trPr>
        <w:tc>
          <w:tcPr>
            <w:tcW w:w="4500" w:type="dxa"/>
            <w:vMerge/>
            <w:tcBorders>
              <w:top w:val="single" w:sz="8" w:space="0" w:color="000000"/>
              <w:bottom w:val="single" w:sz="8" w:space="0" w:color="000000"/>
            </w:tcBorders>
          </w:tcPr>
          <w:p w:rsidR="00FF2888" w:rsidRPr="00FF2888" w:rsidRDefault="00FF2888" w:rsidP="00915E16">
            <w:pPr>
              <w:widowControl w:val="0"/>
              <w:spacing w:before="88" w:after="44"/>
              <w:rPr>
                <w:rFonts w:cstheme="minorHAnsi"/>
                <w:sz w:val="24"/>
                <w:szCs w:val="24"/>
              </w:rPr>
            </w:pPr>
          </w:p>
        </w:tc>
        <w:tc>
          <w:tcPr>
            <w:tcW w:w="4860" w:type="dxa"/>
            <w:gridSpan w:val="3"/>
            <w:tcBorders>
              <w:top w:val="single" w:sz="8" w:space="0" w:color="000000"/>
              <w:bottom w:val="single" w:sz="8" w:space="0" w:color="000000"/>
              <w:right w:val="single" w:sz="8" w:space="0" w:color="000000"/>
            </w:tcBorders>
          </w:tcPr>
          <w:p w:rsidR="00FF2888" w:rsidRPr="00FF2888" w:rsidRDefault="00FF2888" w:rsidP="00915E16">
            <w:pPr>
              <w:widowControl w:val="0"/>
              <w:spacing w:before="88"/>
              <w:rPr>
                <w:rFonts w:cstheme="minorHAnsi"/>
                <w:sz w:val="24"/>
                <w:szCs w:val="24"/>
              </w:rPr>
            </w:pPr>
            <w:r w:rsidRPr="00FF2888">
              <w:rPr>
                <w:rFonts w:cstheme="minorHAnsi"/>
                <w:sz w:val="24"/>
                <w:szCs w:val="24"/>
              </w:rPr>
              <w:t>Approval:</w:t>
            </w:r>
          </w:p>
          <w:p w:rsidR="00FF2888" w:rsidRPr="00FF2888" w:rsidRDefault="00FF2888" w:rsidP="00915E16">
            <w:pPr>
              <w:widowControl w:val="0"/>
              <w:spacing w:after="44"/>
              <w:rPr>
                <w:rFonts w:cstheme="minorHAnsi"/>
                <w:sz w:val="24"/>
                <w:szCs w:val="24"/>
              </w:rPr>
            </w:pPr>
          </w:p>
        </w:tc>
      </w:tr>
      <w:tr w:rsidR="00FF2888" w:rsidRPr="00FF2888" w:rsidTr="00915E16">
        <w:trPr>
          <w:cantSplit/>
        </w:trPr>
        <w:tc>
          <w:tcPr>
            <w:tcW w:w="9360" w:type="dxa"/>
            <w:gridSpan w:val="4"/>
            <w:tcBorders>
              <w:top w:val="single" w:sz="8" w:space="0" w:color="000000"/>
              <w:left w:val="single" w:sz="8" w:space="0" w:color="000000"/>
              <w:bottom w:val="single" w:sz="8" w:space="0" w:color="000000"/>
              <w:right w:val="single" w:sz="8" w:space="0" w:color="000000"/>
            </w:tcBorders>
          </w:tcPr>
          <w:p w:rsidR="00FF2888" w:rsidRPr="00FF2888" w:rsidRDefault="00FF2888" w:rsidP="00FF2888">
            <w:pPr>
              <w:widowControl w:val="0"/>
              <w:spacing w:before="88"/>
              <w:rPr>
                <w:rFonts w:cstheme="minorHAnsi"/>
                <w:color w:val="FF0000"/>
                <w:sz w:val="24"/>
                <w:szCs w:val="24"/>
              </w:rPr>
            </w:pPr>
            <w:r w:rsidRPr="00FF2888">
              <w:rPr>
                <w:rFonts w:cstheme="minorHAnsi"/>
                <w:sz w:val="24"/>
                <w:szCs w:val="24"/>
              </w:rPr>
              <w:t xml:space="preserve">Title:  </w:t>
            </w:r>
            <w:r w:rsidRPr="00FF2888">
              <w:rPr>
                <w:rFonts w:cstheme="minorHAnsi"/>
                <w:b/>
                <w:sz w:val="24"/>
                <w:szCs w:val="24"/>
              </w:rPr>
              <w:t>Healthy Eating and Active Lifestyles Standard Operating Procedure</w:t>
            </w:r>
          </w:p>
          <w:p w:rsidR="00FF2888" w:rsidRPr="00FF2888" w:rsidRDefault="00FF2888" w:rsidP="00FF2888">
            <w:pPr>
              <w:widowControl w:val="0"/>
              <w:spacing w:after="44"/>
              <w:rPr>
                <w:rFonts w:cstheme="minorHAnsi"/>
                <w:b/>
                <w:bCs/>
                <w:sz w:val="24"/>
                <w:szCs w:val="24"/>
              </w:rPr>
            </w:pPr>
            <w:r w:rsidRPr="00FF2888">
              <w:rPr>
                <w:rFonts w:cstheme="minorHAnsi"/>
                <w:b/>
                <w:bCs/>
                <w:sz w:val="24"/>
                <w:szCs w:val="24"/>
              </w:rPr>
              <w:t>PRH reference #</w:t>
            </w:r>
            <w:r>
              <w:rPr>
                <w:rFonts w:cstheme="minorHAnsi"/>
                <w:b/>
                <w:bCs/>
                <w:sz w:val="24"/>
                <w:szCs w:val="24"/>
              </w:rPr>
              <w:t xml:space="preserve"> </w:t>
            </w:r>
            <w:r w:rsidRPr="00FF2888">
              <w:rPr>
                <w:rFonts w:cstheme="minorHAnsi"/>
                <w:sz w:val="24"/>
                <w:szCs w:val="24"/>
              </w:rPr>
              <w:t>3.18</w:t>
            </w:r>
            <w:r>
              <w:rPr>
                <w:rFonts w:cstheme="minorHAnsi"/>
                <w:sz w:val="24"/>
                <w:szCs w:val="24"/>
              </w:rPr>
              <w:t xml:space="preserve">,R2; </w:t>
            </w:r>
            <w:r w:rsidRPr="00FF2888">
              <w:rPr>
                <w:rFonts w:cstheme="minorHAnsi"/>
                <w:sz w:val="24"/>
                <w:szCs w:val="24"/>
              </w:rPr>
              <w:t>6.7</w:t>
            </w:r>
            <w:r>
              <w:rPr>
                <w:rFonts w:cstheme="minorHAnsi"/>
                <w:sz w:val="24"/>
                <w:szCs w:val="24"/>
              </w:rPr>
              <w:t>,</w:t>
            </w:r>
            <w:r w:rsidRPr="00FF2888">
              <w:rPr>
                <w:rFonts w:cstheme="minorHAnsi"/>
                <w:sz w:val="24"/>
                <w:szCs w:val="24"/>
              </w:rPr>
              <w:t xml:space="preserve"> R1</w:t>
            </w:r>
            <w:r>
              <w:rPr>
                <w:rFonts w:cstheme="minorHAnsi"/>
                <w:sz w:val="24"/>
                <w:szCs w:val="24"/>
              </w:rPr>
              <w:t xml:space="preserve">; </w:t>
            </w:r>
            <w:r w:rsidRPr="00FF2888">
              <w:rPr>
                <w:rFonts w:cstheme="minorHAnsi"/>
                <w:bCs/>
                <w:iCs/>
                <w:color w:val="000000"/>
                <w:sz w:val="24"/>
                <w:szCs w:val="24"/>
              </w:rPr>
              <w:t>6.11 R8</w:t>
            </w:r>
          </w:p>
        </w:tc>
      </w:tr>
    </w:tbl>
    <w:p w:rsidR="00FF2888" w:rsidRPr="00FF2888" w:rsidRDefault="00FF2888" w:rsidP="00FF2888">
      <w:pPr>
        <w:pStyle w:val="Header"/>
        <w:rPr>
          <w:rFonts w:asciiTheme="minorHAnsi" w:hAnsiTheme="minorHAnsi" w:cstheme="minorHAnsi"/>
          <w:i/>
          <w:szCs w:val="24"/>
        </w:rPr>
      </w:pPr>
    </w:p>
    <w:p w:rsidR="00C03C80" w:rsidRPr="00FF2888" w:rsidRDefault="00C03C80" w:rsidP="00DC65AA">
      <w:pPr>
        <w:pStyle w:val="ListParagraph"/>
        <w:numPr>
          <w:ilvl w:val="0"/>
          <w:numId w:val="1"/>
        </w:numPr>
        <w:spacing w:after="0"/>
        <w:rPr>
          <w:rFonts w:cstheme="minorHAnsi"/>
          <w:b/>
          <w:sz w:val="24"/>
          <w:szCs w:val="24"/>
        </w:rPr>
      </w:pPr>
      <w:r w:rsidRPr="00FF2888">
        <w:rPr>
          <w:rFonts w:cstheme="minorHAnsi"/>
          <w:b/>
          <w:sz w:val="24"/>
          <w:szCs w:val="24"/>
        </w:rPr>
        <w:t>Purpose</w:t>
      </w:r>
    </w:p>
    <w:p w:rsidR="00C03C80" w:rsidRPr="00FF2888" w:rsidRDefault="00C03C80" w:rsidP="00DC65AA">
      <w:pPr>
        <w:spacing w:after="0"/>
        <w:ind w:left="360"/>
        <w:rPr>
          <w:rFonts w:cstheme="minorHAnsi"/>
          <w:sz w:val="24"/>
          <w:szCs w:val="24"/>
        </w:rPr>
      </w:pPr>
      <w:r w:rsidRPr="00FF2888">
        <w:rPr>
          <w:rFonts w:cstheme="minorHAnsi"/>
          <w:sz w:val="24"/>
          <w:szCs w:val="24"/>
        </w:rPr>
        <w:t>To outline the center’s Healthy Eating and Active Lifestyles (HEALs) program.</w:t>
      </w:r>
    </w:p>
    <w:p w:rsidR="008C2EBA" w:rsidRPr="00FF2888" w:rsidRDefault="008C2EBA" w:rsidP="00DC65AA">
      <w:pPr>
        <w:spacing w:after="0"/>
        <w:ind w:left="360"/>
        <w:rPr>
          <w:rFonts w:cstheme="minorHAnsi"/>
          <w:sz w:val="24"/>
          <w:szCs w:val="24"/>
        </w:rPr>
      </w:pPr>
    </w:p>
    <w:p w:rsidR="00C03C80" w:rsidRPr="00FF2888" w:rsidRDefault="00C03C80" w:rsidP="00DC65AA">
      <w:pPr>
        <w:pStyle w:val="ListParagraph"/>
        <w:numPr>
          <w:ilvl w:val="0"/>
          <w:numId w:val="1"/>
        </w:numPr>
        <w:spacing w:after="0"/>
        <w:rPr>
          <w:rFonts w:cstheme="minorHAnsi"/>
          <w:b/>
          <w:sz w:val="24"/>
          <w:szCs w:val="24"/>
        </w:rPr>
      </w:pPr>
      <w:r w:rsidRPr="00FF2888">
        <w:rPr>
          <w:rFonts w:cstheme="minorHAnsi"/>
          <w:b/>
          <w:sz w:val="24"/>
          <w:szCs w:val="24"/>
        </w:rPr>
        <w:t>Policy</w:t>
      </w:r>
    </w:p>
    <w:p w:rsidR="008C2EBA" w:rsidRPr="00FF2888" w:rsidRDefault="008C2EBA" w:rsidP="00DC65AA">
      <w:pPr>
        <w:spacing w:after="0"/>
        <w:rPr>
          <w:rFonts w:cstheme="minorHAnsi"/>
          <w:b/>
          <w:sz w:val="24"/>
          <w:szCs w:val="24"/>
        </w:rPr>
      </w:pPr>
    </w:p>
    <w:p w:rsidR="00DC65AA" w:rsidRPr="00FF2888" w:rsidRDefault="00C03C80" w:rsidP="00DC65AA">
      <w:pPr>
        <w:spacing w:after="0"/>
        <w:rPr>
          <w:rFonts w:cstheme="minorHAnsi"/>
          <w:b/>
          <w:sz w:val="24"/>
          <w:szCs w:val="24"/>
        </w:rPr>
      </w:pPr>
      <w:r w:rsidRPr="00FF2888">
        <w:rPr>
          <w:rFonts w:cstheme="minorHAnsi"/>
          <w:b/>
          <w:sz w:val="24"/>
          <w:szCs w:val="24"/>
        </w:rPr>
        <w:t>Recreation (</w:t>
      </w:r>
      <w:r w:rsidR="00DC65AA" w:rsidRPr="00FF2888">
        <w:rPr>
          <w:rFonts w:cstheme="minorHAnsi"/>
          <w:b/>
          <w:sz w:val="24"/>
          <w:szCs w:val="24"/>
        </w:rPr>
        <w:t>3.18 R2)</w:t>
      </w:r>
    </w:p>
    <w:p w:rsidR="00DC65AA" w:rsidRPr="00FF2888" w:rsidRDefault="00DC65AA" w:rsidP="00DC65AA">
      <w:pPr>
        <w:spacing w:after="0"/>
        <w:rPr>
          <w:rFonts w:cstheme="minorHAnsi"/>
          <w:b/>
          <w:sz w:val="24"/>
          <w:szCs w:val="24"/>
        </w:rPr>
      </w:pPr>
      <w:r w:rsidRPr="00FF2888">
        <w:rPr>
          <w:rFonts w:cstheme="minorHAnsi"/>
          <w:b/>
          <w:bCs/>
          <w:i/>
          <w:iCs/>
          <w:color w:val="000000"/>
          <w:sz w:val="24"/>
          <w:szCs w:val="24"/>
        </w:rPr>
        <w:t xml:space="preserve">Recreational Activities </w:t>
      </w:r>
    </w:p>
    <w:p w:rsidR="00DC65AA" w:rsidRPr="00FF2888" w:rsidRDefault="00DC65AA" w:rsidP="00DC65AA">
      <w:pPr>
        <w:pStyle w:val="CM17"/>
        <w:spacing w:line="276" w:lineRule="auto"/>
        <w:rPr>
          <w:rFonts w:asciiTheme="minorHAnsi" w:hAnsiTheme="minorHAnsi" w:cstheme="minorHAnsi"/>
          <w:color w:val="000000"/>
        </w:rPr>
      </w:pPr>
      <w:r w:rsidRPr="00FF2888">
        <w:rPr>
          <w:rFonts w:asciiTheme="minorHAnsi" w:hAnsiTheme="minorHAnsi" w:cstheme="minorHAnsi"/>
          <w:color w:val="000000"/>
        </w:rPr>
        <w:t xml:space="preserve">Centers shall provide a wide variety of activities open to all students. Activities must include options that allow for stress reduction and mind/body connection. Activities: </w:t>
      </w:r>
    </w:p>
    <w:p w:rsidR="00DC65AA" w:rsidRPr="00FF2888" w:rsidRDefault="00DC65AA" w:rsidP="00DC65AA">
      <w:pPr>
        <w:pStyle w:val="Default"/>
        <w:spacing w:line="276" w:lineRule="auto"/>
        <w:rPr>
          <w:rFonts w:asciiTheme="minorHAnsi" w:hAnsiTheme="minorHAnsi" w:cstheme="minorHAnsi"/>
        </w:rPr>
      </w:pPr>
      <w:r w:rsidRPr="00FF2888">
        <w:rPr>
          <w:rFonts w:asciiTheme="minorHAnsi" w:hAnsiTheme="minorHAnsi" w:cstheme="minorHAnsi"/>
        </w:rPr>
        <w:t xml:space="preserve">a. Must include but are not limited to: </w:t>
      </w:r>
    </w:p>
    <w:p w:rsidR="00DC65AA" w:rsidRPr="00FF2888" w:rsidRDefault="00DC65AA" w:rsidP="00DC65AA">
      <w:pPr>
        <w:pStyle w:val="Default"/>
        <w:numPr>
          <w:ilvl w:val="0"/>
          <w:numId w:val="5"/>
        </w:numPr>
        <w:spacing w:line="276" w:lineRule="auto"/>
        <w:rPr>
          <w:rFonts w:asciiTheme="minorHAnsi" w:hAnsiTheme="minorHAnsi" w:cstheme="minorHAnsi"/>
        </w:rPr>
      </w:pPr>
      <w:r w:rsidRPr="00FF2888">
        <w:rPr>
          <w:rFonts w:asciiTheme="minorHAnsi" w:hAnsiTheme="minorHAnsi" w:cstheme="minorHAnsi"/>
        </w:rPr>
        <w:t xml:space="preserve">Group fitness classes </w:t>
      </w:r>
    </w:p>
    <w:p w:rsidR="00DC65AA" w:rsidRPr="00FF2888" w:rsidRDefault="00DC65AA" w:rsidP="00DC65AA">
      <w:pPr>
        <w:pStyle w:val="Default"/>
        <w:numPr>
          <w:ilvl w:val="0"/>
          <w:numId w:val="5"/>
        </w:numPr>
        <w:spacing w:line="276" w:lineRule="auto"/>
        <w:rPr>
          <w:rFonts w:asciiTheme="minorHAnsi" w:hAnsiTheme="minorHAnsi" w:cstheme="minorHAnsi"/>
        </w:rPr>
      </w:pPr>
      <w:r w:rsidRPr="00FF2888">
        <w:rPr>
          <w:rFonts w:asciiTheme="minorHAnsi" w:hAnsiTheme="minorHAnsi" w:cstheme="minorHAnsi"/>
        </w:rPr>
        <w:t xml:space="preserve">Individual fitness activities </w:t>
      </w:r>
    </w:p>
    <w:p w:rsidR="00DC65AA" w:rsidRPr="00FF2888" w:rsidRDefault="00DC65AA" w:rsidP="00DC65AA">
      <w:pPr>
        <w:pStyle w:val="Default"/>
        <w:numPr>
          <w:ilvl w:val="0"/>
          <w:numId w:val="5"/>
        </w:numPr>
        <w:spacing w:line="276" w:lineRule="auto"/>
        <w:rPr>
          <w:rFonts w:asciiTheme="minorHAnsi" w:hAnsiTheme="minorHAnsi" w:cstheme="minorHAnsi"/>
        </w:rPr>
      </w:pPr>
      <w:r w:rsidRPr="00FF2888">
        <w:rPr>
          <w:rFonts w:asciiTheme="minorHAnsi" w:hAnsiTheme="minorHAnsi" w:cstheme="minorHAnsi"/>
        </w:rPr>
        <w:t xml:space="preserve">Organized sports </w:t>
      </w:r>
    </w:p>
    <w:p w:rsidR="00DC65AA" w:rsidRPr="00FF2888" w:rsidRDefault="00DC65AA" w:rsidP="00DC65AA">
      <w:pPr>
        <w:pStyle w:val="Default"/>
        <w:numPr>
          <w:ilvl w:val="0"/>
          <w:numId w:val="5"/>
        </w:numPr>
        <w:spacing w:line="276" w:lineRule="auto"/>
        <w:rPr>
          <w:rFonts w:asciiTheme="minorHAnsi" w:hAnsiTheme="minorHAnsi" w:cstheme="minorHAnsi"/>
        </w:rPr>
      </w:pPr>
      <w:r w:rsidRPr="00FF2888">
        <w:rPr>
          <w:rFonts w:asciiTheme="minorHAnsi" w:hAnsiTheme="minorHAnsi" w:cstheme="minorHAnsi"/>
        </w:rPr>
        <w:t xml:space="preserve">Exercise groups or clubs </w:t>
      </w:r>
    </w:p>
    <w:p w:rsidR="00DC65AA" w:rsidRPr="00FF2888" w:rsidRDefault="00DC65AA" w:rsidP="00DC65AA">
      <w:pPr>
        <w:spacing w:after="0"/>
        <w:rPr>
          <w:rFonts w:cstheme="minorHAnsi"/>
          <w:b/>
          <w:sz w:val="24"/>
          <w:szCs w:val="24"/>
        </w:rPr>
      </w:pPr>
    </w:p>
    <w:p w:rsidR="00DC65AA" w:rsidRPr="00FF2888" w:rsidRDefault="00C03C80" w:rsidP="00DC65AA">
      <w:pPr>
        <w:spacing w:after="0"/>
        <w:rPr>
          <w:rFonts w:cstheme="minorHAnsi"/>
          <w:b/>
          <w:sz w:val="24"/>
          <w:szCs w:val="24"/>
        </w:rPr>
      </w:pPr>
      <w:r w:rsidRPr="00FF2888">
        <w:rPr>
          <w:rFonts w:cstheme="minorHAnsi"/>
          <w:b/>
          <w:sz w:val="24"/>
          <w:szCs w:val="24"/>
        </w:rPr>
        <w:t>Food service (6.7</w:t>
      </w:r>
      <w:r w:rsidR="00DC65AA" w:rsidRPr="00FF2888">
        <w:rPr>
          <w:rFonts w:cstheme="minorHAnsi"/>
          <w:b/>
          <w:sz w:val="24"/>
          <w:szCs w:val="24"/>
        </w:rPr>
        <w:t xml:space="preserve"> R1</w:t>
      </w:r>
      <w:r w:rsidRPr="00FF2888">
        <w:rPr>
          <w:rFonts w:cstheme="minorHAnsi"/>
          <w:b/>
          <w:sz w:val="24"/>
          <w:szCs w:val="24"/>
        </w:rPr>
        <w:t>)</w:t>
      </w:r>
    </w:p>
    <w:p w:rsidR="00DC65AA" w:rsidRPr="00FF2888" w:rsidRDefault="00DC65AA" w:rsidP="00DC65AA">
      <w:pPr>
        <w:pStyle w:val="CM65"/>
        <w:spacing w:line="276" w:lineRule="auto"/>
        <w:ind w:left="720" w:hanging="720"/>
        <w:jc w:val="both"/>
        <w:rPr>
          <w:rFonts w:asciiTheme="minorHAnsi" w:hAnsiTheme="minorHAnsi" w:cstheme="minorHAnsi"/>
          <w:color w:val="000000"/>
        </w:rPr>
      </w:pPr>
      <w:r w:rsidRPr="00FF2888">
        <w:rPr>
          <w:rFonts w:asciiTheme="minorHAnsi" w:hAnsiTheme="minorHAnsi" w:cstheme="minorHAnsi"/>
          <w:b/>
          <w:bCs/>
          <w:i/>
          <w:iCs/>
          <w:color w:val="000000"/>
        </w:rPr>
        <w:t xml:space="preserve">Food and Nutrition </w:t>
      </w:r>
    </w:p>
    <w:p w:rsidR="00DC65AA" w:rsidRPr="00FF2888" w:rsidRDefault="00DC65AA" w:rsidP="00DC65AA">
      <w:pPr>
        <w:pStyle w:val="CM65"/>
        <w:spacing w:line="276" w:lineRule="auto"/>
        <w:jc w:val="both"/>
        <w:rPr>
          <w:rFonts w:asciiTheme="minorHAnsi" w:hAnsiTheme="minorHAnsi" w:cstheme="minorHAnsi"/>
          <w:color w:val="000000"/>
        </w:rPr>
      </w:pPr>
      <w:r w:rsidRPr="00FF2888">
        <w:rPr>
          <w:rFonts w:asciiTheme="minorHAnsi" w:hAnsiTheme="minorHAnsi" w:cstheme="minorHAnsi"/>
          <w:color w:val="000000"/>
        </w:rPr>
        <w:t xml:space="preserve">Centers shall provide food services to students, to include: </w:t>
      </w:r>
    </w:p>
    <w:p w:rsidR="00DC65AA" w:rsidRPr="00FF2888" w:rsidRDefault="00DC65AA" w:rsidP="00DC65AA">
      <w:pPr>
        <w:pStyle w:val="Default"/>
        <w:spacing w:line="276" w:lineRule="auto"/>
        <w:rPr>
          <w:rFonts w:asciiTheme="minorHAnsi" w:hAnsiTheme="minorHAnsi" w:cstheme="minorHAnsi"/>
        </w:rPr>
      </w:pPr>
      <w:r w:rsidRPr="00FF2888">
        <w:rPr>
          <w:rFonts w:asciiTheme="minorHAnsi" w:hAnsiTheme="minorHAnsi" w:cstheme="minorHAnsi"/>
        </w:rPr>
        <w:t xml:space="preserve">a. Meal service </w:t>
      </w:r>
    </w:p>
    <w:p w:rsidR="00DC65AA" w:rsidRPr="00FF2888" w:rsidRDefault="00DC65AA" w:rsidP="00DC65AA">
      <w:pPr>
        <w:pStyle w:val="Default"/>
        <w:numPr>
          <w:ilvl w:val="0"/>
          <w:numId w:val="5"/>
        </w:numPr>
        <w:spacing w:line="276" w:lineRule="auto"/>
        <w:rPr>
          <w:rFonts w:asciiTheme="minorHAnsi" w:hAnsiTheme="minorHAnsi" w:cstheme="minorHAnsi"/>
        </w:rPr>
      </w:pPr>
      <w:r w:rsidRPr="00FF2888">
        <w:rPr>
          <w:rFonts w:asciiTheme="minorHAnsi" w:hAnsiTheme="minorHAnsi" w:cstheme="minorHAnsi"/>
        </w:rPr>
        <w:t xml:space="preserve">1. Provide three meals per day, except on holidays and weekends, when two meals are acceptable. In lieu of the third meal, healthy snacks shall be available to students on weekends and holidays. </w:t>
      </w:r>
    </w:p>
    <w:p w:rsidR="00DC65AA" w:rsidRPr="00FF2888" w:rsidRDefault="00DC65AA" w:rsidP="00DC65AA">
      <w:pPr>
        <w:pStyle w:val="Default"/>
        <w:numPr>
          <w:ilvl w:val="0"/>
          <w:numId w:val="5"/>
        </w:numPr>
        <w:spacing w:line="276" w:lineRule="auto"/>
        <w:rPr>
          <w:rFonts w:asciiTheme="minorHAnsi" w:hAnsiTheme="minorHAnsi" w:cstheme="minorHAnsi"/>
        </w:rPr>
      </w:pPr>
      <w:r w:rsidRPr="00FF2888">
        <w:rPr>
          <w:rFonts w:asciiTheme="minorHAnsi" w:hAnsiTheme="minorHAnsi" w:cstheme="minorHAnsi"/>
        </w:rPr>
        <w:t xml:space="preserve">2. No more than 14 hours shall elapse between meal services. </w:t>
      </w:r>
    </w:p>
    <w:p w:rsidR="00DC65AA" w:rsidRPr="00FF2888" w:rsidRDefault="00DC65AA" w:rsidP="00DC65AA">
      <w:pPr>
        <w:pStyle w:val="Default"/>
        <w:numPr>
          <w:ilvl w:val="0"/>
          <w:numId w:val="5"/>
        </w:numPr>
        <w:spacing w:line="276" w:lineRule="auto"/>
        <w:rPr>
          <w:rFonts w:asciiTheme="minorHAnsi" w:hAnsiTheme="minorHAnsi" w:cstheme="minorHAnsi"/>
        </w:rPr>
      </w:pPr>
      <w:r w:rsidRPr="00FF2888">
        <w:rPr>
          <w:rFonts w:asciiTheme="minorHAnsi" w:hAnsiTheme="minorHAnsi" w:cstheme="minorHAnsi"/>
        </w:rPr>
        <w:t xml:space="preserve">3. Meals shall be planned using a minimum of a 28-day cycle cafeteria menu. </w:t>
      </w:r>
    </w:p>
    <w:p w:rsidR="00DC65AA" w:rsidRPr="00FF2888" w:rsidRDefault="00DC65AA" w:rsidP="00DC65AA">
      <w:pPr>
        <w:pStyle w:val="Default"/>
        <w:numPr>
          <w:ilvl w:val="0"/>
          <w:numId w:val="5"/>
        </w:numPr>
        <w:spacing w:line="276" w:lineRule="auto"/>
        <w:rPr>
          <w:rFonts w:asciiTheme="minorHAnsi" w:hAnsiTheme="minorHAnsi" w:cstheme="minorHAnsi"/>
        </w:rPr>
      </w:pPr>
      <w:r w:rsidRPr="00FF2888">
        <w:rPr>
          <w:rFonts w:asciiTheme="minorHAnsi" w:hAnsiTheme="minorHAnsi" w:cstheme="minorHAnsi"/>
        </w:rPr>
        <w:lastRenderedPageBreak/>
        <w:t xml:space="preserve">4. Meal service shall be consistent with schedules for work-based learning, off-center activities, late arrivals, etc. </w:t>
      </w:r>
    </w:p>
    <w:p w:rsidR="00DC65AA" w:rsidRPr="00FF2888" w:rsidRDefault="00DC65AA" w:rsidP="00DC65AA">
      <w:pPr>
        <w:pStyle w:val="Default"/>
        <w:spacing w:line="276" w:lineRule="auto"/>
        <w:rPr>
          <w:rFonts w:asciiTheme="minorHAnsi" w:hAnsiTheme="minorHAnsi" w:cstheme="minorHAnsi"/>
        </w:rPr>
      </w:pPr>
      <w:r w:rsidRPr="00FF2888">
        <w:rPr>
          <w:rFonts w:asciiTheme="minorHAnsi" w:hAnsiTheme="minorHAnsi" w:cstheme="minorHAnsi"/>
        </w:rPr>
        <w:t xml:space="preserve">b. Food options </w:t>
      </w:r>
    </w:p>
    <w:p w:rsidR="00DC65AA" w:rsidRPr="00FF2888" w:rsidRDefault="00DC65AA" w:rsidP="00DC65AA">
      <w:pPr>
        <w:pStyle w:val="Default"/>
        <w:numPr>
          <w:ilvl w:val="0"/>
          <w:numId w:val="5"/>
        </w:numPr>
        <w:spacing w:line="276" w:lineRule="auto"/>
        <w:rPr>
          <w:rFonts w:asciiTheme="minorHAnsi" w:hAnsiTheme="minorHAnsi" w:cstheme="minorHAnsi"/>
        </w:rPr>
      </w:pPr>
      <w:r w:rsidRPr="00FF2888">
        <w:rPr>
          <w:rFonts w:asciiTheme="minorHAnsi" w:hAnsiTheme="minorHAnsi" w:cstheme="minorHAnsi"/>
        </w:rPr>
        <w:t xml:space="preserve">1. Students shall receive a minimum of two choices of meat or non-meat protein sources at both lunch and supper. </w:t>
      </w:r>
    </w:p>
    <w:p w:rsidR="00DC65AA" w:rsidRPr="00FF2888" w:rsidRDefault="00DC65AA" w:rsidP="00DC65AA">
      <w:pPr>
        <w:pStyle w:val="Default"/>
        <w:numPr>
          <w:ilvl w:val="0"/>
          <w:numId w:val="5"/>
        </w:numPr>
        <w:spacing w:line="276" w:lineRule="auto"/>
        <w:rPr>
          <w:rFonts w:asciiTheme="minorHAnsi" w:hAnsiTheme="minorHAnsi" w:cstheme="minorHAnsi"/>
        </w:rPr>
      </w:pPr>
      <w:r w:rsidRPr="00FF2888">
        <w:rPr>
          <w:rFonts w:asciiTheme="minorHAnsi" w:hAnsiTheme="minorHAnsi" w:cstheme="minorHAnsi"/>
        </w:rPr>
        <w:t>2. Students shall receive a minimum of the following daily:</w:t>
      </w:r>
    </w:p>
    <w:p w:rsidR="00DC65AA" w:rsidRPr="00FF2888" w:rsidRDefault="00DC65AA" w:rsidP="00DC65AA">
      <w:pPr>
        <w:pStyle w:val="Default"/>
        <w:numPr>
          <w:ilvl w:val="1"/>
          <w:numId w:val="5"/>
        </w:numPr>
        <w:spacing w:line="276" w:lineRule="auto"/>
        <w:rPr>
          <w:rFonts w:asciiTheme="minorHAnsi" w:hAnsiTheme="minorHAnsi" w:cstheme="minorHAnsi"/>
        </w:rPr>
      </w:pPr>
      <w:r w:rsidRPr="00FF2888">
        <w:rPr>
          <w:rFonts w:asciiTheme="minorHAnsi" w:hAnsiTheme="minorHAnsi" w:cstheme="minorHAnsi"/>
        </w:rPr>
        <w:t>(a) Five choices of fresh or frozen vegetables and/or fruits.</w:t>
      </w:r>
    </w:p>
    <w:p w:rsidR="00DC65AA" w:rsidRPr="00FF2888" w:rsidRDefault="00DC65AA" w:rsidP="00DC65AA">
      <w:pPr>
        <w:pStyle w:val="Default"/>
        <w:numPr>
          <w:ilvl w:val="1"/>
          <w:numId w:val="5"/>
        </w:numPr>
        <w:spacing w:line="276" w:lineRule="auto"/>
        <w:rPr>
          <w:rFonts w:asciiTheme="minorHAnsi" w:hAnsiTheme="minorHAnsi" w:cstheme="minorHAnsi"/>
        </w:rPr>
      </w:pPr>
      <w:r w:rsidRPr="00FF2888">
        <w:rPr>
          <w:rFonts w:asciiTheme="minorHAnsi" w:hAnsiTheme="minorHAnsi" w:cstheme="minorHAnsi"/>
        </w:rPr>
        <w:t>(b) Four servings of grain products.</w:t>
      </w:r>
    </w:p>
    <w:p w:rsidR="00DC65AA" w:rsidRPr="00FF2888" w:rsidRDefault="00DC65AA" w:rsidP="00DC65AA">
      <w:pPr>
        <w:pStyle w:val="Default"/>
        <w:numPr>
          <w:ilvl w:val="1"/>
          <w:numId w:val="5"/>
        </w:numPr>
        <w:spacing w:line="276" w:lineRule="auto"/>
        <w:rPr>
          <w:rFonts w:asciiTheme="minorHAnsi" w:hAnsiTheme="minorHAnsi" w:cstheme="minorHAnsi"/>
        </w:rPr>
      </w:pPr>
      <w:r w:rsidRPr="00FF2888">
        <w:rPr>
          <w:rFonts w:asciiTheme="minorHAnsi" w:hAnsiTheme="minorHAnsi" w:cstheme="minorHAnsi"/>
        </w:rPr>
        <w:t xml:space="preserve">(c) Low-fat and/or fat-free milk and dairy alternatives and water shall be available at all meals. </w:t>
      </w:r>
    </w:p>
    <w:p w:rsidR="00DC65AA" w:rsidRPr="00FF2888" w:rsidRDefault="00DC65AA" w:rsidP="00DC65AA">
      <w:pPr>
        <w:pStyle w:val="Default"/>
        <w:numPr>
          <w:ilvl w:val="0"/>
          <w:numId w:val="5"/>
        </w:numPr>
        <w:spacing w:line="276" w:lineRule="auto"/>
        <w:rPr>
          <w:rFonts w:asciiTheme="minorHAnsi" w:hAnsiTheme="minorHAnsi" w:cstheme="minorHAnsi"/>
        </w:rPr>
      </w:pPr>
      <w:r w:rsidRPr="00FF2888">
        <w:rPr>
          <w:rFonts w:asciiTheme="minorHAnsi" w:hAnsiTheme="minorHAnsi" w:cstheme="minorHAnsi"/>
        </w:rPr>
        <w:t xml:space="preserve">3. Centers shall offer meals and food items that meet the dietary needs and desires of a diverse population, including ethnic, vegetarian, and low-fat alternatives. </w:t>
      </w:r>
    </w:p>
    <w:p w:rsidR="00DC65AA" w:rsidRPr="00FF2888" w:rsidRDefault="00DC65AA" w:rsidP="00DC65AA">
      <w:pPr>
        <w:pStyle w:val="Default"/>
        <w:spacing w:line="276" w:lineRule="auto"/>
        <w:rPr>
          <w:rFonts w:asciiTheme="minorHAnsi" w:hAnsiTheme="minorHAnsi" w:cstheme="minorHAnsi"/>
        </w:rPr>
      </w:pPr>
      <w:r w:rsidRPr="00FF2888">
        <w:rPr>
          <w:rFonts w:asciiTheme="minorHAnsi" w:hAnsiTheme="minorHAnsi" w:cstheme="minorHAnsi"/>
        </w:rPr>
        <w:t xml:space="preserve">c. Nutrition </w:t>
      </w:r>
    </w:p>
    <w:p w:rsidR="00DC65AA" w:rsidRPr="00FF2888" w:rsidRDefault="00DC65AA" w:rsidP="00DC65AA">
      <w:pPr>
        <w:pStyle w:val="Default"/>
        <w:spacing w:line="276" w:lineRule="auto"/>
        <w:rPr>
          <w:rFonts w:asciiTheme="minorHAnsi" w:hAnsiTheme="minorHAnsi" w:cstheme="minorHAnsi"/>
        </w:rPr>
      </w:pPr>
    </w:p>
    <w:p w:rsidR="00DC65AA" w:rsidRPr="00FF2888" w:rsidRDefault="00DC65AA" w:rsidP="00DC65AA">
      <w:pPr>
        <w:pStyle w:val="Default"/>
        <w:numPr>
          <w:ilvl w:val="0"/>
          <w:numId w:val="5"/>
        </w:numPr>
        <w:spacing w:line="276" w:lineRule="auto"/>
        <w:rPr>
          <w:rFonts w:asciiTheme="minorHAnsi" w:hAnsiTheme="minorHAnsi" w:cstheme="minorHAnsi"/>
        </w:rPr>
      </w:pPr>
      <w:r w:rsidRPr="00FF2888">
        <w:rPr>
          <w:rFonts w:asciiTheme="minorHAnsi" w:hAnsiTheme="minorHAnsi" w:cstheme="minorHAnsi"/>
        </w:rPr>
        <w:t xml:space="preserve">1. Meals shall reflect the definition of a “Healthy Diet” as described in The Dietary Guidelines for Americans. Meals shall: </w:t>
      </w:r>
    </w:p>
    <w:p w:rsidR="00DC65AA" w:rsidRPr="00FF2888" w:rsidRDefault="00DC65AA" w:rsidP="00DC65AA">
      <w:pPr>
        <w:pStyle w:val="Default"/>
        <w:numPr>
          <w:ilvl w:val="1"/>
          <w:numId w:val="5"/>
        </w:numPr>
        <w:spacing w:line="276" w:lineRule="auto"/>
        <w:rPr>
          <w:rFonts w:asciiTheme="minorHAnsi" w:hAnsiTheme="minorHAnsi" w:cstheme="minorHAnsi"/>
        </w:rPr>
      </w:pPr>
      <w:r w:rsidRPr="00FF2888">
        <w:rPr>
          <w:rFonts w:asciiTheme="minorHAnsi" w:hAnsiTheme="minorHAnsi" w:cstheme="minorHAnsi"/>
        </w:rPr>
        <w:t>(a) Emphasize fruits, vegetables, whole grains, fat-free or low-fat milk and milk products, and dairy alternatives.</w:t>
      </w:r>
    </w:p>
    <w:p w:rsidR="00DC65AA" w:rsidRPr="00FF2888" w:rsidRDefault="00DC65AA" w:rsidP="00DC65AA">
      <w:pPr>
        <w:pStyle w:val="Default"/>
        <w:numPr>
          <w:ilvl w:val="1"/>
          <w:numId w:val="5"/>
        </w:numPr>
        <w:spacing w:line="276" w:lineRule="auto"/>
        <w:rPr>
          <w:rFonts w:asciiTheme="minorHAnsi" w:hAnsiTheme="minorHAnsi" w:cstheme="minorHAnsi"/>
        </w:rPr>
      </w:pPr>
      <w:r w:rsidRPr="00FF2888">
        <w:rPr>
          <w:rFonts w:asciiTheme="minorHAnsi" w:hAnsiTheme="minorHAnsi" w:cstheme="minorHAnsi"/>
          <w:color w:val="auto"/>
        </w:rPr>
        <w:t xml:space="preserve">(b) Include lean meats, poultry, fish, beans, eggs, and nuts. </w:t>
      </w:r>
    </w:p>
    <w:p w:rsidR="00DC65AA" w:rsidRPr="00FF2888" w:rsidRDefault="00DC65AA" w:rsidP="00DC65AA">
      <w:pPr>
        <w:pStyle w:val="Default"/>
        <w:numPr>
          <w:ilvl w:val="1"/>
          <w:numId w:val="5"/>
        </w:numPr>
        <w:spacing w:line="276" w:lineRule="auto"/>
        <w:rPr>
          <w:rFonts w:asciiTheme="minorHAnsi" w:hAnsiTheme="minorHAnsi" w:cstheme="minorHAnsi"/>
        </w:rPr>
      </w:pPr>
      <w:r w:rsidRPr="00FF2888">
        <w:rPr>
          <w:rFonts w:asciiTheme="minorHAnsi" w:hAnsiTheme="minorHAnsi" w:cstheme="minorHAnsi"/>
          <w:color w:val="auto"/>
        </w:rPr>
        <w:t xml:space="preserve">(c) Be low in saturated fats, </w:t>
      </w:r>
      <w:proofErr w:type="gramStart"/>
      <w:r w:rsidRPr="00FF2888">
        <w:rPr>
          <w:rFonts w:asciiTheme="minorHAnsi" w:hAnsiTheme="minorHAnsi" w:cstheme="minorHAnsi"/>
          <w:color w:val="auto"/>
        </w:rPr>
        <w:t>trans</w:t>
      </w:r>
      <w:proofErr w:type="gramEnd"/>
      <w:r w:rsidRPr="00FF2888">
        <w:rPr>
          <w:rFonts w:asciiTheme="minorHAnsi" w:hAnsiTheme="minorHAnsi" w:cstheme="minorHAnsi"/>
          <w:color w:val="auto"/>
        </w:rPr>
        <w:t xml:space="preserve"> fats, cholesterol, salt (sodium), and added sugars. </w:t>
      </w:r>
    </w:p>
    <w:p w:rsidR="00DC65AA" w:rsidRPr="00FF2888" w:rsidRDefault="00DC65AA" w:rsidP="00DC65AA">
      <w:pPr>
        <w:pStyle w:val="Default"/>
        <w:numPr>
          <w:ilvl w:val="0"/>
          <w:numId w:val="5"/>
        </w:numPr>
        <w:spacing w:line="276" w:lineRule="auto"/>
        <w:rPr>
          <w:rFonts w:asciiTheme="minorHAnsi" w:hAnsiTheme="minorHAnsi" w:cstheme="minorHAnsi"/>
          <w:color w:val="auto"/>
        </w:rPr>
      </w:pPr>
      <w:r w:rsidRPr="00FF2888">
        <w:rPr>
          <w:rFonts w:asciiTheme="minorHAnsi" w:hAnsiTheme="minorHAnsi" w:cstheme="minorHAnsi"/>
        </w:rPr>
        <w:t>2. Portion</w:t>
      </w:r>
      <w:r w:rsidRPr="00FF2888">
        <w:rPr>
          <w:rFonts w:asciiTheme="minorHAnsi" w:hAnsiTheme="minorHAnsi" w:cstheme="minorHAnsi"/>
          <w:color w:val="auto"/>
        </w:rPr>
        <w:t xml:space="preserve"> sizes shall reflect recommendations set forth in The Dietary Guidelines for Americans. </w:t>
      </w:r>
    </w:p>
    <w:p w:rsidR="00DC65AA" w:rsidRPr="00FF2888" w:rsidRDefault="00DC65AA" w:rsidP="00DC65AA">
      <w:pPr>
        <w:pStyle w:val="Default"/>
        <w:numPr>
          <w:ilvl w:val="0"/>
          <w:numId w:val="5"/>
        </w:numPr>
        <w:spacing w:line="276" w:lineRule="auto"/>
        <w:rPr>
          <w:rFonts w:asciiTheme="minorHAnsi" w:hAnsiTheme="minorHAnsi" w:cstheme="minorHAnsi"/>
          <w:color w:val="auto"/>
        </w:rPr>
      </w:pPr>
      <w:r w:rsidRPr="00FF2888">
        <w:rPr>
          <w:rFonts w:asciiTheme="minorHAnsi" w:hAnsiTheme="minorHAnsi" w:cstheme="minorHAnsi"/>
          <w:color w:val="auto"/>
        </w:rPr>
        <w:t xml:space="preserve">3. Foods of Minimal Nutritional Value (FMNV) as defined in Appendix B of 7 CFR Part 210 may be available to students in the cafeteria on a limited basis. Students may be given the option to purchase FMNV through vending machines or student store. </w:t>
      </w:r>
    </w:p>
    <w:p w:rsidR="00DC65AA" w:rsidRPr="00FF2888" w:rsidRDefault="00DC65AA" w:rsidP="00DC65AA">
      <w:pPr>
        <w:pStyle w:val="CM65"/>
        <w:spacing w:after="117" w:line="276" w:lineRule="atLeast"/>
        <w:ind w:left="720" w:hanging="720"/>
        <w:rPr>
          <w:rFonts w:asciiTheme="minorHAnsi" w:hAnsiTheme="minorHAnsi" w:cstheme="minorHAnsi"/>
          <w:b/>
          <w:bCs/>
          <w:i/>
          <w:iCs/>
          <w:color w:val="000000"/>
        </w:rPr>
      </w:pPr>
    </w:p>
    <w:p w:rsidR="00DC65AA" w:rsidRPr="00FF2888" w:rsidRDefault="00DC65AA" w:rsidP="00DC65AA">
      <w:pPr>
        <w:pStyle w:val="CM65"/>
        <w:spacing w:after="117" w:line="276" w:lineRule="atLeast"/>
        <w:ind w:left="720" w:hanging="720"/>
        <w:rPr>
          <w:rFonts w:asciiTheme="minorHAnsi" w:hAnsiTheme="minorHAnsi" w:cstheme="minorHAnsi"/>
          <w:color w:val="000000"/>
        </w:rPr>
      </w:pPr>
      <w:r w:rsidRPr="00FF2888">
        <w:rPr>
          <w:rFonts w:asciiTheme="minorHAnsi" w:hAnsiTheme="minorHAnsi" w:cstheme="minorHAnsi"/>
          <w:b/>
          <w:bCs/>
          <w:i/>
          <w:iCs/>
          <w:color w:val="000000"/>
        </w:rPr>
        <w:t>Healthy Eating and Active Lifestyles (6.11 R8)</w:t>
      </w:r>
    </w:p>
    <w:p w:rsidR="00DC65AA" w:rsidRPr="00FF2888" w:rsidRDefault="00DC65AA" w:rsidP="00DC65AA">
      <w:pPr>
        <w:pStyle w:val="CM65"/>
        <w:spacing w:after="117" w:line="276" w:lineRule="atLeast"/>
        <w:ind w:right="325"/>
        <w:rPr>
          <w:rFonts w:asciiTheme="minorHAnsi" w:hAnsiTheme="minorHAnsi" w:cstheme="minorHAnsi"/>
          <w:color w:val="000000"/>
        </w:rPr>
      </w:pPr>
      <w:r w:rsidRPr="00FF2888">
        <w:rPr>
          <w:rFonts w:asciiTheme="minorHAnsi" w:hAnsiTheme="minorHAnsi" w:cstheme="minorHAnsi"/>
          <w:color w:val="000000"/>
        </w:rPr>
        <w:t xml:space="preserve">Centers shall provide students with an environment that supports healthy eating and active lifestyles, and provide students with education and experiences that promote lifelong health and physical well-being. At a minimum, this program shall include the following components: </w:t>
      </w:r>
    </w:p>
    <w:p w:rsidR="00061E17" w:rsidRPr="00FF2888" w:rsidRDefault="00DC65AA" w:rsidP="00061E17">
      <w:pPr>
        <w:pStyle w:val="Default"/>
        <w:numPr>
          <w:ilvl w:val="0"/>
          <w:numId w:val="8"/>
        </w:numPr>
        <w:spacing w:line="276" w:lineRule="auto"/>
        <w:rPr>
          <w:rFonts w:asciiTheme="minorHAnsi" w:hAnsiTheme="minorHAnsi" w:cstheme="minorHAnsi"/>
        </w:rPr>
      </w:pPr>
      <w:r w:rsidRPr="00FF2888">
        <w:rPr>
          <w:rFonts w:asciiTheme="minorHAnsi" w:hAnsiTheme="minorHAnsi" w:cstheme="minorHAnsi"/>
        </w:rPr>
        <w:t xml:space="preserve">Planning </w:t>
      </w:r>
    </w:p>
    <w:p w:rsidR="00061E17" w:rsidRPr="00FF2888" w:rsidRDefault="00DC65AA" w:rsidP="00061E17">
      <w:pPr>
        <w:pStyle w:val="Default"/>
        <w:numPr>
          <w:ilvl w:val="0"/>
          <w:numId w:val="9"/>
        </w:numPr>
        <w:spacing w:line="276" w:lineRule="auto"/>
        <w:rPr>
          <w:rFonts w:asciiTheme="minorHAnsi" w:hAnsiTheme="minorHAnsi" w:cstheme="minorHAnsi"/>
        </w:rPr>
      </w:pPr>
      <w:r w:rsidRPr="00FF2888">
        <w:rPr>
          <w:rFonts w:asciiTheme="minorHAnsi" w:hAnsiTheme="minorHAnsi" w:cstheme="minorHAnsi"/>
        </w:rPr>
        <w:t xml:space="preserve">Establish a Healthy Eating and Active Lifestyles Committee to oversee and coordinate this program. At a minimum, this committee shall include the Health and Wellness Manager, Food Services Manager/Supervisor, Recreation Supervisor or Specialist, TEAP Specialist, Residential Manager, and student representative. </w:t>
      </w:r>
    </w:p>
    <w:p w:rsidR="00061E17" w:rsidRPr="00FF2888" w:rsidRDefault="00DC65AA" w:rsidP="00061E17">
      <w:pPr>
        <w:pStyle w:val="Default"/>
        <w:numPr>
          <w:ilvl w:val="0"/>
          <w:numId w:val="9"/>
        </w:numPr>
        <w:spacing w:line="276" w:lineRule="auto"/>
        <w:rPr>
          <w:rFonts w:asciiTheme="minorHAnsi" w:hAnsiTheme="minorHAnsi" w:cstheme="minorHAnsi"/>
        </w:rPr>
      </w:pPr>
      <w:r w:rsidRPr="00FF2888">
        <w:rPr>
          <w:rFonts w:asciiTheme="minorHAnsi" w:hAnsiTheme="minorHAnsi" w:cstheme="minorHAnsi"/>
        </w:rPr>
        <w:lastRenderedPageBreak/>
        <w:t xml:space="preserve">Incorporate student interests and preferences when planning activities. </w:t>
      </w:r>
    </w:p>
    <w:p w:rsidR="00DC65AA" w:rsidRPr="00FF2888" w:rsidRDefault="00DC65AA" w:rsidP="00061E17">
      <w:pPr>
        <w:pStyle w:val="Default"/>
        <w:numPr>
          <w:ilvl w:val="0"/>
          <w:numId w:val="9"/>
        </w:numPr>
        <w:spacing w:line="276" w:lineRule="auto"/>
        <w:rPr>
          <w:rFonts w:asciiTheme="minorHAnsi" w:hAnsiTheme="minorHAnsi" w:cstheme="minorHAnsi"/>
        </w:rPr>
      </w:pPr>
      <w:r w:rsidRPr="00FF2888">
        <w:rPr>
          <w:rFonts w:asciiTheme="minorHAnsi" w:hAnsiTheme="minorHAnsi" w:cstheme="minorHAnsi"/>
        </w:rPr>
        <w:t xml:space="preserve">Demonstrate collaboration between various departments on center. </w:t>
      </w:r>
    </w:p>
    <w:p w:rsidR="00DC65AA" w:rsidRPr="00FF2888" w:rsidRDefault="00DC65AA" w:rsidP="00061E17">
      <w:pPr>
        <w:pStyle w:val="Default"/>
        <w:numPr>
          <w:ilvl w:val="0"/>
          <w:numId w:val="8"/>
        </w:numPr>
        <w:spacing w:line="276" w:lineRule="auto"/>
        <w:rPr>
          <w:rFonts w:asciiTheme="minorHAnsi" w:hAnsiTheme="minorHAnsi" w:cstheme="minorHAnsi"/>
        </w:rPr>
      </w:pPr>
      <w:r w:rsidRPr="00FF2888">
        <w:rPr>
          <w:rFonts w:asciiTheme="minorHAnsi" w:hAnsiTheme="minorHAnsi" w:cstheme="minorHAnsi"/>
        </w:rPr>
        <w:t xml:space="preserve">Environment </w:t>
      </w:r>
    </w:p>
    <w:p w:rsidR="00061E17" w:rsidRPr="00FF2888" w:rsidRDefault="00DC65AA" w:rsidP="00061E17">
      <w:pPr>
        <w:pStyle w:val="Default"/>
        <w:numPr>
          <w:ilvl w:val="0"/>
          <w:numId w:val="9"/>
        </w:numPr>
        <w:spacing w:line="276" w:lineRule="auto"/>
        <w:rPr>
          <w:rFonts w:asciiTheme="minorHAnsi" w:hAnsiTheme="minorHAnsi" w:cstheme="minorHAnsi"/>
        </w:rPr>
      </w:pPr>
      <w:r w:rsidRPr="00FF2888">
        <w:rPr>
          <w:rFonts w:asciiTheme="minorHAnsi" w:hAnsiTheme="minorHAnsi" w:cstheme="minorHAnsi"/>
        </w:rPr>
        <w:t xml:space="preserve">Provide a variety of fitness activities open to all students, as outlined in Section 3.18, R2. </w:t>
      </w:r>
    </w:p>
    <w:p w:rsidR="00DC65AA" w:rsidRPr="00FF2888" w:rsidRDefault="00DC65AA" w:rsidP="00061E17">
      <w:pPr>
        <w:pStyle w:val="Default"/>
        <w:numPr>
          <w:ilvl w:val="0"/>
          <w:numId w:val="9"/>
        </w:numPr>
        <w:spacing w:line="276" w:lineRule="auto"/>
        <w:rPr>
          <w:rFonts w:asciiTheme="minorHAnsi" w:hAnsiTheme="minorHAnsi" w:cstheme="minorHAnsi"/>
        </w:rPr>
      </w:pPr>
      <w:r w:rsidRPr="00FF2888">
        <w:rPr>
          <w:rFonts w:asciiTheme="minorHAnsi" w:hAnsiTheme="minorHAnsi" w:cstheme="minorHAnsi"/>
        </w:rPr>
        <w:t xml:space="preserve">Provide healthy eating selections and limit non-nutritious eating selections, as outlined in Section 6.7, R1. </w:t>
      </w:r>
    </w:p>
    <w:p w:rsidR="00DC65AA" w:rsidRPr="00FF2888" w:rsidRDefault="00DC65AA" w:rsidP="00061E17">
      <w:pPr>
        <w:pStyle w:val="Default"/>
        <w:numPr>
          <w:ilvl w:val="0"/>
          <w:numId w:val="8"/>
        </w:numPr>
        <w:spacing w:line="276" w:lineRule="auto"/>
        <w:rPr>
          <w:rFonts w:asciiTheme="minorHAnsi" w:hAnsiTheme="minorHAnsi" w:cstheme="minorHAnsi"/>
        </w:rPr>
      </w:pPr>
      <w:r w:rsidRPr="00FF2888">
        <w:rPr>
          <w:rFonts w:asciiTheme="minorHAnsi" w:hAnsiTheme="minorHAnsi" w:cstheme="minorHAnsi"/>
        </w:rPr>
        <w:t xml:space="preserve">Education and counseling </w:t>
      </w:r>
    </w:p>
    <w:p w:rsidR="00DC65AA" w:rsidRPr="00FF2888" w:rsidRDefault="00DC65AA" w:rsidP="00061E17">
      <w:pPr>
        <w:pStyle w:val="Default"/>
        <w:numPr>
          <w:ilvl w:val="0"/>
          <w:numId w:val="9"/>
        </w:numPr>
        <w:spacing w:line="276" w:lineRule="auto"/>
        <w:rPr>
          <w:rFonts w:asciiTheme="minorHAnsi" w:hAnsiTheme="minorHAnsi" w:cstheme="minorHAnsi"/>
        </w:rPr>
      </w:pPr>
      <w:r w:rsidRPr="00FF2888">
        <w:rPr>
          <w:rFonts w:asciiTheme="minorHAnsi" w:hAnsiTheme="minorHAnsi" w:cstheme="minorHAnsi"/>
        </w:rPr>
        <w:t xml:space="preserve">Provide educational activities and materials to all students that support regular physical activity, nutrition, and achieving a healthy weight, as outlined in Section 3.17. </w:t>
      </w:r>
    </w:p>
    <w:p w:rsidR="00DC65AA" w:rsidRPr="00FF2888" w:rsidRDefault="00DC65AA" w:rsidP="00061E17">
      <w:pPr>
        <w:pStyle w:val="Default"/>
        <w:numPr>
          <w:ilvl w:val="0"/>
          <w:numId w:val="9"/>
        </w:numPr>
        <w:spacing w:line="276" w:lineRule="auto"/>
        <w:rPr>
          <w:rFonts w:asciiTheme="minorHAnsi" w:hAnsiTheme="minorHAnsi" w:cstheme="minorHAnsi"/>
        </w:rPr>
      </w:pPr>
      <w:r w:rsidRPr="00FF2888">
        <w:rPr>
          <w:rFonts w:asciiTheme="minorHAnsi" w:hAnsiTheme="minorHAnsi" w:cstheme="minorHAnsi"/>
        </w:rPr>
        <w:t xml:space="preserve">Provide individualized weight management programming and/or counseling. Student participation in this program is highly recommended. </w:t>
      </w:r>
    </w:p>
    <w:p w:rsidR="00DC65AA" w:rsidRPr="00FF2888" w:rsidRDefault="00DC65AA" w:rsidP="00061E17">
      <w:pPr>
        <w:pStyle w:val="Default"/>
        <w:numPr>
          <w:ilvl w:val="0"/>
          <w:numId w:val="9"/>
        </w:numPr>
        <w:spacing w:line="276" w:lineRule="auto"/>
        <w:rPr>
          <w:rFonts w:asciiTheme="minorHAnsi" w:hAnsiTheme="minorHAnsi" w:cstheme="minorHAnsi"/>
        </w:rPr>
      </w:pPr>
      <w:r w:rsidRPr="00FF2888">
        <w:rPr>
          <w:rFonts w:asciiTheme="minorHAnsi" w:hAnsiTheme="minorHAnsi" w:cstheme="minorHAnsi"/>
        </w:rPr>
        <w:t xml:space="preserve">Incorporate motivational interviewing and goal setting at student’s level of readiness for change. </w:t>
      </w:r>
    </w:p>
    <w:p w:rsidR="00DC65AA" w:rsidRPr="00FF2888" w:rsidRDefault="00DC65AA" w:rsidP="00061E17">
      <w:pPr>
        <w:pStyle w:val="Default"/>
        <w:numPr>
          <w:ilvl w:val="0"/>
          <w:numId w:val="8"/>
        </w:numPr>
        <w:spacing w:line="276" w:lineRule="auto"/>
        <w:rPr>
          <w:rFonts w:asciiTheme="minorHAnsi" w:hAnsiTheme="minorHAnsi" w:cstheme="minorHAnsi"/>
        </w:rPr>
      </w:pPr>
      <w:r w:rsidRPr="00FF2888">
        <w:rPr>
          <w:rFonts w:asciiTheme="minorHAnsi" w:hAnsiTheme="minorHAnsi" w:cstheme="minorHAnsi"/>
        </w:rPr>
        <w:t xml:space="preserve">Assessment </w:t>
      </w:r>
    </w:p>
    <w:p w:rsidR="00DC65AA" w:rsidRPr="00FF2888" w:rsidRDefault="00DC65AA" w:rsidP="00061E17">
      <w:pPr>
        <w:pStyle w:val="Default"/>
        <w:numPr>
          <w:ilvl w:val="0"/>
          <w:numId w:val="9"/>
        </w:numPr>
        <w:spacing w:line="276" w:lineRule="auto"/>
        <w:rPr>
          <w:rFonts w:asciiTheme="minorHAnsi" w:hAnsiTheme="minorHAnsi" w:cstheme="minorHAnsi"/>
          <w:color w:val="auto"/>
        </w:rPr>
      </w:pPr>
      <w:r w:rsidRPr="00FF2888">
        <w:rPr>
          <w:rFonts w:asciiTheme="minorHAnsi" w:hAnsiTheme="minorHAnsi" w:cstheme="minorHAnsi"/>
        </w:rPr>
        <w:t>1. Document, monitor, and assess program.</w:t>
      </w:r>
    </w:p>
    <w:p w:rsidR="008C2EBA" w:rsidRPr="00FF2888" w:rsidRDefault="008C2EBA" w:rsidP="008C2EBA">
      <w:pPr>
        <w:pStyle w:val="Default"/>
        <w:spacing w:line="276" w:lineRule="auto"/>
        <w:ind w:left="1080"/>
        <w:rPr>
          <w:rFonts w:asciiTheme="minorHAnsi" w:hAnsiTheme="minorHAnsi" w:cstheme="minorHAnsi"/>
          <w:color w:val="auto"/>
        </w:rPr>
      </w:pPr>
    </w:p>
    <w:p w:rsidR="00DC65AA" w:rsidRPr="00FF2888" w:rsidRDefault="008C2EBA" w:rsidP="008C2EBA">
      <w:pPr>
        <w:pStyle w:val="ListParagraph"/>
        <w:numPr>
          <w:ilvl w:val="0"/>
          <w:numId w:val="1"/>
        </w:numPr>
        <w:spacing w:after="0"/>
        <w:rPr>
          <w:rFonts w:cstheme="minorHAnsi"/>
          <w:b/>
          <w:sz w:val="24"/>
          <w:szCs w:val="24"/>
        </w:rPr>
      </w:pPr>
      <w:r w:rsidRPr="00FF2888">
        <w:rPr>
          <w:rFonts w:cstheme="minorHAnsi"/>
          <w:b/>
          <w:sz w:val="24"/>
          <w:szCs w:val="24"/>
        </w:rPr>
        <w:t>Procedure</w:t>
      </w:r>
      <w:r w:rsidR="001005E1">
        <w:rPr>
          <w:rFonts w:cstheme="minorHAnsi"/>
          <w:b/>
          <w:sz w:val="24"/>
          <w:szCs w:val="24"/>
        </w:rPr>
        <w:t xml:space="preserve"> </w:t>
      </w:r>
      <w:proofErr w:type="gramStart"/>
      <w:r w:rsidR="001005E1">
        <w:rPr>
          <w:rFonts w:cstheme="minorHAnsi"/>
          <w:i/>
          <w:sz w:val="24"/>
          <w:szCs w:val="24"/>
        </w:rPr>
        <w:t>In</w:t>
      </w:r>
      <w:proofErr w:type="gramEnd"/>
      <w:r w:rsidR="001005E1">
        <w:rPr>
          <w:rFonts w:cstheme="minorHAnsi"/>
          <w:i/>
          <w:sz w:val="24"/>
          <w:szCs w:val="24"/>
        </w:rPr>
        <w:t xml:space="preserve"> this section provide details on tasks, goals, and responsibilities. This section should answer “</w:t>
      </w:r>
      <w:r w:rsidR="001005E1" w:rsidRPr="001005E1">
        <w:rPr>
          <w:rFonts w:cstheme="minorHAnsi"/>
          <w:i/>
          <w:sz w:val="24"/>
          <w:szCs w:val="24"/>
          <w:u w:val="single"/>
        </w:rPr>
        <w:t>How</w:t>
      </w:r>
      <w:r w:rsidR="001005E1">
        <w:rPr>
          <w:rFonts w:cstheme="minorHAnsi"/>
          <w:i/>
          <w:sz w:val="24"/>
          <w:szCs w:val="24"/>
        </w:rPr>
        <w:t xml:space="preserve"> does our center meet policy requirements?” and should not simply reiterate policy requirements. </w:t>
      </w:r>
    </w:p>
    <w:p w:rsidR="008C2EBA" w:rsidRPr="00622E68" w:rsidRDefault="008C2EBA" w:rsidP="008C2EBA">
      <w:pPr>
        <w:pStyle w:val="ListParagraph"/>
        <w:numPr>
          <w:ilvl w:val="1"/>
          <w:numId w:val="1"/>
        </w:numPr>
        <w:spacing w:after="0"/>
        <w:rPr>
          <w:rFonts w:cstheme="minorHAnsi"/>
          <w:sz w:val="24"/>
          <w:szCs w:val="24"/>
        </w:rPr>
      </w:pPr>
      <w:r w:rsidRPr="00622E68">
        <w:rPr>
          <w:rFonts w:cstheme="minorHAnsi"/>
          <w:sz w:val="24"/>
          <w:szCs w:val="24"/>
        </w:rPr>
        <w:t>Who is on the committee?</w:t>
      </w:r>
      <w:r w:rsidR="002D5D97" w:rsidRPr="00622E68">
        <w:rPr>
          <w:rFonts w:cstheme="minorHAnsi"/>
          <w:sz w:val="24"/>
          <w:szCs w:val="24"/>
        </w:rPr>
        <w:t xml:space="preserve"> </w:t>
      </w:r>
      <w:r w:rsidR="002D5D97" w:rsidRPr="00622E68">
        <w:rPr>
          <w:rFonts w:cstheme="minorHAnsi"/>
          <w:i/>
          <w:sz w:val="24"/>
          <w:szCs w:val="24"/>
        </w:rPr>
        <w:t>Example: The committee includes all required members, plus</w:t>
      </w:r>
      <w:r w:rsidR="002D5D97" w:rsidRPr="00622E68">
        <w:rPr>
          <w:rFonts w:cstheme="minorHAnsi"/>
          <w:i/>
          <w:sz w:val="24"/>
          <w:szCs w:val="24"/>
          <w:u w:val="single"/>
        </w:rPr>
        <w:tab/>
      </w:r>
      <w:r w:rsidR="002D5D97" w:rsidRPr="00622E68">
        <w:rPr>
          <w:rFonts w:cstheme="minorHAnsi"/>
          <w:i/>
          <w:sz w:val="24"/>
          <w:szCs w:val="24"/>
          <w:u w:val="single"/>
        </w:rPr>
        <w:tab/>
      </w:r>
      <w:r w:rsidR="002D5D97" w:rsidRPr="00622E68">
        <w:rPr>
          <w:rFonts w:cstheme="minorHAnsi"/>
          <w:i/>
          <w:sz w:val="24"/>
          <w:szCs w:val="24"/>
        </w:rPr>
        <w:t xml:space="preserve">. </w:t>
      </w:r>
    </w:p>
    <w:p w:rsidR="008C2EBA" w:rsidRPr="00622E68" w:rsidRDefault="008C2EBA" w:rsidP="008C2EBA">
      <w:pPr>
        <w:pStyle w:val="ListParagraph"/>
        <w:numPr>
          <w:ilvl w:val="1"/>
          <w:numId w:val="1"/>
        </w:numPr>
        <w:spacing w:after="0"/>
        <w:rPr>
          <w:rFonts w:cstheme="minorHAnsi"/>
          <w:sz w:val="24"/>
          <w:szCs w:val="24"/>
        </w:rPr>
      </w:pPr>
      <w:r w:rsidRPr="00622E68">
        <w:rPr>
          <w:rFonts w:cstheme="minorHAnsi"/>
          <w:sz w:val="24"/>
          <w:szCs w:val="24"/>
        </w:rPr>
        <w:t xml:space="preserve">When/how often does the committee meet? </w:t>
      </w:r>
      <w:r w:rsidR="002D5D97" w:rsidRPr="00622E68">
        <w:rPr>
          <w:rFonts w:cstheme="minorHAnsi"/>
          <w:i/>
          <w:sz w:val="24"/>
          <w:szCs w:val="24"/>
        </w:rPr>
        <w:t xml:space="preserve">Example: The committee meets for a healthy lunch on the second Friday of each month. </w:t>
      </w:r>
    </w:p>
    <w:p w:rsidR="00B37E98" w:rsidRPr="00622E68" w:rsidRDefault="00C00406" w:rsidP="001D5FB5">
      <w:pPr>
        <w:pStyle w:val="ListParagraph"/>
        <w:numPr>
          <w:ilvl w:val="1"/>
          <w:numId w:val="1"/>
        </w:numPr>
        <w:spacing w:after="0"/>
        <w:rPr>
          <w:rFonts w:cstheme="minorHAnsi"/>
          <w:sz w:val="24"/>
          <w:szCs w:val="24"/>
        </w:rPr>
      </w:pPr>
      <w:r w:rsidRPr="00622E68">
        <w:rPr>
          <w:rFonts w:cstheme="minorHAnsi"/>
          <w:sz w:val="24"/>
          <w:szCs w:val="24"/>
        </w:rPr>
        <w:t xml:space="preserve">What are the short-term and long-term goals for this program? What is the plan for attaining these goals? </w:t>
      </w:r>
      <w:r w:rsidR="001D5FB5" w:rsidRPr="00622E68">
        <w:rPr>
          <w:rFonts w:cstheme="minorHAnsi"/>
          <w:sz w:val="24"/>
          <w:szCs w:val="24"/>
        </w:rPr>
        <w:t xml:space="preserve">How do we keep track of progress? </w:t>
      </w:r>
      <w:r w:rsidR="001E2A35" w:rsidRPr="00622E68">
        <w:rPr>
          <w:rFonts w:cstheme="minorHAnsi"/>
          <w:i/>
          <w:sz w:val="24"/>
          <w:szCs w:val="24"/>
        </w:rPr>
        <w:t xml:space="preserve">Example: The committee is striving to implement all policy recommendations. After policy recommendations are complete, the center will become a “Grade A Center” using Making the Grade. Each member of the committee is responsible for earning at least three additional points on the Making the Grade assessment each month. </w:t>
      </w:r>
    </w:p>
    <w:p w:rsidR="00612D2A" w:rsidRPr="00622E68" w:rsidRDefault="00612D2A" w:rsidP="008C2EBA">
      <w:pPr>
        <w:pStyle w:val="ListParagraph"/>
        <w:numPr>
          <w:ilvl w:val="1"/>
          <w:numId w:val="1"/>
        </w:numPr>
        <w:spacing w:after="0"/>
        <w:rPr>
          <w:rFonts w:cstheme="minorHAnsi"/>
          <w:sz w:val="24"/>
          <w:szCs w:val="24"/>
        </w:rPr>
      </w:pPr>
      <w:r w:rsidRPr="00622E68">
        <w:rPr>
          <w:rFonts w:cstheme="minorHAnsi"/>
          <w:sz w:val="24"/>
          <w:szCs w:val="24"/>
        </w:rPr>
        <w:t xml:space="preserve">How do committee members stay up-to-date on relevant information? Webinars? Review the HEALs and Food Service websites on the Job Corps Community Website? Outside continuing education? </w:t>
      </w:r>
      <w:r w:rsidR="001005E1" w:rsidRPr="00622E68">
        <w:rPr>
          <w:rFonts w:cstheme="minorHAnsi"/>
          <w:sz w:val="24"/>
          <w:szCs w:val="24"/>
        </w:rPr>
        <w:t xml:space="preserve">Summer/winter break trainings? </w:t>
      </w:r>
      <w:r w:rsidR="00E368BC" w:rsidRPr="00622E68">
        <w:rPr>
          <w:rFonts w:cstheme="minorHAnsi"/>
          <w:i/>
          <w:sz w:val="24"/>
          <w:szCs w:val="24"/>
        </w:rPr>
        <w:t xml:space="preserve">Example: All committee members should attend two trainings each year. These trainings may be Job Corps sponsored or offered through an outside organization. These trainings count toward the required five hours of professional development. </w:t>
      </w:r>
    </w:p>
    <w:p w:rsidR="00FF2888" w:rsidRPr="00622E68" w:rsidRDefault="00FF2888" w:rsidP="00FF2888">
      <w:pPr>
        <w:pStyle w:val="ListParagraph"/>
        <w:numPr>
          <w:ilvl w:val="1"/>
          <w:numId w:val="1"/>
        </w:numPr>
        <w:spacing w:after="0"/>
        <w:rPr>
          <w:rFonts w:cstheme="minorHAnsi"/>
          <w:sz w:val="24"/>
          <w:szCs w:val="24"/>
        </w:rPr>
      </w:pPr>
      <w:r w:rsidRPr="00622E68">
        <w:rPr>
          <w:rFonts w:cstheme="minorHAnsi"/>
          <w:sz w:val="24"/>
          <w:szCs w:val="24"/>
        </w:rPr>
        <w:t>How are duties divided (be specific, do not reiterate policy)</w:t>
      </w:r>
      <w:r w:rsidR="001E2A35" w:rsidRPr="00622E68">
        <w:rPr>
          <w:rFonts w:cstheme="minorHAnsi"/>
          <w:sz w:val="24"/>
          <w:szCs w:val="24"/>
        </w:rPr>
        <w:t>?</w:t>
      </w:r>
    </w:p>
    <w:p w:rsidR="00FF2888" w:rsidRPr="00622E68" w:rsidRDefault="00FF2888" w:rsidP="00FF2888">
      <w:pPr>
        <w:pStyle w:val="ListParagraph"/>
        <w:numPr>
          <w:ilvl w:val="2"/>
          <w:numId w:val="1"/>
        </w:numPr>
        <w:spacing w:after="0"/>
        <w:rPr>
          <w:rFonts w:cstheme="minorHAnsi"/>
          <w:i/>
          <w:sz w:val="24"/>
          <w:szCs w:val="24"/>
        </w:rPr>
      </w:pPr>
      <w:r w:rsidRPr="00622E68">
        <w:rPr>
          <w:rFonts w:cstheme="minorHAnsi"/>
          <w:i/>
          <w:sz w:val="24"/>
          <w:szCs w:val="24"/>
        </w:rPr>
        <w:lastRenderedPageBreak/>
        <w:t xml:space="preserve">Example: the Food Service Manager meets with the </w:t>
      </w:r>
      <w:r w:rsidR="00FB3EFD" w:rsidRPr="00622E68">
        <w:rPr>
          <w:rFonts w:cstheme="minorHAnsi"/>
          <w:i/>
          <w:sz w:val="24"/>
          <w:szCs w:val="24"/>
        </w:rPr>
        <w:t xml:space="preserve">Student </w:t>
      </w:r>
      <w:r w:rsidRPr="00622E68">
        <w:rPr>
          <w:rFonts w:cstheme="minorHAnsi"/>
          <w:i/>
          <w:sz w:val="24"/>
          <w:szCs w:val="24"/>
        </w:rPr>
        <w:t>Food Service Committee monthly; reviews Small, Moderate, and Large-Scale Changes checklists on Food and Nutrition Website monthly and revises goals for change</w:t>
      </w:r>
    </w:p>
    <w:p w:rsidR="00FF2888" w:rsidRPr="00622E68" w:rsidRDefault="00FF2888" w:rsidP="00FF2888">
      <w:pPr>
        <w:pStyle w:val="ListParagraph"/>
        <w:numPr>
          <w:ilvl w:val="2"/>
          <w:numId w:val="1"/>
        </w:numPr>
        <w:spacing w:after="0"/>
        <w:rPr>
          <w:rFonts w:cstheme="minorHAnsi"/>
          <w:i/>
          <w:sz w:val="24"/>
          <w:szCs w:val="24"/>
        </w:rPr>
      </w:pPr>
      <w:r w:rsidRPr="00622E68">
        <w:rPr>
          <w:rFonts w:cstheme="minorHAnsi"/>
          <w:i/>
          <w:sz w:val="24"/>
          <w:szCs w:val="24"/>
        </w:rPr>
        <w:t>Example: The Recreation Manager and Recreation Specialist assess student needs quarterly and plan activities according to student requests; the department hosts fitness competitions quarterly; the department displays bulletin boards about fitness trends and information and changes information monthly</w:t>
      </w:r>
    </w:p>
    <w:p w:rsidR="00BF29ED" w:rsidRPr="00622E68" w:rsidRDefault="00BF29ED" w:rsidP="00FF2888">
      <w:pPr>
        <w:pStyle w:val="ListParagraph"/>
        <w:numPr>
          <w:ilvl w:val="2"/>
          <w:numId w:val="1"/>
        </w:numPr>
        <w:spacing w:after="0"/>
        <w:rPr>
          <w:rFonts w:cstheme="minorHAnsi"/>
          <w:i/>
          <w:sz w:val="24"/>
          <w:szCs w:val="24"/>
        </w:rPr>
      </w:pPr>
      <w:r w:rsidRPr="00622E68">
        <w:rPr>
          <w:rFonts w:cstheme="minorHAnsi"/>
          <w:i/>
          <w:sz w:val="24"/>
          <w:szCs w:val="24"/>
        </w:rPr>
        <w:t xml:space="preserve">Example: The Dental Hygienist discussing healthy eating and oral health with every student during their appointment. </w:t>
      </w:r>
    </w:p>
    <w:p w:rsidR="00B37E98" w:rsidRPr="00622E68" w:rsidRDefault="007947A9" w:rsidP="00B37E98">
      <w:pPr>
        <w:pStyle w:val="ListParagraph"/>
        <w:numPr>
          <w:ilvl w:val="1"/>
          <w:numId w:val="1"/>
        </w:numPr>
        <w:spacing w:after="0"/>
        <w:rPr>
          <w:rFonts w:cstheme="minorHAnsi"/>
          <w:sz w:val="24"/>
          <w:szCs w:val="24"/>
        </w:rPr>
      </w:pPr>
      <w:r w:rsidRPr="00622E68">
        <w:rPr>
          <w:rFonts w:cstheme="minorHAnsi"/>
          <w:sz w:val="24"/>
          <w:szCs w:val="24"/>
        </w:rPr>
        <w:t>How often does the committee plan special events (e.g., field days, healthy cookouts, races) to keep the program fresh?</w:t>
      </w:r>
      <w:r w:rsidR="006129B3" w:rsidRPr="00622E68">
        <w:rPr>
          <w:rFonts w:cstheme="minorHAnsi"/>
          <w:sz w:val="24"/>
          <w:szCs w:val="24"/>
        </w:rPr>
        <w:t xml:space="preserve"> </w:t>
      </w:r>
      <w:r w:rsidR="006129B3" w:rsidRPr="00622E68">
        <w:rPr>
          <w:rFonts w:cstheme="minorHAnsi"/>
          <w:i/>
          <w:sz w:val="24"/>
          <w:szCs w:val="24"/>
        </w:rPr>
        <w:t xml:space="preserve">Example: Each quarter the committee hosts a special event. Students are asked for input when planning the event. </w:t>
      </w:r>
    </w:p>
    <w:p w:rsidR="008C2EBA" w:rsidRPr="00622E68" w:rsidRDefault="008C2EBA" w:rsidP="008C2EBA">
      <w:pPr>
        <w:pStyle w:val="ListParagraph"/>
        <w:numPr>
          <w:ilvl w:val="1"/>
          <w:numId w:val="1"/>
        </w:numPr>
        <w:spacing w:after="0"/>
        <w:rPr>
          <w:rFonts w:cstheme="minorHAnsi"/>
          <w:sz w:val="24"/>
          <w:szCs w:val="24"/>
        </w:rPr>
      </w:pPr>
      <w:r w:rsidRPr="00622E68">
        <w:rPr>
          <w:rFonts w:cstheme="minorHAnsi"/>
          <w:sz w:val="24"/>
          <w:szCs w:val="24"/>
        </w:rPr>
        <w:t>What role does the committee have in addressing menus/available foods?</w:t>
      </w:r>
      <w:r w:rsidR="006129B3" w:rsidRPr="00622E68">
        <w:rPr>
          <w:rFonts w:cstheme="minorHAnsi"/>
          <w:sz w:val="24"/>
          <w:szCs w:val="24"/>
        </w:rPr>
        <w:t xml:space="preserve"> </w:t>
      </w:r>
      <w:r w:rsidR="00FB3EFD" w:rsidRPr="00622E68">
        <w:rPr>
          <w:rFonts w:cstheme="minorHAnsi"/>
          <w:i/>
          <w:sz w:val="24"/>
          <w:szCs w:val="24"/>
        </w:rPr>
        <w:t xml:space="preserve">Example: </w:t>
      </w:r>
      <w:r w:rsidR="006129B3" w:rsidRPr="00622E68">
        <w:rPr>
          <w:rFonts w:cstheme="minorHAnsi"/>
          <w:i/>
          <w:sz w:val="24"/>
          <w:szCs w:val="24"/>
        </w:rPr>
        <w:t xml:space="preserve">The committee is responsible for providing suggestions to the Food Service Manager on integrating healthy menu items and snacks. The committee members, especially the students involved on the </w:t>
      </w:r>
      <w:proofErr w:type="gramStart"/>
      <w:r w:rsidR="006129B3" w:rsidRPr="00622E68">
        <w:rPr>
          <w:rFonts w:cstheme="minorHAnsi"/>
          <w:i/>
          <w:sz w:val="24"/>
          <w:szCs w:val="24"/>
        </w:rPr>
        <w:t>committee,</w:t>
      </w:r>
      <w:proofErr w:type="gramEnd"/>
      <w:r w:rsidR="006129B3" w:rsidRPr="00622E68">
        <w:rPr>
          <w:rFonts w:cstheme="minorHAnsi"/>
          <w:i/>
          <w:sz w:val="24"/>
          <w:szCs w:val="24"/>
        </w:rPr>
        <w:t xml:space="preserve"> are responsible for sharing suggestions from students. Once a year, at the July meeting, the Food Service Manager brings sample menus to the meeting so the committee members can provide feedback and suggestions. </w:t>
      </w:r>
    </w:p>
    <w:p w:rsidR="008C2EBA" w:rsidRPr="00622E68" w:rsidRDefault="0064168A" w:rsidP="008C2EBA">
      <w:pPr>
        <w:pStyle w:val="ListParagraph"/>
        <w:numPr>
          <w:ilvl w:val="1"/>
          <w:numId w:val="1"/>
        </w:numPr>
        <w:spacing w:after="0"/>
        <w:rPr>
          <w:rFonts w:cstheme="minorHAnsi"/>
          <w:sz w:val="24"/>
          <w:szCs w:val="24"/>
        </w:rPr>
      </w:pPr>
      <w:r w:rsidRPr="00622E68">
        <w:rPr>
          <w:rFonts w:cstheme="minorHAnsi"/>
          <w:sz w:val="24"/>
          <w:szCs w:val="24"/>
        </w:rPr>
        <w:t>What role does the committee have in addressing</w:t>
      </w:r>
      <w:r w:rsidR="008C2EBA" w:rsidRPr="00622E68">
        <w:rPr>
          <w:rFonts w:cstheme="minorHAnsi"/>
          <w:sz w:val="24"/>
          <w:szCs w:val="24"/>
        </w:rPr>
        <w:t xml:space="preserve"> recreation activities?</w:t>
      </w:r>
      <w:r w:rsidR="006129B3" w:rsidRPr="00622E68">
        <w:rPr>
          <w:rFonts w:cstheme="minorHAnsi"/>
          <w:sz w:val="24"/>
          <w:szCs w:val="24"/>
        </w:rPr>
        <w:t xml:space="preserve"> </w:t>
      </w:r>
      <w:r w:rsidR="00FB3EFD" w:rsidRPr="00622E68">
        <w:rPr>
          <w:rFonts w:cstheme="minorHAnsi"/>
          <w:i/>
          <w:sz w:val="24"/>
          <w:szCs w:val="24"/>
        </w:rPr>
        <w:t xml:space="preserve">Example: </w:t>
      </w:r>
      <w:r w:rsidR="006129B3" w:rsidRPr="00622E68">
        <w:rPr>
          <w:rFonts w:cstheme="minorHAnsi"/>
          <w:i/>
          <w:sz w:val="24"/>
          <w:szCs w:val="24"/>
        </w:rPr>
        <w:t>Committee members offer suggestions</w:t>
      </w:r>
      <w:r w:rsidR="00FB3EFD" w:rsidRPr="00622E68">
        <w:rPr>
          <w:rFonts w:cstheme="minorHAnsi"/>
          <w:i/>
          <w:sz w:val="24"/>
          <w:szCs w:val="24"/>
        </w:rPr>
        <w:t xml:space="preserve"> for ongoing classes and special events</w:t>
      </w:r>
      <w:r w:rsidR="006129B3" w:rsidRPr="00622E68">
        <w:rPr>
          <w:rFonts w:cstheme="minorHAnsi"/>
          <w:i/>
          <w:sz w:val="24"/>
          <w:szCs w:val="24"/>
        </w:rPr>
        <w:t xml:space="preserve">. Each committee member is also responsible for helping to coordinate one monthly event with the recreation staff each year. The committee member can either lead the activity (e.g., a walking or jogging group), can organize a center-wide event (e.g., a race for charity), or can coordinate services with an outside resource (e.g., a yoga instructor). </w:t>
      </w:r>
    </w:p>
    <w:p w:rsidR="008C2EBA" w:rsidRPr="00622E68" w:rsidRDefault="007947A9" w:rsidP="008C2EBA">
      <w:pPr>
        <w:pStyle w:val="ListParagraph"/>
        <w:numPr>
          <w:ilvl w:val="1"/>
          <w:numId w:val="1"/>
        </w:numPr>
        <w:spacing w:after="0"/>
        <w:rPr>
          <w:rFonts w:cstheme="minorHAnsi"/>
          <w:sz w:val="24"/>
          <w:szCs w:val="24"/>
        </w:rPr>
      </w:pPr>
      <w:r w:rsidRPr="00622E68">
        <w:rPr>
          <w:rFonts w:cstheme="minorHAnsi"/>
          <w:sz w:val="24"/>
          <w:szCs w:val="24"/>
        </w:rPr>
        <w:t>How is student input gathered and utilized in the program?</w:t>
      </w:r>
      <w:r w:rsidR="00FB3EFD" w:rsidRPr="00622E68">
        <w:rPr>
          <w:rFonts w:cstheme="minorHAnsi"/>
          <w:i/>
          <w:sz w:val="24"/>
          <w:szCs w:val="24"/>
        </w:rPr>
        <w:t xml:space="preserve"> Example: Student input is gathered twice a year using the tools found in the “Assessing Your Center” part of the HEALs webpage. Additionally, the Health and Wellness Center gathers suggestions from the Student Health and Wellness Committee and the Food Service Manager gathers suggestions from the Student Food Service Committee.</w:t>
      </w:r>
    </w:p>
    <w:p w:rsidR="00915E16" w:rsidRPr="00622E68" w:rsidRDefault="00915E16" w:rsidP="00915E16">
      <w:pPr>
        <w:pStyle w:val="ListParagraph"/>
        <w:numPr>
          <w:ilvl w:val="1"/>
          <w:numId w:val="1"/>
        </w:numPr>
        <w:spacing w:after="0"/>
        <w:rPr>
          <w:rFonts w:cstheme="minorHAnsi"/>
          <w:sz w:val="24"/>
          <w:szCs w:val="24"/>
        </w:rPr>
      </w:pPr>
      <w:r w:rsidRPr="00622E68">
        <w:rPr>
          <w:rFonts w:cstheme="minorHAnsi"/>
          <w:sz w:val="24"/>
          <w:szCs w:val="24"/>
        </w:rPr>
        <w:t>What weight management programs are offered</w:t>
      </w:r>
      <w:proofErr w:type="gramStart"/>
      <w:r w:rsidRPr="00622E68">
        <w:rPr>
          <w:rFonts w:cstheme="minorHAnsi"/>
          <w:sz w:val="24"/>
          <w:szCs w:val="24"/>
        </w:rPr>
        <w:t>?/</w:t>
      </w:r>
      <w:proofErr w:type="gramEnd"/>
      <w:r w:rsidRPr="00622E68">
        <w:rPr>
          <w:rFonts w:cstheme="minorHAnsi"/>
          <w:sz w:val="24"/>
          <w:szCs w:val="24"/>
        </w:rPr>
        <w:t xml:space="preserve">Who is responsible for providing weight management programming? </w:t>
      </w:r>
      <w:r w:rsidR="00602A2A" w:rsidRPr="00622E68">
        <w:rPr>
          <w:rFonts w:cstheme="minorHAnsi"/>
          <w:i/>
          <w:sz w:val="24"/>
          <w:szCs w:val="24"/>
        </w:rPr>
        <w:t xml:space="preserve">Example: </w:t>
      </w:r>
      <w:r w:rsidR="00FB3EFD" w:rsidRPr="00622E68">
        <w:rPr>
          <w:rFonts w:cstheme="minorHAnsi"/>
          <w:i/>
          <w:sz w:val="24"/>
          <w:szCs w:val="24"/>
        </w:rPr>
        <w:t>Weight management program is initiated in the Health and Wellness Center. All students with a BMI over 25 receive brief weight management counseling</w:t>
      </w:r>
      <w:r w:rsidR="00CF75CF" w:rsidRPr="00622E68">
        <w:rPr>
          <w:rFonts w:cstheme="minorHAnsi"/>
          <w:i/>
          <w:sz w:val="24"/>
          <w:szCs w:val="24"/>
        </w:rPr>
        <w:t xml:space="preserve"> using motivational interviewing techniques by the nurse in charge of lifestyle management</w:t>
      </w:r>
      <w:r w:rsidR="00FB3EFD" w:rsidRPr="00622E68">
        <w:rPr>
          <w:rFonts w:cstheme="minorHAnsi"/>
          <w:i/>
          <w:sz w:val="24"/>
          <w:szCs w:val="24"/>
        </w:rPr>
        <w:t xml:space="preserve">. </w:t>
      </w:r>
      <w:r w:rsidR="00CF75CF" w:rsidRPr="00622E68">
        <w:rPr>
          <w:rFonts w:cstheme="minorHAnsi"/>
          <w:i/>
          <w:sz w:val="24"/>
          <w:szCs w:val="24"/>
        </w:rPr>
        <w:t xml:space="preserve">All students are invited to join the Lose </w:t>
      </w:r>
      <w:r w:rsidR="00CF75CF" w:rsidRPr="00622E68">
        <w:rPr>
          <w:rFonts w:cstheme="minorHAnsi"/>
          <w:i/>
          <w:sz w:val="24"/>
          <w:szCs w:val="24"/>
        </w:rPr>
        <w:lastRenderedPageBreak/>
        <w:t xml:space="preserve">It! Club, which is hosted by the recreation center. </w:t>
      </w:r>
      <w:r w:rsidR="00602A2A" w:rsidRPr="00622E68">
        <w:rPr>
          <w:rFonts w:cstheme="minorHAnsi"/>
          <w:i/>
          <w:sz w:val="24"/>
          <w:szCs w:val="24"/>
        </w:rPr>
        <w:t xml:space="preserve">The club includes physical activity, activities to teach healthy eating, and cooking classes. </w:t>
      </w:r>
    </w:p>
    <w:p w:rsidR="00612D2A" w:rsidRPr="00622E68" w:rsidRDefault="00612D2A" w:rsidP="00612D2A">
      <w:pPr>
        <w:pStyle w:val="ListParagraph"/>
        <w:numPr>
          <w:ilvl w:val="1"/>
          <w:numId w:val="1"/>
        </w:numPr>
        <w:spacing w:after="0"/>
        <w:rPr>
          <w:rFonts w:cstheme="minorHAnsi"/>
          <w:sz w:val="24"/>
          <w:szCs w:val="24"/>
        </w:rPr>
      </w:pPr>
      <w:r w:rsidRPr="00622E68">
        <w:rPr>
          <w:rFonts w:cstheme="minorHAnsi"/>
          <w:sz w:val="24"/>
          <w:szCs w:val="24"/>
        </w:rPr>
        <w:t xml:space="preserve">How are goal setting and motivational interviewing used in the program? </w:t>
      </w:r>
      <w:r w:rsidR="00602A2A" w:rsidRPr="00622E68">
        <w:rPr>
          <w:rFonts w:cstheme="minorHAnsi"/>
          <w:i/>
          <w:sz w:val="24"/>
          <w:szCs w:val="24"/>
        </w:rPr>
        <w:t>Example: The nurse responsible for lifestyle management and the Recreation Specialist have both received motivational interviewing training. The nurse meets with all students with a BMI over 25 on initial intake and helps move them toward a healthier path by using a non-judgmental approach, open-ended questions, and goal setting. Students are invited to make follow up appointments with the nurse. If a student wishes to join the Lose It! Club, the Recreation Specialist meets with him or her. During this meeting</w:t>
      </w:r>
      <w:r w:rsidR="00FC3F42">
        <w:rPr>
          <w:rFonts w:cstheme="minorHAnsi"/>
          <w:i/>
          <w:sz w:val="24"/>
          <w:szCs w:val="24"/>
        </w:rPr>
        <w:t>,</w:t>
      </w:r>
      <w:r w:rsidR="00602A2A" w:rsidRPr="00622E68">
        <w:rPr>
          <w:rFonts w:cstheme="minorHAnsi"/>
          <w:i/>
          <w:sz w:val="24"/>
          <w:szCs w:val="24"/>
        </w:rPr>
        <w:t xml:space="preserve"> the student completes the Goal </w:t>
      </w:r>
      <w:proofErr w:type="gramStart"/>
      <w:r w:rsidR="00602A2A" w:rsidRPr="00622E68">
        <w:rPr>
          <w:rFonts w:cstheme="minorHAnsi"/>
          <w:i/>
          <w:sz w:val="24"/>
          <w:szCs w:val="24"/>
        </w:rPr>
        <w:t>Setting</w:t>
      </w:r>
      <w:proofErr w:type="gramEnd"/>
      <w:r w:rsidR="00602A2A" w:rsidRPr="00622E68">
        <w:rPr>
          <w:rFonts w:cstheme="minorHAnsi"/>
          <w:i/>
          <w:sz w:val="24"/>
          <w:szCs w:val="24"/>
        </w:rPr>
        <w:t xml:space="preserve"> worksheet on the HEALs webpage. The Recreation Specialist meets with students on a regular basis to update progress and goals.  </w:t>
      </w:r>
    </w:p>
    <w:p w:rsidR="007947A9" w:rsidRPr="00622E68" w:rsidRDefault="007947A9" w:rsidP="008C2EBA">
      <w:pPr>
        <w:pStyle w:val="ListParagraph"/>
        <w:numPr>
          <w:ilvl w:val="1"/>
          <w:numId w:val="1"/>
        </w:numPr>
        <w:spacing w:after="0"/>
        <w:rPr>
          <w:rFonts w:cstheme="minorHAnsi"/>
          <w:sz w:val="24"/>
          <w:szCs w:val="24"/>
        </w:rPr>
      </w:pPr>
      <w:r w:rsidRPr="00622E68">
        <w:rPr>
          <w:rFonts w:cstheme="minorHAnsi"/>
          <w:sz w:val="24"/>
          <w:szCs w:val="24"/>
        </w:rPr>
        <w:t xml:space="preserve">How does the committee monitor and evaluate the program? </w:t>
      </w:r>
      <w:r w:rsidR="00602A2A" w:rsidRPr="00622E68">
        <w:rPr>
          <w:rFonts w:cstheme="minorHAnsi"/>
          <w:i/>
          <w:sz w:val="24"/>
          <w:szCs w:val="24"/>
        </w:rPr>
        <w:t>Example</w:t>
      </w:r>
      <w:r w:rsidR="00602A2A" w:rsidRPr="00622E68">
        <w:rPr>
          <w:rFonts w:cstheme="minorHAnsi"/>
          <w:sz w:val="24"/>
          <w:szCs w:val="24"/>
        </w:rPr>
        <w:t>:</w:t>
      </w:r>
      <w:r w:rsidR="00602A2A" w:rsidRPr="00622E68">
        <w:rPr>
          <w:rFonts w:cstheme="minorHAnsi"/>
          <w:i/>
          <w:sz w:val="24"/>
          <w:szCs w:val="24"/>
        </w:rPr>
        <w:t xml:space="preserve"> </w:t>
      </w:r>
      <w:r w:rsidRPr="00622E68">
        <w:rPr>
          <w:rFonts w:cstheme="minorHAnsi"/>
          <w:i/>
          <w:sz w:val="24"/>
          <w:szCs w:val="24"/>
        </w:rPr>
        <w:t xml:space="preserve"> </w:t>
      </w:r>
      <w:r w:rsidR="00602A2A" w:rsidRPr="00622E68">
        <w:rPr>
          <w:rFonts w:cstheme="minorHAnsi"/>
          <w:i/>
          <w:sz w:val="24"/>
          <w:szCs w:val="24"/>
        </w:rPr>
        <w:t xml:space="preserve">The committee </w:t>
      </w:r>
      <w:r w:rsidR="005D609B" w:rsidRPr="00622E68">
        <w:rPr>
          <w:rFonts w:cstheme="minorHAnsi"/>
          <w:i/>
          <w:sz w:val="24"/>
          <w:szCs w:val="24"/>
        </w:rPr>
        <w:t xml:space="preserve">1) </w:t>
      </w:r>
      <w:r w:rsidR="00602A2A" w:rsidRPr="00622E68">
        <w:rPr>
          <w:rFonts w:cstheme="minorHAnsi"/>
          <w:i/>
          <w:sz w:val="24"/>
          <w:szCs w:val="24"/>
        </w:rPr>
        <w:t>u</w:t>
      </w:r>
      <w:r w:rsidRPr="00622E68">
        <w:rPr>
          <w:rFonts w:cstheme="minorHAnsi"/>
          <w:i/>
          <w:sz w:val="24"/>
          <w:szCs w:val="24"/>
        </w:rPr>
        <w:t>se</w:t>
      </w:r>
      <w:r w:rsidR="00602A2A" w:rsidRPr="00622E68">
        <w:rPr>
          <w:rFonts w:cstheme="minorHAnsi"/>
          <w:i/>
          <w:sz w:val="24"/>
          <w:szCs w:val="24"/>
        </w:rPr>
        <w:t>s</w:t>
      </w:r>
      <w:r w:rsidRPr="00622E68">
        <w:rPr>
          <w:rFonts w:cstheme="minorHAnsi"/>
          <w:i/>
          <w:sz w:val="24"/>
          <w:szCs w:val="24"/>
        </w:rPr>
        <w:t xml:space="preserve"> the Making the Grade template available on the Evaluating Your Program page on the Healthy Eating and Active Lifestyles website</w:t>
      </w:r>
      <w:r w:rsidR="005D609B" w:rsidRPr="00622E68">
        <w:rPr>
          <w:rFonts w:cstheme="minorHAnsi"/>
          <w:i/>
          <w:sz w:val="24"/>
          <w:szCs w:val="24"/>
        </w:rPr>
        <w:t>, 2)</w:t>
      </w:r>
      <w:r w:rsidR="00602A2A" w:rsidRPr="00622E68">
        <w:rPr>
          <w:rFonts w:cstheme="minorHAnsi"/>
          <w:i/>
          <w:sz w:val="24"/>
          <w:szCs w:val="24"/>
        </w:rPr>
        <w:t xml:space="preserve"> uses</w:t>
      </w:r>
      <w:r w:rsidR="005D609B" w:rsidRPr="00622E68">
        <w:rPr>
          <w:rFonts w:cstheme="minorHAnsi"/>
          <w:i/>
          <w:sz w:val="24"/>
          <w:szCs w:val="24"/>
        </w:rPr>
        <w:t xml:space="preserve"> BMI in CIS to track weight change, 3)</w:t>
      </w:r>
      <w:r w:rsidR="00602A2A" w:rsidRPr="00622E68">
        <w:rPr>
          <w:rFonts w:cstheme="minorHAnsi"/>
          <w:i/>
          <w:sz w:val="24"/>
          <w:szCs w:val="24"/>
        </w:rPr>
        <w:t xml:space="preserve"> b</w:t>
      </w:r>
      <w:r w:rsidR="005D609B" w:rsidRPr="00622E68">
        <w:rPr>
          <w:rFonts w:cstheme="minorHAnsi"/>
          <w:i/>
          <w:sz w:val="24"/>
          <w:szCs w:val="24"/>
        </w:rPr>
        <w:t>rainstorm</w:t>
      </w:r>
      <w:r w:rsidR="00602A2A" w:rsidRPr="00622E68">
        <w:rPr>
          <w:rFonts w:cstheme="minorHAnsi"/>
          <w:i/>
          <w:sz w:val="24"/>
          <w:szCs w:val="24"/>
        </w:rPr>
        <w:t>s</w:t>
      </w:r>
      <w:r w:rsidR="005D609B" w:rsidRPr="00622E68">
        <w:rPr>
          <w:rFonts w:cstheme="minorHAnsi"/>
          <w:i/>
          <w:sz w:val="24"/>
          <w:szCs w:val="24"/>
        </w:rPr>
        <w:t xml:space="preserve"> what worked, what didn’t work, what could have been better</w:t>
      </w:r>
      <w:r w:rsidR="00602A2A" w:rsidRPr="00622E68">
        <w:rPr>
          <w:rFonts w:cstheme="minorHAnsi"/>
          <w:i/>
          <w:sz w:val="24"/>
          <w:szCs w:val="24"/>
        </w:rPr>
        <w:t>.</w:t>
      </w:r>
    </w:p>
    <w:p w:rsidR="00BF29ED" w:rsidRPr="00622E68" w:rsidRDefault="00BF29ED" w:rsidP="008C2EBA">
      <w:pPr>
        <w:pStyle w:val="ListParagraph"/>
        <w:numPr>
          <w:ilvl w:val="1"/>
          <w:numId w:val="1"/>
        </w:numPr>
        <w:spacing w:after="0"/>
        <w:rPr>
          <w:rFonts w:cstheme="minorHAnsi"/>
          <w:sz w:val="24"/>
          <w:szCs w:val="24"/>
        </w:rPr>
      </w:pPr>
      <w:r w:rsidRPr="00622E68">
        <w:rPr>
          <w:rFonts w:cstheme="minorHAnsi"/>
          <w:sz w:val="24"/>
          <w:szCs w:val="24"/>
        </w:rPr>
        <w:t>How is HEALs integrated into CDSS?</w:t>
      </w:r>
      <w:r w:rsidR="00602A2A" w:rsidRPr="00622E68">
        <w:rPr>
          <w:rFonts w:cstheme="minorHAnsi"/>
          <w:sz w:val="24"/>
          <w:szCs w:val="24"/>
        </w:rPr>
        <w:t xml:space="preserve"> </w:t>
      </w:r>
      <w:r w:rsidR="00602A2A" w:rsidRPr="00622E68">
        <w:rPr>
          <w:rFonts w:cstheme="minorHAnsi"/>
          <w:i/>
          <w:sz w:val="24"/>
          <w:szCs w:val="24"/>
        </w:rPr>
        <w:t xml:space="preserve">Example: Students receive information during orientation and through CPP. Components from the Student Education Curriculum on the HEALs website are delivered by an instructor during CDP. Students are offered optional cooking classes during CTP. Students are encouraged to participate in events throughout their stay in Job Corps. </w:t>
      </w:r>
    </w:p>
    <w:p w:rsidR="00BF29ED" w:rsidRPr="00622E68" w:rsidRDefault="00BF29ED" w:rsidP="008C2EBA">
      <w:pPr>
        <w:pStyle w:val="ListParagraph"/>
        <w:numPr>
          <w:ilvl w:val="1"/>
          <w:numId w:val="1"/>
        </w:numPr>
        <w:spacing w:after="0"/>
        <w:rPr>
          <w:rFonts w:cstheme="minorHAnsi"/>
          <w:sz w:val="24"/>
          <w:szCs w:val="24"/>
        </w:rPr>
      </w:pPr>
      <w:r w:rsidRPr="00622E68">
        <w:rPr>
          <w:rFonts w:cstheme="minorHAnsi"/>
          <w:sz w:val="24"/>
          <w:szCs w:val="24"/>
        </w:rPr>
        <w:t>How are students exercise, nutrition, and weight management needs assessed? How are students referred throughout the center based on their needs?</w:t>
      </w:r>
      <w:r w:rsidR="00602A2A" w:rsidRPr="00622E68">
        <w:rPr>
          <w:rFonts w:cstheme="minorHAnsi"/>
          <w:sz w:val="24"/>
          <w:szCs w:val="24"/>
        </w:rPr>
        <w:t xml:space="preserve"> </w:t>
      </w:r>
      <w:r w:rsidR="00602A2A" w:rsidRPr="00622E68">
        <w:rPr>
          <w:rFonts w:cstheme="minorHAnsi"/>
          <w:i/>
          <w:sz w:val="24"/>
          <w:szCs w:val="24"/>
        </w:rPr>
        <w:t xml:space="preserve">Student needs are ascertained in the Health and Wellness Center using the intake form found on the HEALs website. A nurse meets with each student to discuss healthy lifestyle choices. A form is found on the center intranet to refer students to other departments for additional support.  </w:t>
      </w:r>
    </w:p>
    <w:p w:rsidR="00BF29ED" w:rsidRPr="00622E68" w:rsidRDefault="00BF29ED" w:rsidP="008C2EBA">
      <w:pPr>
        <w:pStyle w:val="ListParagraph"/>
        <w:numPr>
          <w:ilvl w:val="1"/>
          <w:numId w:val="1"/>
        </w:numPr>
        <w:spacing w:after="0"/>
        <w:rPr>
          <w:rFonts w:cstheme="minorHAnsi"/>
          <w:sz w:val="24"/>
          <w:szCs w:val="24"/>
        </w:rPr>
      </w:pPr>
      <w:r w:rsidRPr="00622E68">
        <w:rPr>
          <w:rFonts w:cstheme="minorHAnsi"/>
          <w:sz w:val="24"/>
          <w:szCs w:val="24"/>
        </w:rPr>
        <w:t xml:space="preserve">What outside resources does the center rely upon for education and specialty programming? </w:t>
      </w:r>
      <w:r w:rsidR="00602A2A" w:rsidRPr="00622E68">
        <w:rPr>
          <w:rFonts w:cstheme="minorHAnsi"/>
          <w:i/>
          <w:sz w:val="24"/>
          <w:szCs w:val="24"/>
        </w:rPr>
        <w:t xml:space="preserve">Example: The center has an MOU with </w:t>
      </w:r>
      <w:r w:rsidR="00BA2A75" w:rsidRPr="00622E68">
        <w:rPr>
          <w:rFonts w:cstheme="minorHAnsi"/>
          <w:i/>
          <w:sz w:val="24"/>
          <w:szCs w:val="24"/>
        </w:rPr>
        <w:t xml:space="preserve">the county recreation center. They provide an instructor for a specialty class once a month. </w:t>
      </w:r>
    </w:p>
    <w:p w:rsidR="00612D2A" w:rsidRPr="00622E68" w:rsidRDefault="00612D2A" w:rsidP="00612D2A">
      <w:pPr>
        <w:spacing w:after="0"/>
        <w:ind w:left="720"/>
        <w:rPr>
          <w:rFonts w:cstheme="minorHAnsi"/>
          <w:sz w:val="24"/>
          <w:szCs w:val="24"/>
        </w:rPr>
      </w:pPr>
    </w:p>
    <w:sectPr w:rsidR="00612D2A" w:rsidRPr="00622E68" w:rsidSect="008C01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01A03C"/>
    <w:multiLevelType w:val="hybridMultilevel"/>
    <w:tmpl w:val="BA230A2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B4E599"/>
    <w:multiLevelType w:val="multilevel"/>
    <w:tmpl w:val="6F8CEE66"/>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F2102E"/>
    <w:multiLevelType w:val="multilevel"/>
    <w:tmpl w:val="5BE62390"/>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0F13E1"/>
    <w:multiLevelType w:val="hybridMultilevel"/>
    <w:tmpl w:val="CF76A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25C32"/>
    <w:multiLevelType w:val="hybridMultilevel"/>
    <w:tmpl w:val="18086184"/>
    <w:lvl w:ilvl="0" w:tplc="37E0FCFC">
      <w:start w:val="1"/>
      <w:numFmt w:val="lowerLetter"/>
      <w:lvlText w:val="%1."/>
      <w:lvlJc w:val="left"/>
      <w:pPr>
        <w:ind w:left="360" w:hanging="360"/>
      </w:pPr>
      <w:rPr>
        <w:rFonts w:asciiTheme="minorHAnsi" w:hAnsiTheme="minorHAnsi" w:cstheme="minorHAns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BC5E73"/>
    <w:multiLevelType w:val="hybridMultilevel"/>
    <w:tmpl w:val="4ACCF74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693FDA"/>
    <w:multiLevelType w:val="multilevel"/>
    <w:tmpl w:val="9CF6F3D8"/>
    <w:lvl w:ilvl="0">
      <w:start w:val="1"/>
      <w:numFmt w:val="ideographDigital"/>
      <w:lvlText w:val=""/>
      <w:lvlJc w:val="left"/>
    </w:lvl>
    <w:lvl w:ilvl="1">
      <w:start w:val="1"/>
      <w:numFmt w:val="ideographDigital"/>
      <w:lvlText w:val=""/>
      <w:lvlJc w:val="left"/>
    </w:lvl>
    <w:lvl w:ilvl="2">
      <w:start w:val="1"/>
      <w:numFmt w:val="decimal"/>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E417B4"/>
    <w:multiLevelType w:val="hybridMultilevel"/>
    <w:tmpl w:val="0C684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5263FD"/>
    <w:multiLevelType w:val="hybridMultilevel"/>
    <w:tmpl w:val="3D14AB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527F"/>
    <w:rsid w:val="00061E17"/>
    <w:rsid w:val="001005E1"/>
    <w:rsid w:val="0014527F"/>
    <w:rsid w:val="001D5FB5"/>
    <w:rsid w:val="001E2A35"/>
    <w:rsid w:val="002D5D97"/>
    <w:rsid w:val="003C0EFB"/>
    <w:rsid w:val="005D4865"/>
    <w:rsid w:val="005D609B"/>
    <w:rsid w:val="00602A2A"/>
    <w:rsid w:val="006129B3"/>
    <w:rsid w:val="00612D2A"/>
    <w:rsid w:val="00622E68"/>
    <w:rsid w:val="0064168A"/>
    <w:rsid w:val="00730408"/>
    <w:rsid w:val="007947A9"/>
    <w:rsid w:val="00886F90"/>
    <w:rsid w:val="008C0153"/>
    <w:rsid w:val="008C2EBA"/>
    <w:rsid w:val="009130BD"/>
    <w:rsid w:val="00915E16"/>
    <w:rsid w:val="0093128E"/>
    <w:rsid w:val="009B4E8E"/>
    <w:rsid w:val="00B23748"/>
    <w:rsid w:val="00B37E98"/>
    <w:rsid w:val="00BA2A75"/>
    <w:rsid w:val="00BC6CDB"/>
    <w:rsid w:val="00BF29ED"/>
    <w:rsid w:val="00C00406"/>
    <w:rsid w:val="00C03C80"/>
    <w:rsid w:val="00CF75CF"/>
    <w:rsid w:val="00D577DA"/>
    <w:rsid w:val="00DC65AA"/>
    <w:rsid w:val="00E124CC"/>
    <w:rsid w:val="00E368BC"/>
    <w:rsid w:val="00EE09AD"/>
    <w:rsid w:val="00FB3EFD"/>
    <w:rsid w:val="00FC3F42"/>
    <w:rsid w:val="00FE4B51"/>
    <w:rsid w:val="00FF28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C80"/>
    <w:pPr>
      <w:ind w:left="720"/>
      <w:contextualSpacing/>
    </w:pPr>
  </w:style>
  <w:style w:type="paragraph" w:customStyle="1" w:styleId="Default">
    <w:name w:val="Default"/>
    <w:rsid w:val="00DC65A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83">
    <w:name w:val="CM83"/>
    <w:basedOn w:val="Default"/>
    <w:next w:val="Default"/>
    <w:uiPriority w:val="99"/>
    <w:rsid w:val="00DC65AA"/>
    <w:rPr>
      <w:color w:val="auto"/>
    </w:rPr>
  </w:style>
  <w:style w:type="paragraph" w:customStyle="1" w:styleId="CM17">
    <w:name w:val="CM17"/>
    <w:basedOn w:val="Default"/>
    <w:next w:val="Default"/>
    <w:uiPriority w:val="99"/>
    <w:rsid w:val="00DC65AA"/>
    <w:pPr>
      <w:spacing w:line="276" w:lineRule="atLeast"/>
    </w:pPr>
    <w:rPr>
      <w:color w:val="auto"/>
    </w:rPr>
  </w:style>
  <w:style w:type="paragraph" w:customStyle="1" w:styleId="CM65">
    <w:name w:val="CM65"/>
    <w:basedOn w:val="Default"/>
    <w:next w:val="Default"/>
    <w:uiPriority w:val="99"/>
    <w:rsid w:val="00DC65AA"/>
    <w:rPr>
      <w:color w:val="auto"/>
    </w:rPr>
  </w:style>
  <w:style w:type="paragraph" w:customStyle="1" w:styleId="CM13">
    <w:name w:val="CM13"/>
    <w:basedOn w:val="Default"/>
    <w:next w:val="Default"/>
    <w:uiPriority w:val="99"/>
    <w:rsid w:val="00DC65AA"/>
    <w:pPr>
      <w:spacing w:line="276" w:lineRule="atLeast"/>
    </w:pPr>
    <w:rPr>
      <w:color w:val="auto"/>
    </w:rPr>
  </w:style>
  <w:style w:type="paragraph" w:customStyle="1" w:styleId="Level1">
    <w:name w:val="Level 1"/>
    <w:basedOn w:val="Normal"/>
    <w:rsid w:val="00FF2888"/>
    <w:pPr>
      <w:widowControl w:val="0"/>
      <w:spacing w:after="0" w:line="240" w:lineRule="auto"/>
    </w:pPr>
    <w:rPr>
      <w:rFonts w:ascii="Times New Roman" w:eastAsia="Times New Roman" w:hAnsi="Times New Roman" w:cs="Times New Roman"/>
      <w:sz w:val="24"/>
      <w:szCs w:val="20"/>
    </w:rPr>
  </w:style>
  <w:style w:type="paragraph" w:styleId="Header">
    <w:name w:val="header"/>
    <w:basedOn w:val="Normal"/>
    <w:link w:val="HeaderChar"/>
    <w:rsid w:val="00FF2888"/>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FF2888"/>
    <w:rPr>
      <w:rFonts w:ascii="Times New Roman" w:eastAsia="Times New Roman" w:hAnsi="Times New Roman" w:cs="Times New Roman"/>
      <w:sz w:val="24"/>
      <w:szCs w:val="20"/>
    </w:rPr>
  </w:style>
  <w:style w:type="character" w:styleId="PageNumber">
    <w:name w:val="page number"/>
    <w:basedOn w:val="DefaultParagraphFont"/>
    <w:rsid w:val="00FF2888"/>
  </w:style>
</w:styles>
</file>

<file path=word/webSettings.xml><?xml version="1.0" encoding="utf-8"?>
<w:webSettings xmlns:r="http://schemas.openxmlformats.org/officeDocument/2006/relationships" xmlns:w="http://schemas.openxmlformats.org/wordprocessingml/2006/main">
  <w:divs>
    <w:div w:id="6043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b22f8f74-215c-4154-9939-bd29e4e8980e">XRUYQT3274NZ-1131295588-55</_dlc_DocId>
    <_dlc_DocIdUrl xmlns="b22f8f74-215c-4154-9939-bd29e4e8980e">
      <Url>https://supportservices.jobcorps.gov/HEAL/_layouts/15/DocIdRedir.aspx?ID=XRUYQT3274NZ-1131295588-55</Url>
      <Description>XRUYQT3274NZ-1131295588-55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F911A864C424F46AFC2D6E4B1214E22" ma:contentTypeVersion="5" ma:contentTypeDescription="Create a new document." ma:contentTypeScope="" ma:versionID="37616c0b60d1341f6cfa2cb929518c51">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AF1C9F-EE60-4F50-8DDB-83AE8BDDF941}"/>
</file>

<file path=customXml/itemProps2.xml><?xml version="1.0" encoding="utf-8"?>
<ds:datastoreItem xmlns:ds="http://schemas.openxmlformats.org/officeDocument/2006/customXml" ds:itemID="{DE26E084-5E08-47DA-BACE-7FCCF385E68D}"/>
</file>

<file path=customXml/itemProps3.xml><?xml version="1.0" encoding="utf-8"?>
<ds:datastoreItem xmlns:ds="http://schemas.openxmlformats.org/officeDocument/2006/customXml" ds:itemID="{939E5807-0F4A-4722-92CF-24C2A84FA484}"/>
</file>

<file path=customXml/itemProps4.xml><?xml version="1.0" encoding="utf-8"?>
<ds:datastoreItem xmlns:ds="http://schemas.openxmlformats.org/officeDocument/2006/customXml" ds:itemID="{DB24E7CC-35A7-4F31-937B-A795941B349D}"/>
</file>

<file path=customXml/itemProps5.xml><?xml version="1.0" encoding="utf-8"?>
<ds:datastoreItem xmlns:ds="http://schemas.openxmlformats.org/officeDocument/2006/customXml" ds:itemID="{5D89CE91-34CE-43E2-8D49-B93F1C48D4F7}"/>
</file>

<file path=docProps/app.xml><?xml version="1.0" encoding="utf-8"?>
<Properties xmlns="http://schemas.openxmlformats.org/officeDocument/2006/extended-properties" xmlns:vt="http://schemas.openxmlformats.org/officeDocument/2006/docPropsVTypes">
  <Template>Normal</Template>
  <TotalTime>9</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jluht</dc:creator>
  <cp:lastModifiedBy>jluht</cp:lastModifiedBy>
  <cp:revision>3</cp:revision>
  <dcterms:created xsi:type="dcterms:W3CDTF">2012-04-25T17:42:00Z</dcterms:created>
  <dcterms:modified xsi:type="dcterms:W3CDTF">2012-04-26T14:04:00Z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0x0101009F911A864C424F46AFC2D6E4B1214E22</vt:lpwstr>
  </property>
  <property fmtid="{D5CDD505-2E9C-101B-9397-08002B2CF9AE}" pid="3" name="_dlc_DocIdItemGuid">
    <vt:lpwstr>cf77f5ac-cbc6-485d-b7fd-20956017e58d</vt:lpwstr>
  </property>
</Properties>
</file>