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F2BC4" w14:textId="3B3ED86B" w:rsidR="008C7B0C" w:rsidRDefault="007862CC">
      <w:pPr>
        <w:pStyle w:val="TOCHeading"/>
        <w:rPr>
          <w:b w:val="0"/>
          <w:bCs/>
          <w:szCs w:val="28"/>
        </w:rPr>
      </w:pPr>
      <w:r w:rsidRPr="00077CF7">
        <w:rPr>
          <w:bCs/>
          <w:noProof/>
          <w:szCs w:val="28"/>
        </w:rPr>
        <mc:AlternateContent>
          <mc:Choice Requires="wpg">
            <w:drawing>
              <wp:anchor distT="0" distB="0" distL="114300" distR="114300" simplePos="0" relativeHeight="251658240" behindDoc="0" locked="0" layoutInCell="1" allowOverlap="1" wp14:anchorId="7A90F2BE" wp14:editId="0FAA9583">
                <wp:simplePos x="0" y="0"/>
                <wp:positionH relativeFrom="page">
                  <wp:align>right</wp:align>
                </wp:positionH>
                <wp:positionV relativeFrom="paragraph">
                  <wp:posOffset>-914400</wp:posOffset>
                </wp:positionV>
                <wp:extent cx="7765415" cy="4919345"/>
                <wp:effectExtent l="0" t="0" r="6985" b="0"/>
                <wp:wrapNone/>
                <wp:docPr id="2" name="Group 2"/>
                <wp:cNvGraphicFramePr/>
                <a:graphic xmlns:a="http://schemas.openxmlformats.org/drawingml/2006/main">
                  <a:graphicData uri="http://schemas.microsoft.com/office/word/2010/wordprocessingGroup">
                    <wpg:wgp>
                      <wpg:cNvGrpSpPr/>
                      <wpg:grpSpPr>
                        <a:xfrm>
                          <a:off x="0" y="0"/>
                          <a:ext cx="7765961" cy="4919730"/>
                          <a:chOff x="0" y="0"/>
                          <a:chExt cx="8531352" cy="4500451"/>
                        </a:xfrm>
                      </wpg:grpSpPr>
                      <wps:wsp>
                        <wps:cNvPr id="3" name="Rectangle 3"/>
                        <wps:cNvSpPr/>
                        <wps:spPr>
                          <a:xfrm>
                            <a:off x="0" y="0"/>
                            <a:ext cx="8531352" cy="4500451"/>
                          </a:xfrm>
                          <a:prstGeom prst="rect">
                            <a:avLst/>
                          </a:prstGeom>
                          <a:solidFill>
                            <a:srgbClr val="D7D4CB"/>
                          </a:solidFill>
                          <a:ln w="88900">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 name="Oval 4"/>
                        <wps:cNvSpPr/>
                        <wps:spPr>
                          <a:xfrm>
                            <a:off x="3954654" y="3656300"/>
                            <a:ext cx="119169" cy="119169"/>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5" name="Oval 5"/>
                        <wps:cNvSpPr/>
                        <wps:spPr>
                          <a:xfrm>
                            <a:off x="4159442" y="3656300"/>
                            <a:ext cx="119169" cy="119169"/>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6" name="Oval 6"/>
                        <wps:cNvSpPr/>
                        <wps:spPr>
                          <a:xfrm>
                            <a:off x="4364227" y="3656300"/>
                            <a:ext cx="119169" cy="119169"/>
                          </a:xfrm>
                          <a:prstGeom prst="ellipse">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7" name="TextBox 23"/>
                        <wps:cNvSpPr txBox="1"/>
                        <wps:spPr>
                          <a:xfrm>
                            <a:off x="486493" y="3861487"/>
                            <a:ext cx="7408260" cy="509413"/>
                          </a:xfrm>
                          <a:prstGeom prst="rect">
                            <a:avLst/>
                          </a:prstGeom>
                          <a:noFill/>
                        </wps:spPr>
                        <wps:txbx>
                          <w:txbxContent>
                            <w:p w14:paraId="478A71B3" w14:textId="77777777" w:rsidR="00077CF7" w:rsidRPr="00207930" w:rsidRDefault="00077CF7" w:rsidP="00077CF7">
                              <w:pPr>
                                <w:jc w:val="center"/>
                                <w:rPr>
                                  <w:rFonts w:ascii="Arial" w:eastAsia="Open Sans" w:hAnsi="Arial" w:cs="Arial"/>
                                  <w:b/>
                                  <w:bCs/>
                                  <w:color w:val="767171" w:themeColor="background2" w:themeShade="80"/>
                                  <w:spacing w:val="40"/>
                                  <w:kern w:val="24"/>
                                  <w:sz w:val="36"/>
                                  <w:szCs w:val="36"/>
                                </w:rPr>
                              </w:pPr>
                              <w:r w:rsidRPr="00207930">
                                <w:rPr>
                                  <w:rFonts w:ascii="Arial" w:eastAsia="Open Sans" w:hAnsi="Arial" w:cs="Arial"/>
                                  <w:b/>
                                  <w:bCs/>
                                  <w:color w:val="767171" w:themeColor="background2" w:themeShade="80"/>
                                  <w:spacing w:val="40"/>
                                  <w:kern w:val="24"/>
                                  <w:sz w:val="36"/>
                                  <w:szCs w:val="36"/>
                                </w:rPr>
                                <w:t>Disability Coordinator Orientation – Part 1</w:t>
                              </w:r>
                            </w:p>
                          </w:txbxContent>
                        </wps:txbx>
                        <wps:bodyPr wrap="square" rtlCol="0">
                          <a:noAutofit/>
                        </wps:bodyPr>
                      </wps:wsp>
                      <wpg:grpSp>
                        <wpg:cNvPr id="8" name="Group 8"/>
                        <wpg:cNvGrpSpPr/>
                        <wpg:grpSpPr>
                          <a:xfrm>
                            <a:off x="437905" y="1861444"/>
                            <a:ext cx="7504985" cy="1838824"/>
                            <a:chOff x="437905" y="1861444"/>
                            <a:chExt cx="7504985" cy="1838824"/>
                          </a:xfrm>
                        </wpg:grpSpPr>
                        <wpg:grpSp>
                          <wpg:cNvPr id="9" name="Group 9"/>
                          <wpg:cNvGrpSpPr/>
                          <wpg:grpSpPr>
                            <a:xfrm>
                              <a:off x="437905" y="1861444"/>
                              <a:ext cx="7504954" cy="1696512"/>
                              <a:chOff x="437905" y="1861444"/>
                              <a:chExt cx="7504954" cy="1696512"/>
                            </a:xfrm>
                          </wpg:grpSpPr>
                          <wps:wsp>
                            <wps:cNvPr id="10" name="TextBox 16"/>
                            <wps:cNvSpPr txBox="1"/>
                            <wps:spPr>
                              <a:xfrm>
                                <a:off x="437936" y="1861444"/>
                                <a:ext cx="7504923" cy="755987"/>
                              </a:xfrm>
                              <a:prstGeom prst="rect">
                                <a:avLst/>
                              </a:prstGeom>
                              <a:noFill/>
                            </wps:spPr>
                            <wps:txbx>
                              <w:txbxContent>
                                <w:p w14:paraId="0A95DE77" w14:textId="77777777" w:rsidR="00077CF7" w:rsidRPr="00FA4B57" w:rsidRDefault="00077CF7" w:rsidP="00077CF7">
                                  <w:pPr>
                                    <w:jc w:val="center"/>
                                    <w:rPr>
                                      <w:rFonts w:ascii="Arial" w:hAnsi="Arial" w:cs="Arial"/>
                                      <w:b/>
                                      <w:bCs/>
                                      <w:color w:val="32669A"/>
                                      <w:spacing w:val="40"/>
                                      <w:kern w:val="24"/>
                                      <w:sz w:val="72"/>
                                      <w:szCs w:val="72"/>
                                    </w:rPr>
                                  </w:pPr>
                                  <w:r w:rsidRPr="00FA4B57">
                                    <w:rPr>
                                      <w:rFonts w:ascii="Arial" w:hAnsi="Arial" w:cs="Arial"/>
                                      <w:b/>
                                      <w:bCs/>
                                      <w:color w:val="32669A"/>
                                      <w:spacing w:val="40"/>
                                      <w:kern w:val="24"/>
                                      <w:sz w:val="72"/>
                                      <w:szCs w:val="72"/>
                                    </w:rPr>
                                    <w:t>Applicant</w:t>
                                  </w:r>
                                </w:p>
                              </w:txbxContent>
                            </wps:txbx>
                            <wps:bodyPr wrap="square" rtlCol="0">
                              <a:noAutofit/>
                            </wps:bodyPr>
                          </wps:wsp>
                          <wps:wsp>
                            <wps:cNvPr id="11" name="TextBox 17"/>
                            <wps:cNvSpPr txBox="1"/>
                            <wps:spPr>
                              <a:xfrm>
                                <a:off x="437905" y="3184020"/>
                                <a:ext cx="7504923" cy="373936"/>
                              </a:xfrm>
                              <a:prstGeom prst="rect">
                                <a:avLst/>
                              </a:prstGeom>
                              <a:noFill/>
                            </wps:spPr>
                            <wps:txbx>
                              <w:txbxContent>
                                <w:p w14:paraId="1359EEEE" w14:textId="77777777" w:rsidR="00077CF7" w:rsidRDefault="00077CF7" w:rsidP="00077CF7">
                                  <w:pPr>
                                    <w:jc w:val="center"/>
                                    <w:rPr>
                                      <w:rFonts w:ascii="Arial" w:hAnsi="Arial" w:cs="Arial"/>
                                      <w:b/>
                                      <w:bCs/>
                                      <w:color w:val="FFFFFF" w:themeColor="background1"/>
                                      <w:spacing w:val="40"/>
                                      <w:kern w:val="24"/>
                                      <w:sz w:val="42"/>
                                      <w:szCs w:val="42"/>
                                    </w:rPr>
                                  </w:pPr>
                                  <w:r>
                                    <w:rPr>
                                      <w:rFonts w:ascii="Arial" w:hAnsi="Arial" w:cs="Arial"/>
                                      <w:b/>
                                      <w:bCs/>
                                      <w:color w:val="FFFFFF" w:themeColor="background1"/>
                                      <w:spacing w:val="40"/>
                                      <w:kern w:val="24"/>
                                      <w:sz w:val="42"/>
                                      <w:szCs w:val="42"/>
                                    </w:rPr>
                                    <w:t>Center Process</w:t>
                                  </w:r>
                                </w:p>
                              </w:txbxContent>
                            </wps:txbx>
                            <wps:bodyPr wrap="square" rtlCol="0">
                              <a:noAutofit/>
                            </wps:bodyPr>
                          </wps:wsp>
                        </wpg:grpSp>
                        <wps:wsp>
                          <wps:cNvPr id="12" name="TextBox 15"/>
                          <wps:cNvSpPr txBox="1"/>
                          <wps:spPr>
                            <a:xfrm>
                              <a:off x="437967" y="2382984"/>
                              <a:ext cx="7504923" cy="1317284"/>
                            </a:xfrm>
                            <a:prstGeom prst="rect">
                              <a:avLst/>
                            </a:prstGeom>
                            <a:noFill/>
                          </wps:spPr>
                          <wps:txbx>
                            <w:txbxContent>
                              <w:p w14:paraId="53246160" w14:textId="77777777" w:rsidR="00077CF7" w:rsidRPr="00FA4B57" w:rsidRDefault="00077CF7" w:rsidP="00077CF7">
                                <w:pPr>
                                  <w:jc w:val="center"/>
                                  <w:rPr>
                                    <w:rFonts w:ascii="Arial" w:hAnsi="Arial" w:cs="Arial"/>
                                    <w:color w:val="32669A"/>
                                    <w:spacing w:val="40"/>
                                    <w:kern w:val="24"/>
                                    <w:sz w:val="96"/>
                                    <w:szCs w:val="96"/>
                                  </w:rPr>
                                </w:pPr>
                                <w:r w:rsidRPr="00FA4B57">
                                  <w:rPr>
                                    <w:rFonts w:ascii="Arial" w:hAnsi="Arial" w:cs="Arial"/>
                                    <w:color w:val="32669A"/>
                                    <w:spacing w:val="40"/>
                                    <w:kern w:val="24"/>
                                    <w:sz w:val="96"/>
                                    <w:szCs w:val="96"/>
                                  </w:rPr>
                                  <w:t>FILE REVIEW</w:t>
                                </w:r>
                              </w:p>
                            </w:txbxContent>
                          </wps:txbx>
                          <wps:bodyPr wrap="square" rtlCol="0">
                            <a:noAutofit/>
                          </wps:bodyPr>
                        </wps:wsp>
                      </wpg:grpSp>
                    </wpg:wgp>
                  </a:graphicData>
                </a:graphic>
                <wp14:sizeRelH relativeFrom="margin">
                  <wp14:pctWidth>0</wp14:pctWidth>
                </wp14:sizeRelH>
                <wp14:sizeRelV relativeFrom="margin">
                  <wp14:pctHeight>0</wp14:pctHeight>
                </wp14:sizeRelV>
              </wp:anchor>
            </w:drawing>
          </mc:Choice>
          <mc:Fallback>
            <w:pict>
              <v:group w14:anchorId="7A90F2BE" id="Group 2" o:spid="_x0000_s1026" style="position:absolute;margin-left:560.25pt;margin-top:-1in;width:611.45pt;height:387.35pt;z-index:251658240;mso-position-horizontal:right;mso-position-horizontal-relative:page;mso-width-relative:margin;mso-height-relative:margin" coordsize="85313,45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">
                <v:rect id="Rectangle 3" o:spid="_x0000_s1027" style="position:absolute;width:85313;height:450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" fillcolor="#d7d4cb" stroked="f" strokeweight="7pt"/>
                <v:oval id="Oval 4" o:spid="_x0000_s1028" style="position:absolute;left:39546;top:36563;width:1192;height:1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" fillcolor="#4472c4 [3204]" stroked="f" strokeweight="1pt">
                  <v:stroke joinstyle="miter"/>
                </v:oval>
                <v:oval id="Oval 5" o:spid="_x0000_s1029" style="position:absolute;left:41594;top:36563;width:1192;height:1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" fillcolor="#ed7d31 [3205]" stroked="f" strokeweight="1pt">
                  <v:stroke joinstyle="miter"/>
                </v:oval>
                <v:oval id="Oval 6" o:spid="_x0000_s1030" style="position:absolute;left:43642;top:36563;width:1191;height:1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" fillcolor="#a5a5a5 [3206]" stroked="f" strokeweight="1pt">
                  <v:stroke joinstyle="miter"/>
                </v:oval>
                <v:shapetype id="_x0000_t202" coordsize="21600,21600" o:spt="202" path="m,l,21600r21600,l21600,xe">
                  <v:stroke joinstyle="miter"/>
                  <v:path gradientshapeok="t" o:connecttype="rect"/>
                </v:shapetype>
                <v:shape id="TextBox 23" o:spid="_x0000_s1031" type="#_x0000_t202" style="position:absolute;left:4864;top:38614;width:74083;height:5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478A71B3" w14:textId="77777777" w:rsidR="00077CF7" w:rsidRPr="00207930" w:rsidRDefault="00077CF7" w:rsidP="00077CF7">
                        <w:pPr>
                          <w:jc w:val="center"/>
                          <w:rPr>
                            <w:rFonts w:ascii="Arial" w:eastAsia="Open Sans" w:hAnsi="Arial" w:cs="Arial"/>
                            <w:b/>
                            <w:bCs/>
                            <w:color w:val="767171" w:themeColor="background2" w:themeShade="80"/>
                            <w:spacing w:val="40"/>
                            <w:kern w:val="24"/>
                            <w:sz w:val="36"/>
                            <w:szCs w:val="36"/>
                          </w:rPr>
                        </w:pPr>
                        <w:r w:rsidRPr="00207930">
                          <w:rPr>
                            <w:rFonts w:ascii="Arial" w:eastAsia="Open Sans" w:hAnsi="Arial" w:cs="Arial"/>
                            <w:b/>
                            <w:bCs/>
                            <w:color w:val="767171" w:themeColor="background2" w:themeShade="80"/>
                            <w:spacing w:val="40"/>
                            <w:kern w:val="24"/>
                            <w:sz w:val="36"/>
                            <w:szCs w:val="36"/>
                          </w:rPr>
                          <w:t>Disability Coordinator Orientation – Part 1</w:t>
                        </w:r>
                      </w:p>
                    </w:txbxContent>
                  </v:textbox>
                </v:shape>
                <v:group id="Group 8" o:spid="_x0000_s1032" style="position:absolute;left:4379;top:18614;width:75049;height:18388" coordorigin="4379,18614" coordsize="75049,18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group id="Group 9" o:spid="_x0000_s1033" style="position:absolute;left:4379;top:18614;width:75049;height:16965" coordorigin="4379,18614" coordsize="75049,16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TextBox 16" o:spid="_x0000_s1034" type="#_x0000_t202" style="position:absolute;left:4379;top:18614;width:75049;height:7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0A95DE77" w14:textId="77777777" w:rsidR="00077CF7" w:rsidRPr="00FA4B57" w:rsidRDefault="00077CF7" w:rsidP="00077CF7">
                            <w:pPr>
                              <w:jc w:val="center"/>
                              <w:rPr>
                                <w:rFonts w:ascii="Arial" w:hAnsi="Arial" w:cs="Arial"/>
                                <w:b/>
                                <w:bCs/>
                                <w:color w:val="32669A"/>
                                <w:spacing w:val="40"/>
                                <w:kern w:val="24"/>
                                <w:sz w:val="72"/>
                                <w:szCs w:val="72"/>
                              </w:rPr>
                            </w:pPr>
                            <w:r w:rsidRPr="00FA4B57">
                              <w:rPr>
                                <w:rFonts w:ascii="Arial" w:hAnsi="Arial" w:cs="Arial"/>
                                <w:b/>
                                <w:bCs/>
                                <w:color w:val="32669A"/>
                                <w:spacing w:val="40"/>
                                <w:kern w:val="24"/>
                                <w:sz w:val="72"/>
                                <w:szCs w:val="72"/>
                              </w:rPr>
                              <w:t>Applicant</w:t>
                            </w:r>
                          </w:p>
                        </w:txbxContent>
                      </v:textbox>
                    </v:shape>
                    <v:shape id="TextBox 17" o:spid="_x0000_s1035" type="#_x0000_t202" style="position:absolute;left:4379;top:31840;width:75049;height:37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1359EEEE" w14:textId="77777777" w:rsidR="00077CF7" w:rsidRDefault="00077CF7" w:rsidP="00077CF7">
                            <w:pPr>
                              <w:jc w:val="center"/>
                              <w:rPr>
                                <w:rFonts w:ascii="Arial" w:hAnsi="Arial" w:cs="Arial"/>
                                <w:b/>
                                <w:bCs/>
                                <w:color w:val="FFFFFF" w:themeColor="background1"/>
                                <w:spacing w:val="40"/>
                                <w:kern w:val="24"/>
                                <w:sz w:val="42"/>
                                <w:szCs w:val="42"/>
                              </w:rPr>
                            </w:pPr>
                            <w:r>
                              <w:rPr>
                                <w:rFonts w:ascii="Arial" w:hAnsi="Arial" w:cs="Arial"/>
                                <w:b/>
                                <w:bCs/>
                                <w:color w:val="FFFFFF" w:themeColor="background1"/>
                                <w:spacing w:val="40"/>
                                <w:kern w:val="24"/>
                                <w:sz w:val="42"/>
                                <w:szCs w:val="42"/>
                              </w:rPr>
                              <w:t>Center Process</w:t>
                            </w:r>
                          </w:p>
                        </w:txbxContent>
                      </v:textbox>
                    </v:shape>
                  </v:group>
                  <v:shape id="TextBox 15" o:spid="_x0000_s1036" type="#_x0000_t202" style="position:absolute;left:4379;top:23829;width:75049;height:13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53246160" w14:textId="77777777" w:rsidR="00077CF7" w:rsidRPr="00FA4B57" w:rsidRDefault="00077CF7" w:rsidP="00077CF7">
                          <w:pPr>
                            <w:jc w:val="center"/>
                            <w:rPr>
                              <w:rFonts w:ascii="Arial" w:hAnsi="Arial" w:cs="Arial"/>
                              <w:color w:val="32669A"/>
                              <w:spacing w:val="40"/>
                              <w:kern w:val="24"/>
                              <w:sz w:val="96"/>
                              <w:szCs w:val="96"/>
                            </w:rPr>
                          </w:pPr>
                          <w:r w:rsidRPr="00FA4B57">
                            <w:rPr>
                              <w:rFonts w:ascii="Arial" w:hAnsi="Arial" w:cs="Arial"/>
                              <w:color w:val="32669A"/>
                              <w:spacing w:val="40"/>
                              <w:kern w:val="24"/>
                              <w:sz w:val="96"/>
                              <w:szCs w:val="96"/>
                            </w:rPr>
                            <w:t>FILE REVIEW</w:t>
                          </w:r>
                        </w:p>
                      </w:txbxContent>
                    </v:textbox>
                  </v:shape>
                </v:group>
                <w10:wrap anchorx="page"/>
              </v:group>
            </w:pict>
          </mc:Fallback>
        </mc:AlternateContent>
      </w:r>
      <w:r>
        <w:rPr>
          <w:b w:val="0"/>
          <w:bCs/>
          <w:noProof/>
          <w:szCs w:val="28"/>
        </w:rPr>
        <w:drawing>
          <wp:anchor distT="0" distB="0" distL="114300" distR="114300" simplePos="0" relativeHeight="251658242" behindDoc="0" locked="0" layoutInCell="1" allowOverlap="1" wp14:anchorId="73E29125" wp14:editId="316EE289">
            <wp:simplePos x="0" y="0"/>
            <wp:positionH relativeFrom="page">
              <wp:align>left</wp:align>
            </wp:positionH>
            <wp:positionV relativeFrom="paragraph">
              <wp:posOffset>3915133</wp:posOffset>
            </wp:positionV>
            <wp:extent cx="7823916" cy="5215944"/>
            <wp:effectExtent l="0" t="0" r="5715" b="381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829187" cy="5219458"/>
                    </a:xfrm>
                    <a:prstGeom prst="rect">
                      <a:avLst/>
                    </a:prstGeom>
                  </pic:spPr>
                </pic:pic>
              </a:graphicData>
            </a:graphic>
            <wp14:sizeRelH relativeFrom="margin">
              <wp14:pctWidth>0</wp14:pctWidth>
            </wp14:sizeRelH>
            <wp14:sizeRelV relativeFrom="margin">
              <wp14:pctHeight>0</wp14:pctHeight>
            </wp14:sizeRelV>
          </wp:anchor>
        </w:drawing>
      </w:r>
      <w:r w:rsidR="00475C78" w:rsidRPr="00475C78">
        <w:rPr>
          <w:b w:val="0"/>
          <w:bCs/>
          <w:noProof/>
          <w:szCs w:val="28"/>
        </w:rPr>
        <mc:AlternateContent>
          <mc:Choice Requires="wps">
            <w:drawing>
              <wp:anchor distT="45720" distB="45720" distL="114300" distR="114300" simplePos="0" relativeHeight="251658241" behindDoc="0" locked="0" layoutInCell="1" allowOverlap="1" wp14:anchorId="7218E4C4" wp14:editId="422C0C09">
                <wp:simplePos x="0" y="0"/>
                <wp:positionH relativeFrom="margin">
                  <wp:align>center</wp:align>
                </wp:positionH>
                <wp:positionV relativeFrom="paragraph">
                  <wp:posOffset>-489397</wp:posOffset>
                </wp:positionV>
                <wp:extent cx="5253990" cy="140462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3990" cy="1404620"/>
                        </a:xfrm>
                        <a:prstGeom prst="rect">
                          <a:avLst/>
                        </a:prstGeom>
                        <a:noFill/>
                        <a:ln w="9525">
                          <a:noFill/>
                          <a:miter lim="800000"/>
                          <a:headEnd/>
                          <a:tailEnd/>
                        </a:ln>
                      </wps:spPr>
                      <wps:txbx>
                        <w:txbxContent>
                          <w:p w14:paraId="760A9491" w14:textId="0EF286AD" w:rsidR="00A75B6D" w:rsidRPr="00C815B8" w:rsidRDefault="00475C78" w:rsidP="00A75B6D">
                            <w:pPr>
                              <w:spacing w:after="0"/>
                              <w:jc w:val="center"/>
                              <w:rPr>
                                <w:color w:val="595959" w:themeColor="text1" w:themeTint="A6"/>
                                <w:sz w:val="72"/>
                                <w:szCs w:val="72"/>
                              </w:rPr>
                            </w:pPr>
                            <w:r w:rsidRPr="00C815B8">
                              <w:rPr>
                                <w:color w:val="595959" w:themeColor="text1" w:themeTint="A6"/>
                                <w:sz w:val="72"/>
                                <w:szCs w:val="72"/>
                              </w:rPr>
                              <w:t>Q&amp;A Responses</w:t>
                            </w:r>
                          </w:p>
                          <w:p w14:paraId="0A26DD68" w14:textId="20479ACE" w:rsidR="00475C78" w:rsidRPr="00C815B8" w:rsidRDefault="00475C78" w:rsidP="00A75B6D">
                            <w:pPr>
                              <w:spacing w:after="0"/>
                              <w:jc w:val="center"/>
                              <w:rPr>
                                <w:color w:val="767171" w:themeColor="background2" w:themeShade="80"/>
                                <w:sz w:val="40"/>
                                <w:szCs w:val="40"/>
                              </w:rPr>
                            </w:pPr>
                            <w:r w:rsidRPr="00C815B8">
                              <w:rPr>
                                <w:color w:val="767171" w:themeColor="background2" w:themeShade="80"/>
                                <w:sz w:val="40"/>
                                <w:szCs w:val="40"/>
                              </w:rPr>
                              <w:t>from DC 1</w:t>
                            </w:r>
                            <w:r w:rsidR="00BD3762" w:rsidRPr="00C815B8">
                              <w:rPr>
                                <w:color w:val="767171" w:themeColor="background2" w:themeShade="80"/>
                                <w:sz w:val="40"/>
                                <w:szCs w:val="40"/>
                              </w:rPr>
                              <w:t xml:space="preserve"> Webinar</w:t>
                            </w:r>
                          </w:p>
                          <w:p w14:paraId="1F228C6E" w14:textId="6CE00A6C" w:rsidR="00A75B6D" w:rsidRPr="00C815B8" w:rsidRDefault="00A75B6D" w:rsidP="00A75B6D">
                            <w:pPr>
                              <w:spacing w:after="0"/>
                              <w:jc w:val="center"/>
                              <w:rPr>
                                <w:color w:val="767171" w:themeColor="background2" w:themeShade="80"/>
                                <w:sz w:val="40"/>
                                <w:szCs w:val="40"/>
                              </w:rPr>
                            </w:pPr>
                            <w:r w:rsidRPr="00C815B8">
                              <w:rPr>
                                <w:color w:val="767171" w:themeColor="background2" w:themeShade="80"/>
                                <w:sz w:val="40"/>
                                <w:szCs w:val="40"/>
                              </w:rPr>
                              <w:t>January 31 and February 2, 2023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18E4C4" id="Text Box 217" o:spid="_x0000_s1037" type="#_x0000_t202" style="position:absolute;margin-left:0;margin-top:-38.55pt;width:413.7pt;height:110.6pt;z-index:251658241;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" filled="f" stroked="f">
                <v:textbox style="mso-fit-shape-to-text:t">
                  <w:txbxContent>
                    <w:p w14:paraId="760A9491" w14:textId="0EF286AD" w:rsidR="00A75B6D" w:rsidRPr="00C815B8" w:rsidRDefault="00475C78" w:rsidP="00A75B6D">
                      <w:pPr>
                        <w:spacing w:after="0"/>
                        <w:jc w:val="center"/>
                        <w:rPr>
                          <w:color w:val="595959" w:themeColor="text1" w:themeTint="A6"/>
                          <w:sz w:val="72"/>
                          <w:szCs w:val="72"/>
                        </w:rPr>
                      </w:pPr>
                      <w:r w:rsidRPr="00C815B8">
                        <w:rPr>
                          <w:color w:val="595959" w:themeColor="text1" w:themeTint="A6"/>
                          <w:sz w:val="72"/>
                          <w:szCs w:val="72"/>
                        </w:rPr>
                        <w:t>Q&amp;A Responses</w:t>
                      </w:r>
                    </w:p>
                    <w:p w14:paraId="0A26DD68" w14:textId="20479ACE" w:rsidR="00475C78" w:rsidRPr="00C815B8" w:rsidRDefault="00475C78" w:rsidP="00A75B6D">
                      <w:pPr>
                        <w:spacing w:after="0"/>
                        <w:jc w:val="center"/>
                        <w:rPr>
                          <w:color w:val="767171" w:themeColor="background2" w:themeShade="80"/>
                          <w:sz w:val="40"/>
                          <w:szCs w:val="40"/>
                        </w:rPr>
                      </w:pPr>
                      <w:r w:rsidRPr="00C815B8">
                        <w:rPr>
                          <w:color w:val="767171" w:themeColor="background2" w:themeShade="80"/>
                          <w:sz w:val="40"/>
                          <w:szCs w:val="40"/>
                        </w:rPr>
                        <w:t>from DC 1</w:t>
                      </w:r>
                      <w:r w:rsidR="00BD3762" w:rsidRPr="00C815B8">
                        <w:rPr>
                          <w:color w:val="767171" w:themeColor="background2" w:themeShade="80"/>
                          <w:sz w:val="40"/>
                          <w:szCs w:val="40"/>
                        </w:rPr>
                        <w:t xml:space="preserve"> Webinar</w:t>
                      </w:r>
                    </w:p>
                    <w:p w14:paraId="1F228C6E" w14:textId="6CE00A6C" w:rsidR="00A75B6D" w:rsidRPr="00C815B8" w:rsidRDefault="00A75B6D" w:rsidP="00A75B6D">
                      <w:pPr>
                        <w:spacing w:after="0"/>
                        <w:jc w:val="center"/>
                        <w:rPr>
                          <w:color w:val="767171" w:themeColor="background2" w:themeShade="80"/>
                          <w:sz w:val="40"/>
                          <w:szCs w:val="40"/>
                        </w:rPr>
                      </w:pPr>
                      <w:r w:rsidRPr="00C815B8">
                        <w:rPr>
                          <w:color w:val="767171" w:themeColor="background2" w:themeShade="80"/>
                          <w:sz w:val="40"/>
                          <w:szCs w:val="40"/>
                        </w:rPr>
                        <w:t>January 31 and February 2, 2023</w:t>
                      </w:r>
                    </w:p>
                  </w:txbxContent>
                </v:textbox>
                <w10:wrap anchorx="margin"/>
              </v:shape>
            </w:pict>
          </mc:Fallback>
        </mc:AlternateContent>
      </w:r>
      <w:r w:rsidR="00077CF7" w:rsidRPr="00077CF7">
        <w:rPr>
          <w:bCs/>
          <w:szCs w:val="28"/>
        </w:rPr>
        <w:t xml:space="preserve"> </w:t>
      </w:r>
      <w:r w:rsidR="00BD739C">
        <w:rPr>
          <w:b w:val="0"/>
          <w:bCs/>
          <w:szCs w:val="28"/>
        </w:rPr>
        <w:br w:type="page"/>
      </w:r>
    </w:p>
    <w:sdt>
      <w:sdtPr>
        <w:id w:val="-1417390762"/>
        <w:docPartObj>
          <w:docPartGallery w:val="Table of Contents"/>
          <w:docPartUnique/>
        </w:docPartObj>
      </w:sdtPr>
      <w:sdtEndPr>
        <w:rPr>
          <w:b/>
          <w:bCs/>
          <w:noProof/>
        </w:rPr>
      </w:sdtEndPr>
      <w:sdtContent>
        <w:p w14:paraId="247A146A" w14:textId="0D9C4B3D" w:rsidR="00950396" w:rsidRDefault="00950396" w:rsidP="008C7B0C">
          <w:r>
            <w:t>Contents</w:t>
          </w:r>
        </w:p>
        <w:p w14:paraId="075B00B1" w14:textId="0800FD23" w:rsidR="00AC4FC2" w:rsidRDefault="00950396">
          <w:pPr>
            <w:pStyle w:val="TOC1"/>
            <w:rPr>
              <w:rFonts w:eastAsiaTheme="minorEastAsia"/>
              <w:noProof/>
            </w:rPr>
          </w:pPr>
          <w:r>
            <w:fldChar w:fldCharType="begin"/>
          </w:r>
          <w:r>
            <w:instrText xml:space="preserve"> TOC \o "1-3" \h \z \u </w:instrText>
          </w:r>
          <w:r>
            <w:fldChar w:fldCharType="separate"/>
          </w:r>
          <w:hyperlink w:anchor="_Toc126334550" w:history="1">
            <w:r w:rsidR="00AC4FC2" w:rsidRPr="00F50EED">
              <w:rPr>
                <w:rStyle w:val="Hyperlink"/>
                <w:noProof/>
              </w:rPr>
              <w:t>Recommendations of Denial</w:t>
            </w:r>
            <w:r w:rsidR="00AC4FC2">
              <w:rPr>
                <w:noProof/>
                <w:webHidden/>
              </w:rPr>
              <w:tab/>
            </w:r>
            <w:r w:rsidR="00AC4FC2">
              <w:rPr>
                <w:noProof/>
                <w:webHidden/>
              </w:rPr>
              <w:fldChar w:fldCharType="begin"/>
            </w:r>
            <w:r w:rsidR="00AC4FC2">
              <w:rPr>
                <w:noProof/>
                <w:webHidden/>
              </w:rPr>
              <w:instrText xml:space="preserve"> PAGEREF _Toc126334550 \h </w:instrText>
            </w:r>
            <w:r w:rsidR="00AC4FC2">
              <w:rPr>
                <w:noProof/>
                <w:webHidden/>
              </w:rPr>
            </w:r>
            <w:r w:rsidR="00AC4FC2">
              <w:rPr>
                <w:noProof/>
                <w:webHidden/>
              </w:rPr>
              <w:fldChar w:fldCharType="separate"/>
            </w:r>
            <w:r w:rsidR="00AC4FC2">
              <w:rPr>
                <w:noProof/>
                <w:webHidden/>
              </w:rPr>
              <w:t>3</w:t>
            </w:r>
            <w:r w:rsidR="00AC4FC2">
              <w:rPr>
                <w:noProof/>
                <w:webHidden/>
              </w:rPr>
              <w:fldChar w:fldCharType="end"/>
            </w:r>
          </w:hyperlink>
        </w:p>
        <w:p w14:paraId="49362D1D" w14:textId="249307C3" w:rsidR="00AC4FC2" w:rsidRDefault="00AC4FC2">
          <w:pPr>
            <w:pStyle w:val="TOC1"/>
            <w:rPr>
              <w:rFonts w:eastAsiaTheme="minorEastAsia"/>
              <w:noProof/>
            </w:rPr>
          </w:pPr>
          <w:hyperlink w:anchor="_Toc126334551" w:history="1">
            <w:r w:rsidRPr="00F50EED">
              <w:rPr>
                <w:rStyle w:val="Hyperlink"/>
                <w:noProof/>
              </w:rPr>
              <w:t>Applicant is Cleared for Enrollment but not yet Arrived</w:t>
            </w:r>
            <w:r>
              <w:rPr>
                <w:noProof/>
                <w:webHidden/>
              </w:rPr>
              <w:tab/>
            </w:r>
            <w:r>
              <w:rPr>
                <w:noProof/>
                <w:webHidden/>
              </w:rPr>
              <w:fldChar w:fldCharType="begin"/>
            </w:r>
            <w:r>
              <w:rPr>
                <w:noProof/>
                <w:webHidden/>
              </w:rPr>
              <w:instrText xml:space="preserve"> PAGEREF _Toc126334551 \h </w:instrText>
            </w:r>
            <w:r>
              <w:rPr>
                <w:noProof/>
                <w:webHidden/>
              </w:rPr>
            </w:r>
            <w:r>
              <w:rPr>
                <w:noProof/>
                <w:webHidden/>
              </w:rPr>
              <w:fldChar w:fldCharType="separate"/>
            </w:r>
            <w:r>
              <w:rPr>
                <w:noProof/>
                <w:webHidden/>
              </w:rPr>
              <w:t>4</w:t>
            </w:r>
            <w:r>
              <w:rPr>
                <w:noProof/>
                <w:webHidden/>
              </w:rPr>
              <w:fldChar w:fldCharType="end"/>
            </w:r>
          </w:hyperlink>
        </w:p>
        <w:p w14:paraId="3E6D8ED2" w14:textId="35E8498C" w:rsidR="00AC4FC2" w:rsidRDefault="00AC4FC2">
          <w:pPr>
            <w:pStyle w:val="TOC1"/>
            <w:rPr>
              <w:rFonts w:eastAsiaTheme="minorEastAsia"/>
              <w:noProof/>
            </w:rPr>
          </w:pPr>
          <w:hyperlink w:anchor="_Toc126334552" w:history="1">
            <w:r w:rsidRPr="00F50EED">
              <w:rPr>
                <w:rStyle w:val="Hyperlink"/>
                <w:noProof/>
              </w:rPr>
              <w:t>Reapplication Timelines</w:t>
            </w:r>
            <w:r>
              <w:rPr>
                <w:noProof/>
                <w:webHidden/>
              </w:rPr>
              <w:tab/>
            </w:r>
            <w:r>
              <w:rPr>
                <w:noProof/>
                <w:webHidden/>
              </w:rPr>
              <w:fldChar w:fldCharType="begin"/>
            </w:r>
            <w:r>
              <w:rPr>
                <w:noProof/>
                <w:webHidden/>
              </w:rPr>
              <w:instrText xml:space="preserve"> PAGEREF _Toc126334552 \h </w:instrText>
            </w:r>
            <w:r>
              <w:rPr>
                <w:noProof/>
                <w:webHidden/>
              </w:rPr>
            </w:r>
            <w:r>
              <w:rPr>
                <w:noProof/>
                <w:webHidden/>
              </w:rPr>
              <w:fldChar w:fldCharType="separate"/>
            </w:r>
            <w:r>
              <w:rPr>
                <w:noProof/>
                <w:webHidden/>
              </w:rPr>
              <w:t>4</w:t>
            </w:r>
            <w:r>
              <w:rPr>
                <w:noProof/>
                <w:webHidden/>
              </w:rPr>
              <w:fldChar w:fldCharType="end"/>
            </w:r>
          </w:hyperlink>
        </w:p>
        <w:p w14:paraId="0C0CED9A" w14:textId="5605F1AF" w:rsidR="00AC4FC2" w:rsidRDefault="00AC4FC2">
          <w:pPr>
            <w:pStyle w:val="TOC1"/>
            <w:rPr>
              <w:rFonts w:eastAsiaTheme="minorEastAsia"/>
              <w:noProof/>
            </w:rPr>
          </w:pPr>
          <w:hyperlink w:anchor="_Toc126334553" w:history="1">
            <w:r w:rsidRPr="00F50EED">
              <w:rPr>
                <w:rStyle w:val="Hyperlink"/>
                <w:noProof/>
              </w:rPr>
              <w:t>Document Storage</w:t>
            </w:r>
            <w:r>
              <w:rPr>
                <w:noProof/>
                <w:webHidden/>
              </w:rPr>
              <w:tab/>
            </w:r>
            <w:r>
              <w:rPr>
                <w:noProof/>
                <w:webHidden/>
              </w:rPr>
              <w:fldChar w:fldCharType="begin"/>
            </w:r>
            <w:r>
              <w:rPr>
                <w:noProof/>
                <w:webHidden/>
              </w:rPr>
              <w:instrText xml:space="preserve"> PAGEREF _Toc126334553 \h </w:instrText>
            </w:r>
            <w:r>
              <w:rPr>
                <w:noProof/>
                <w:webHidden/>
              </w:rPr>
            </w:r>
            <w:r>
              <w:rPr>
                <w:noProof/>
                <w:webHidden/>
              </w:rPr>
              <w:fldChar w:fldCharType="separate"/>
            </w:r>
            <w:r>
              <w:rPr>
                <w:noProof/>
                <w:webHidden/>
              </w:rPr>
              <w:t>4</w:t>
            </w:r>
            <w:r>
              <w:rPr>
                <w:noProof/>
                <w:webHidden/>
              </w:rPr>
              <w:fldChar w:fldCharType="end"/>
            </w:r>
          </w:hyperlink>
        </w:p>
        <w:p w14:paraId="6703E238" w14:textId="7017B664" w:rsidR="00AC4FC2" w:rsidRDefault="00AC4FC2">
          <w:pPr>
            <w:pStyle w:val="TOC1"/>
            <w:rPr>
              <w:rFonts w:eastAsiaTheme="minorEastAsia"/>
              <w:noProof/>
            </w:rPr>
          </w:pPr>
          <w:hyperlink w:anchor="_Toc126334554" w:history="1">
            <w:r w:rsidRPr="00F50EED">
              <w:rPr>
                <w:rStyle w:val="Hyperlink"/>
                <w:noProof/>
              </w:rPr>
              <w:t>Health and Wellness Director’s Initial Review of an Applicant File</w:t>
            </w:r>
            <w:r>
              <w:rPr>
                <w:noProof/>
                <w:webHidden/>
              </w:rPr>
              <w:tab/>
            </w:r>
            <w:r>
              <w:rPr>
                <w:noProof/>
                <w:webHidden/>
              </w:rPr>
              <w:fldChar w:fldCharType="begin"/>
            </w:r>
            <w:r>
              <w:rPr>
                <w:noProof/>
                <w:webHidden/>
              </w:rPr>
              <w:instrText xml:space="preserve"> PAGEREF _Toc126334554 \h </w:instrText>
            </w:r>
            <w:r>
              <w:rPr>
                <w:noProof/>
                <w:webHidden/>
              </w:rPr>
            </w:r>
            <w:r>
              <w:rPr>
                <w:noProof/>
                <w:webHidden/>
              </w:rPr>
              <w:fldChar w:fldCharType="separate"/>
            </w:r>
            <w:r>
              <w:rPr>
                <w:noProof/>
                <w:webHidden/>
              </w:rPr>
              <w:t>4</w:t>
            </w:r>
            <w:r>
              <w:rPr>
                <w:noProof/>
                <w:webHidden/>
              </w:rPr>
              <w:fldChar w:fldCharType="end"/>
            </w:r>
          </w:hyperlink>
        </w:p>
        <w:p w14:paraId="1B0A5DCE" w14:textId="4218D9BF" w:rsidR="00AC4FC2" w:rsidRDefault="00AC4FC2">
          <w:pPr>
            <w:pStyle w:val="TOC1"/>
            <w:rPr>
              <w:rFonts w:eastAsiaTheme="minorEastAsia"/>
              <w:noProof/>
            </w:rPr>
          </w:pPr>
          <w:hyperlink w:anchor="_Toc126334555" w:history="1">
            <w:r w:rsidRPr="00F50EED">
              <w:rPr>
                <w:rStyle w:val="Hyperlink"/>
                <w:noProof/>
              </w:rPr>
              <w:t>Non-health DC Role in AFR</w:t>
            </w:r>
            <w:r>
              <w:rPr>
                <w:noProof/>
                <w:webHidden/>
              </w:rPr>
              <w:tab/>
            </w:r>
            <w:r>
              <w:rPr>
                <w:noProof/>
                <w:webHidden/>
              </w:rPr>
              <w:fldChar w:fldCharType="begin"/>
            </w:r>
            <w:r>
              <w:rPr>
                <w:noProof/>
                <w:webHidden/>
              </w:rPr>
              <w:instrText xml:space="preserve"> PAGEREF _Toc126334555 \h </w:instrText>
            </w:r>
            <w:r>
              <w:rPr>
                <w:noProof/>
                <w:webHidden/>
              </w:rPr>
            </w:r>
            <w:r>
              <w:rPr>
                <w:noProof/>
                <w:webHidden/>
              </w:rPr>
              <w:fldChar w:fldCharType="separate"/>
            </w:r>
            <w:r>
              <w:rPr>
                <w:noProof/>
                <w:webHidden/>
              </w:rPr>
              <w:t>6</w:t>
            </w:r>
            <w:r>
              <w:rPr>
                <w:noProof/>
                <w:webHidden/>
              </w:rPr>
              <w:fldChar w:fldCharType="end"/>
            </w:r>
          </w:hyperlink>
        </w:p>
        <w:p w14:paraId="77BD6B0B" w14:textId="59561732" w:rsidR="00AC4FC2" w:rsidRDefault="00AC4FC2">
          <w:pPr>
            <w:pStyle w:val="TOC1"/>
            <w:rPr>
              <w:rFonts w:eastAsiaTheme="minorEastAsia"/>
              <w:noProof/>
            </w:rPr>
          </w:pPr>
          <w:hyperlink w:anchor="_Toc126334556" w:history="1">
            <w:r w:rsidRPr="00F50EED">
              <w:rPr>
                <w:rStyle w:val="Hyperlink"/>
                <w:noProof/>
              </w:rPr>
              <w:t>Non-health DC Role for Applicants APPROVED for Enrollment</w:t>
            </w:r>
            <w:r>
              <w:rPr>
                <w:noProof/>
                <w:webHidden/>
              </w:rPr>
              <w:tab/>
            </w:r>
            <w:r>
              <w:rPr>
                <w:noProof/>
                <w:webHidden/>
              </w:rPr>
              <w:fldChar w:fldCharType="begin"/>
            </w:r>
            <w:r>
              <w:rPr>
                <w:noProof/>
                <w:webHidden/>
              </w:rPr>
              <w:instrText xml:space="preserve"> PAGEREF _Toc126334556 \h </w:instrText>
            </w:r>
            <w:r>
              <w:rPr>
                <w:noProof/>
                <w:webHidden/>
              </w:rPr>
            </w:r>
            <w:r>
              <w:rPr>
                <w:noProof/>
                <w:webHidden/>
              </w:rPr>
              <w:fldChar w:fldCharType="separate"/>
            </w:r>
            <w:r>
              <w:rPr>
                <w:noProof/>
                <w:webHidden/>
              </w:rPr>
              <w:t>8</w:t>
            </w:r>
            <w:r>
              <w:rPr>
                <w:noProof/>
                <w:webHidden/>
              </w:rPr>
              <w:fldChar w:fldCharType="end"/>
            </w:r>
          </w:hyperlink>
        </w:p>
        <w:p w14:paraId="38C08294" w14:textId="234E3887" w:rsidR="00AC4FC2" w:rsidRDefault="00AC4FC2">
          <w:pPr>
            <w:pStyle w:val="TOC1"/>
            <w:rPr>
              <w:rFonts w:eastAsiaTheme="minorEastAsia"/>
              <w:noProof/>
            </w:rPr>
          </w:pPr>
          <w:hyperlink w:anchor="_Toc126334557" w:history="1">
            <w:r w:rsidRPr="00F50EED">
              <w:rPr>
                <w:rStyle w:val="Hyperlink"/>
                <w:noProof/>
              </w:rPr>
              <w:t>Qualified Health Professional</w:t>
            </w:r>
            <w:r>
              <w:rPr>
                <w:noProof/>
                <w:webHidden/>
              </w:rPr>
              <w:tab/>
            </w:r>
            <w:r>
              <w:rPr>
                <w:noProof/>
                <w:webHidden/>
              </w:rPr>
              <w:fldChar w:fldCharType="begin"/>
            </w:r>
            <w:r>
              <w:rPr>
                <w:noProof/>
                <w:webHidden/>
              </w:rPr>
              <w:instrText xml:space="preserve"> PAGEREF _Toc126334557 \h </w:instrText>
            </w:r>
            <w:r>
              <w:rPr>
                <w:noProof/>
                <w:webHidden/>
              </w:rPr>
            </w:r>
            <w:r>
              <w:rPr>
                <w:noProof/>
                <w:webHidden/>
              </w:rPr>
              <w:fldChar w:fldCharType="separate"/>
            </w:r>
            <w:r>
              <w:rPr>
                <w:noProof/>
                <w:webHidden/>
              </w:rPr>
              <w:t>9</w:t>
            </w:r>
            <w:r>
              <w:rPr>
                <w:noProof/>
                <w:webHidden/>
              </w:rPr>
              <w:fldChar w:fldCharType="end"/>
            </w:r>
          </w:hyperlink>
        </w:p>
        <w:p w14:paraId="4C5E2BBA" w14:textId="0E802590" w:rsidR="00AC4FC2" w:rsidRDefault="00AC4FC2">
          <w:pPr>
            <w:pStyle w:val="TOC1"/>
            <w:rPr>
              <w:rFonts w:eastAsiaTheme="minorEastAsia"/>
              <w:noProof/>
            </w:rPr>
          </w:pPr>
          <w:hyperlink w:anchor="_Toc126334558" w:history="1">
            <w:r w:rsidRPr="00F50EED">
              <w:rPr>
                <w:rStyle w:val="Hyperlink"/>
                <w:noProof/>
              </w:rPr>
              <w:t>File Review Tracking Log</w:t>
            </w:r>
            <w:r>
              <w:rPr>
                <w:noProof/>
                <w:webHidden/>
              </w:rPr>
              <w:tab/>
            </w:r>
            <w:r>
              <w:rPr>
                <w:noProof/>
                <w:webHidden/>
              </w:rPr>
              <w:fldChar w:fldCharType="begin"/>
            </w:r>
            <w:r>
              <w:rPr>
                <w:noProof/>
                <w:webHidden/>
              </w:rPr>
              <w:instrText xml:space="preserve"> PAGEREF _Toc126334558 \h </w:instrText>
            </w:r>
            <w:r>
              <w:rPr>
                <w:noProof/>
                <w:webHidden/>
              </w:rPr>
            </w:r>
            <w:r>
              <w:rPr>
                <w:noProof/>
                <w:webHidden/>
              </w:rPr>
              <w:fldChar w:fldCharType="separate"/>
            </w:r>
            <w:r>
              <w:rPr>
                <w:noProof/>
                <w:webHidden/>
              </w:rPr>
              <w:t>10</w:t>
            </w:r>
            <w:r>
              <w:rPr>
                <w:noProof/>
                <w:webHidden/>
              </w:rPr>
              <w:fldChar w:fldCharType="end"/>
            </w:r>
          </w:hyperlink>
        </w:p>
        <w:p w14:paraId="53C04EBE" w14:textId="78A246AC" w:rsidR="00AC4FC2" w:rsidRDefault="00AC4FC2">
          <w:pPr>
            <w:pStyle w:val="TOC1"/>
            <w:rPr>
              <w:rFonts w:eastAsiaTheme="minorEastAsia"/>
              <w:noProof/>
            </w:rPr>
          </w:pPr>
          <w:hyperlink w:anchor="_Toc126334559" w:history="1">
            <w:r w:rsidRPr="00F50EED">
              <w:rPr>
                <w:rStyle w:val="Hyperlink"/>
                <w:noProof/>
              </w:rPr>
              <w:t>Wellness Tracking Log (Internal)</w:t>
            </w:r>
            <w:r>
              <w:rPr>
                <w:noProof/>
                <w:webHidden/>
              </w:rPr>
              <w:tab/>
            </w:r>
            <w:r>
              <w:rPr>
                <w:noProof/>
                <w:webHidden/>
              </w:rPr>
              <w:fldChar w:fldCharType="begin"/>
            </w:r>
            <w:r>
              <w:rPr>
                <w:noProof/>
                <w:webHidden/>
              </w:rPr>
              <w:instrText xml:space="preserve"> PAGEREF _Toc126334559 \h </w:instrText>
            </w:r>
            <w:r>
              <w:rPr>
                <w:noProof/>
                <w:webHidden/>
              </w:rPr>
            </w:r>
            <w:r>
              <w:rPr>
                <w:noProof/>
                <w:webHidden/>
              </w:rPr>
              <w:fldChar w:fldCharType="separate"/>
            </w:r>
            <w:r>
              <w:rPr>
                <w:noProof/>
                <w:webHidden/>
              </w:rPr>
              <w:t>11</w:t>
            </w:r>
            <w:r>
              <w:rPr>
                <w:noProof/>
                <w:webHidden/>
              </w:rPr>
              <w:fldChar w:fldCharType="end"/>
            </w:r>
          </w:hyperlink>
        </w:p>
        <w:p w14:paraId="1399B681" w14:textId="302CEBE4" w:rsidR="00AC4FC2" w:rsidRDefault="00AC4FC2">
          <w:pPr>
            <w:pStyle w:val="TOC1"/>
            <w:rPr>
              <w:rFonts w:eastAsiaTheme="minorEastAsia"/>
              <w:noProof/>
            </w:rPr>
          </w:pPr>
          <w:hyperlink w:anchor="_Toc126334560" w:history="1">
            <w:r w:rsidRPr="00F50EED">
              <w:rPr>
                <w:rStyle w:val="Hyperlink"/>
                <w:noProof/>
              </w:rPr>
              <w:t>CIS Access to Health and Disability E-Folders</w:t>
            </w:r>
            <w:r>
              <w:rPr>
                <w:noProof/>
                <w:webHidden/>
              </w:rPr>
              <w:tab/>
            </w:r>
            <w:r>
              <w:rPr>
                <w:noProof/>
                <w:webHidden/>
              </w:rPr>
              <w:fldChar w:fldCharType="begin"/>
            </w:r>
            <w:r>
              <w:rPr>
                <w:noProof/>
                <w:webHidden/>
              </w:rPr>
              <w:instrText xml:space="preserve"> PAGEREF _Toc126334560 \h </w:instrText>
            </w:r>
            <w:r>
              <w:rPr>
                <w:noProof/>
                <w:webHidden/>
              </w:rPr>
            </w:r>
            <w:r>
              <w:rPr>
                <w:noProof/>
                <w:webHidden/>
              </w:rPr>
              <w:fldChar w:fldCharType="separate"/>
            </w:r>
            <w:r>
              <w:rPr>
                <w:noProof/>
                <w:webHidden/>
              </w:rPr>
              <w:t>12</w:t>
            </w:r>
            <w:r>
              <w:rPr>
                <w:noProof/>
                <w:webHidden/>
              </w:rPr>
              <w:fldChar w:fldCharType="end"/>
            </w:r>
          </w:hyperlink>
        </w:p>
        <w:p w14:paraId="0AFB206C" w14:textId="24207CF0" w:rsidR="00AC4FC2" w:rsidRDefault="00AC4FC2">
          <w:pPr>
            <w:pStyle w:val="TOC1"/>
            <w:rPr>
              <w:rFonts w:eastAsiaTheme="minorEastAsia"/>
              <w:noProof/>
            </w:rPr>
          </w:pPr>
          <w:hyperlink w:anchor="_Toc126334561" w:history="1">
            <w:r w:rsidRPr="00F50EED">
              <w:rPr>
                <w:rStyle w:val="Hyperlink"/>
                <w:noProof/>
              </w:rPr>
              <w:t>Returns to Outreach and Admissions</w:t>
            </w:r>
            <w:r>
              <w:rPr>
                <w:noProof/>
                <w:webHidden/>
              </w:rPr>
              <w:tab/>
            </w:r>
            <w:r>
              <w:rPr>
                <w:noProof/>
                <w:webHidden/>
              </w:rPr>
              <w:fldChar w:fldCharType="begin"/>
            </w:r>
            <w:r>
              <w:rPr>
                <w:noProof/>
                <w:webHidden/>
              </w:rPr>
              <w:instrText xml:space="preserve"> PAGEREF _Toc126334561 \h </w:instrText>
            </w:r>
            <w:r>
              <w:rPr>
                <w:noProof/>
                <w:webHidden/>
              </w:rPr>
            </w:r>
            <w:r>
              <w:rPr>
                <w:noProof/>
                <w:webHidden/>
              </w:rPr>
              <w:fldChar w:fldCharType="separate"/>
            </w:r>
            <w:r>
              <w:rPr>
                <w:noProof/>
                <w:webHidden/>
              </w:rPr>
              <w:t>12</w:t>
            </w:r>
            <w:r>
              <w:rPr>
                <w:noProof/>
                <w:webHidden/>
              </w:rPr>
              <w:fldChar w:fldCharType="end"/>
            </w:r>
          </w:hyperlink>
        </w:p>
        <w:p w14:paraId="5F17937E" w14:textId="7F76AC5E" w:rsidR="00AC4FC2" w:rsidRDefault="00AC4FC2">
          <w:pPr>
            <w:pStyle w:val="TOC1"/>
            <w:rPr>
              <w:rFonts w:eastAsiaTheme="minorEastAsia"/>
              <w:noProof/>
            </w:rPr>
          </w:pPr>
          <w:hyperlink w:anchor="_Toc126334562" w:history="1">
            <w:r w:rsidRPr="00F50EED">
              <w:rPr>
                <w:rStyle w:val="Hyperlink"/>
                <w:noProof/>
              </w:rPr>
              <w:t>Eligibility Documents and Receiving a “Complete” Applicant File</w:t>
            </w:r>
            <w:r>
              <w:rPr>
                <w:noProof/>
                <w:webHidden/>
              </w:rPr>
              <w:tab/>
            </w:r>
            <w:r>
              <w:rPr>
                <w:noProof/>
                <w:webHidden/>
              </w:rPr>
              <w:fldChar w:fldCharType="begin"/>
            </w:r>
            <w:r>
              <w:rPr>
                <w:noProof/>
                <w:webHidden/>
              </w:rPr>
              <w:instrText xml:space="preserve"> PAGEREF _Toc126334562 \h </w:instrText>
            </w:r>
            <w:r>
              <w:rPr>
                <w:noProof/>
                <w:webHidden/>
              </w:rPr>
            </w:r>
            <w:r>
              <w:rPr>
                <w:noProof/>
                <w:webHidden/>
              </w:rPr>
              <w:fldChar w:fldCharType="separate"/>
            </w:r>
            <w:r>
              <w:rPr>
                <w:noProof/>
                <w:webHidden/>
              </w:rPr>
              <w:t>12</w:t>
            </w:r>
            <w:r>
              <w:rPr>
                <w:noProof/>
                <w:webHidden/>
              </w:rPr>
              <w:fldChar w:fldCharType="end"/>
            </w:r>
          </w:hyperlink>
        </w:p>
        <w:p w14:paraId="268234D2" w14:textId="6D62DC6D" w:rsidR="00AC4FC2" w:rsidRDefault="00AC4FC2">
          <w:pPr>
            <w:pStyle w:val="TOC1"/>
            <w:rPr>
              <w:rFonts w:eastAsiaTheme="minorEastAsia"/>
              <w:noProof/>
            </w:rPr>
          </w:pPr>
          <w:hyperlink w:anchor="_Toc126334563" w:history="1">
            <w:r w:rsidRPr="00F50EED">
              <w:rPr>
                <w:rStyle w:val="Hyperlink"/>
                <w:noProof/>
              </w:rPr>
              <w:t>Clinical Interviews</w:t>
            </w:r>
            <w:r>
              <w:rPr>
                <w:noProof/>
                <w:webHidden/>
              </w:rPr>
              <w:tab/>
            </w:r>
            <w:r>
              <w:rPr>
                <w:noProof/>
                <w:webHidden/>
              </w:rPr>
              <w:fldChar w:fldCharType="begin"/>
            </w:r>
            <w:r>
              <w:rPr>
                <w:noProof/>
                <w:webHidden/>
              </w:rPr>
              <w:instrText xml:space="preserve"> PAGEREF _Toc126334563 \h </w:instrText>
            </w:r>
            <w:r>
              <w:rPr>
                <w:noProof/>
                <w:webHidden/>
              </w:rPr>
            </w:r>
            <w:r>
              <w:rPr>
                <w:noProof/>
                <w:webHidden/>
              </w:rPr>
              <w:fldChar w:fldCharType="separate"/>
            </w:r>
            <w:r>
              <w:rPr>
                <w:noProof/>
                <w:webHidden/>
              </w:rPr>
              <w:t>12</w:t>
            </w:r>
            <w:r>
              <w:rPr>
                <w:noProof/>
                <w:webHidden/>
              </w:rPr>
              <w:fldChar w:fldCharType="end"/>
            </w:r>
          </w:hyperlink>
        </w:p>
        <w:p w14:paraId="6C313347" w14:textId="3D5D53D2" w:rsidR="00AC4FC2" w:rsidRDefault="00AC4FC2">
          <w:pPr>
            <w:pStyle w:val="TOC1"/>
            <w:rPr>
              <w:rFonts w:eastAsiaTheme="minorEastAsia"/>
              <w:noProof/>
            </w:rPr>
          </w:pPr>
          <w:hyperlink w:anchor="_Toc126334564" w:history="1">
            <w:r w:rsidRPr="00F50EED">
              <w:rPr>
                <w:rStyle w:val="Hyperlink"/>
                <w:noProof/>
              </w:rPr>
              <w:t>Disability Accommodation</w:t>
            </w:r>
            <w:r>
              <w:rPr>
                <w:noProof/>
                <w:webHidden/>
              </w:rPr>
              <w:tab/>
            </w:r>
            <w:r>
              <w:rPr>
                <w:noProof/>
                <w:webHidden/>
              </w:rPr>
              <w:fldChar w:fldCharType="begin"/>
            </w:r>
            <w:r>
              <w:rPr>
                <w:noProof/>
                <w:webHidden/>
              </w:rPr>
              <w:instrText xml:space="preserve"> PAGEREF _Toc126334564 \h </w:instrText>
            </w:r>
            <w:r>
              <w:rPr>
                <w:noProof/>
                <w:webHidden/>
              </w:rPr>
            </w:r>
            <w:r>
              <w:rPr>
                <w:noProof/>
                <w:webHidden/>
              </w:rPr>
              <w:fldChar w:fldCharType="separate"/>
            </w:r>
            <w:r>
              <w:rPr>
                <w:noProof/>
                <w:webHidden/>
              </w:rPr>
              <w:t>13</w:t>
            </w:r>
            <w:r>
              <w:rPr>
                <w:noProof/>
                <w:webHidden/>
              </w:rPr>
              <w:fldChar w:fldCharType="end"/>
            </w:r>
          </w:hyperlink>
        </w:p>
        <w:p w14:paraId="36892693" w14:textId="2B652C60" w:rsidR="00AC4FC2" w:rsidRDefault="00AC4FC2">
          <w:pPr>
            <w:pStyle w:val="TOC1"/>
            <w:rPr>
              <w:rFonts w:eastAsiaTheme="minorEastAsia"/>
              <w:noProof/>
            </w:rPr>
          </w:pPr>
          <w:hyperlink w:anchor="_Toc126334565" w:history="1">
            <w:r w:rsidRPr="00F50EED">
              <w:rPr>
                <w:rStyle w:val="Hyperlink"/>
                <w:noProof/>
              </w:rPr>
              <w:t>Disability Documentation</w:t>
            </w:r>
            <w:r>
              <w:rPr>
                <w:noProof/>
                <w:webHidden/>
              </w:rPr>
              <w:tab/>
            </w:r>
            <w:r>
              <w:rPr>
                <w:noProof/>
                <w:webHidden/>
              </w:rPr>
              <w:fldChar w:fldCharType="begin"/>
            </w:r>
            <w:r>
              <w:rPr>
                <w:noProof/>
                <w:webHidden/>
              </w:rPr>
              <w:instrText xml:space="preserve"> PAGEREF _Toc126334565 \h </w:instrText>
            </w:r>
            <w:r>
              <w:rPr>
                <w:noProof/>
                <w:webHidden/>
              </w:rPr>
            </w:r>
            <w:r>
              <w:rPr>
                <w:noProof/>
                <w:webHidden/>
              </w:rPr>
              <w:fldChar w:fldCharType="separate"/>
            </w:r>
            <w:r>
              <w:rPr>
                <w:noProof/>
                <w:webHidden/>
              </w:rPr>
              <w:t>14</w:t>
            </w:r>
            <w:r>
              <w:rPr>
                <w:noProof/>
                <w:webHidden/>
              </w:rPr>
              <w:fldChar w:fldCharType="end"/>
            </w:r>
          </w:hyperlink>
        </w:p>
        <w:p w14:paraId="7A6DDB67" w14:textId="533BAE84" w:rsidR="00950396" w:rsidRDefault="00950396">
          <w:r>
            <w:rPr>
              <w:b/>
              <w:bCs/>
              <w:noProof/>
            </w:rPr>
            <w:fldChar w:fldCharType="end"/>
          </w:r>
        </w:p>
      </w:sdtContent>
    </w:sdt>
    <w:p w14:paraId="6040DA8B" w14:textId="7899912E" w:rsidR="00BD739C" w:rsidRDefault="00BD739C">
      <w:pPr>
        <w:rPr>
          <w:b/>
          <w:bCs/>
          <w:sz w:val="28"/>
          <w:szCs w:val="28"/>
        </w:rPr>
        <w:sectPr w:rsidR="00BD739C">
          <w:footerReference w:type="default" r:id="rId12"/>
          <w:pgSz w:w="12240" w:h="15840"/>
          <w:pgMar w:top="1440" w:right="1440" w:bottom="1440" w:left="1440" w:header="720" w:footer="720" w:gutter="0"/>
          <w:cols w:space="720"/>
          <w:docGrid w:linePitch="360"/>
        </w:sectPr>
      </w:pPr>
    </w:p>
    <w:p w14:paraId="16A09CBE" w14:textId="50F07DB9" w:rsidR="003F2FCC" w:rsidRPr="003F2FCC" w:rsidRDefault="003F2FCC" w:rsidP="00941571">
      <w:pPr>
        <w:spacing w:after="120"/>
        <w:jc w:val="center"/>
        <w:rPr>
          <w:b/>
          <w:bCs/>
          <w:sz w:val="28"/>
          <w:szCs w:val="28"/>
        </w:rPr>
      </w:pPr>
      <w:r w:rsidRPr="003F2FCC">
        <w:rPr>
          <w:b/>
          <w:bCs/>
          <w:sz w:val="28"/>
          <w:szCs w:val="28"/>
        </w:rPr>
        <w:t>Questions and Answers</w:t>
      </w:r>
    </w:p>
    <w:p w14:paraId="1F971E13" w14:textId="2867D6DD" w:rsidR="003F2FCC" w:rsidRPr="003F2FCC" w:rsidRDefault="003F2FCC" w:rsidP="00941571">
      <w:pPr>
        <w:spacing w:after="120"/>
        <w:jc w:val="center"/>
        <w:rPr>
          <w:b/>
          <w:bCs/>
          <w:sz w:val="24"/>
          <w:szCs w:val="24"/>
        </w:rPr>
      </w:pPr>
      <w:r w:rsidRPr="003F2FCC">
        <w:rPr>
          <w:b/>
          <w:bCs/>
          <w:sz w:val="24"/>
          <w:szCs w:val="24"/>
        </w:rPr>
        <w:t>Disability Coordinator Orientation – Part 1, Applicant File Review Webinar</w:t>
      </w:r>
    </w:p>
    <w:p w14:paraId="01CC2C70" w14:textId="50CF49BD" w:rsidR="003F2FCC" w:rsidRPr="003F2FCC" w:rsidRDefault="003F2FCC" w:rsidP="00941571">
      <w:pPr>
        <w:spacing w:after="120"/>
        <w:jc w:val="center"/>
        <w:rPr>
          <w:b/>
          <w:bCs/>
        </w:rPr>
      </w:pPr>
      <w:r w:rsidRPr="003F2FCC">
        <w:rPr>
          <w:b/>
          <w:bCs/>
        </w:rPr>
        <w:t>1/31/23</w:t>
      </w:r>
      <w:r w:rsidR="00FD7343">
        <w:rPr>
          <w:b/>
          <w:bCs/>
        </w:rPr>
        <w:t xml:space="preserve"> and 2/1/23</w:t>
      </w:r>
    </w:p>
    <w:p w14:paraId="411D7CCE" w14:textId="2349CA85" w:rsidR="003F2FCC" w:rsidRDefault="003F2FCC" w:rsidP="00941571">
      <w:pPr>
        <w:spacing w:after="120"/>
        <w:ind w:left="360" w:hanging="360"/>
      </w:pPr>
    </w:p>
    <w:p w14:paraId="13F90130" w14:textId="7BED8A96" w:rsidR="003F2FCC" w:rsidRPr="003F2FCC" w:rsidRDefault="003F2FCC" w:rsidP="00686F45">
      <w:pPr>
        <w:pStyle w:val="Heading1"/>
      </w:pPr>
      <w:bookmarkStart w:id="0" w:name="_Toc126334550"/>
      <w:r w:rsidRPr="003F2FCC">
        <w:t>Recommendations of Denial</w:t>
      </w:r>
      <w:bookmarkEnd w:id="0"/>
    </w:p>
    <w:p w14:paraId="397DF175" w14:textId="7AA57A69" w:rsidR="003F2FCC" w:rsidRPr="00195A71" w:rsidRDefault="003F2FCC" w:rsidP="00941571">
      <w:pPr>
        <w:pStyle w:val="ListParagraph"/>
        <w:numPr>
          <w:ilvl w:val="0"/>
          <w:numId w:val="2"/>
        </w:numPr>
        <w:spacing w:after="120" w:line="259" w:lineRule="auto"/>
        <w:ind w:left="360"/>
        <w:contextualSpacing w:val="0"/>
        <w:rPr>
          <w:rFonts w:eastAsia="Times New Roman"/>
          <w:b/>
          <w:bCs/>
        </w:rPr>
      </w:pPr>
      <w:r w:rsidRPr="00195A71">
        <w:rPr>
          <w:rFonts w:eastAsia="Times New Roman"/>
          <w:b/>
          <w:bCs/>
        </w:rPr>
        <w:t>Question:</w:t>
      </w:r>
    </w:p>
    <w:p w14:paraId="65A15316" w14:textId="096A677C" w:rsidR="003F2FCC" w:rsidRDefault="003F2FCC" w:rsidP="00941571">
      <w:pPr>
        <w:spacing w:after="120"/>
        <w:rPr>
          <w:rFonts w:eastAsia="Times New Roman"/>
        </w:rPr>
      </w:pPr>
      <w:r w:rsidRPr="003F2FCC">
        <w:rPr>
          <w:rFonts w:eastAsia="Times New Roman"/>
        </w:rPr>
        <w:t xml:space="preserve">Who is filling out the Eligibility Review/New Information Center Recommendation of Denial Form? </w:t>
      </w:r>
    </w:p>
    <w:p w14:paraId="03F4FD4C" w14:textId="77777777" w:rsidR="00941571" w:rsidRDefault="003F2FCC" w:rsidP="00941571">
      <w:pPr>
        <w:spacing w:after="120"/>
        <w:rPr>
          <w:rFonts w:eastAsia="Times New Roman"/>
          <w:b/>
          <w:bCs/>
        </w:rPr>
      </w:pPr>
      <w:r w:rsidRPr="003F2FCC">
        <w:rPr>
          <w:rFonts w:eastAsia="Times New Roman"/>
          <w:b/>
          <w:bCs/>
        </w:rPr>
        <w:t>Response:</w:t>
      </w:r>
      <w:r w:rsidR="00195A71">
        <w:rPr>
          <w:rFonts w:eastAsia="Times New Roman"/>
          <w:b/>
          <w:bCs/>
        </w:rPr>
        <w:t xml:space="preserve"> </w:t>
      </w:r>
    </w:p>
    <w:p w14:paraId="48EADBC1" w14:textId="59393D64" w:rsidR="003F2FCC" w:rsidRDefault="003F2FCC" w:rsidP="00941571">
      <w:pPr>
        <w:spacing w:after="120"/>
        <w:rPr>
          <w:rFonts w:eastAsia="Times New Roman"/>
        </w:rPr>
      </w:pPr>
      <w:r>
        <w:rPr>
          <w:rFonts w:eastAsia="Times New Roman"/>
        </w:rPr>
        <w:t>Typically, the Health and Wellness Director completes this form as they are the File Review Coordinator for the center. (Form 1-06)</w:t>
      </w:r>
    </w:p>
    <w:p w14:paraId="63573548" w14:textId="68A6E523" w:rsidR="00E10E20" w:rsidRPr="00195A71" w:rsidRDefault="00E10E20" w:rsidP="00941571">
      <w:pPr>
        <w:pStyle w:val="ListParagraph"/>
        <w:numPr>
          <w:ilvl w:val="0"/>
          <w:numId w:val="2"/>
        </w:numPr>
        <w:spacing w:after="120" w:line="259" w:lineRule="auto"/>
        <w:ind w:left="360"/>
        <w:contextualSpacing w:val="0"/>
        <w:rPr>
          <w:rFonts w:eastAsia="Times New Roman"/>
          <w:b/>
          <w:bCs/>
        </w:rPr>
      </w:pPr>
      <w:r w:rsidRPr="00195A71">
        <w:rPr>
          <w:rFonts w:eastAsia="Times New Roman"/>
          <w:b/>
          <w:bCs/>
        </w:rPr>
        <w:t>Question:</w:t>
      </w:r>
    </w:p>
    <w:p w14:paraId="23A3FC60" w14:textId="0F2B0F2D" w:rsidR="00E10E20" w:rsidRDefault="00E10E20" w:rsidP="00941571">
      <w:pPr>
        <w:spacing w:after="120"/>
        <w:rPr>
          <w:rFonts w:eastAsia="Times New Roman"/>
        </w:rPr>
      </w:pPr>
      <w:r>
        <w:rPr>
          <w:rFonts w:eastAsia="Times New Roman"/>
        </w:rPr>
        <w:t xml:space="preserve">Can you please clarify when to return </w:t>
      </w:r>
      <w:r w:rsidR="00BB4EA5">
        <w:rPr>
          <w:rFonts w:eastAsia="Times New Roman"/>
        </w:rPr>
        <w:t>the applicant</w:t>
      </w:r>
      <w:r w:rsidR="007C1640">
        <w:rPr>
          <w:rFonts w:eastAsia="Times New Roman"/>
        </w:rPr>
        <w:t xml:space="preserve"> file</w:t>
      </w:r>
      <w:r>
        <w:rPr>
          <w:rFonts w:eastAsia="Times New Roman"/>
        </w:rPr>
        <w:t xml:space="preserve"> to Outreach? We currently have a file in review. During </w:t>
      </w:r>
      <w:r w:rsidR="0059102C">
        <w:rPr>
          <w:rFonts w:eastAsia="Times New Roman"/>
        </w:rPr>
        <w:t>the Center Mental Health Consultant</w:t>
      </w:r>
      <w:r>
        <w:rPr>
          <w:rFonts w:eastAsia="Times New Roman"/>
        </w:rPr>
        <w:t xml:space="preserve"> completing the clinical interview, applicant reported arrest for assault, pending court date in Feb. Do we continue the review process, or return to Outreach? Outreach is aware of the charges.</w:t>
      </w:r>
    </w:p>
    <w:p w14:paraId="44C84D5E" w14:textId="77777777" w:rsidR="00941571" w:rsidRDefault="00E10E20" w:rsidP="00941571">
      <w:pPr>
        <w:spacing w:after="120"/>
        <w:rPr>
          <w:rFonts w:eastAsia="Times New Roman"/>
          <w:b/>
          <w:bCs/>
        </w:rPr>
      </w:pPr>
      <w:r w:rsidRPr="00E10E20">
        <w:rPr>
          <w:rFonts w:eastAsia="Times New Roman"/>
          <w:b/>
          <w:bCs/>
        </w:rPr>
        <w:t>Response:</w:t>
      </w:r>
      <w:r w:rsidR="00195A71">
        <w:rPr>
          <w:rFonts w:eastAsia="Times New Roman"/>
          <w:b/>
          <w:bCs/>
        </w:rPr>
        <w:t xml:space="preserve"> </w:t>
      </w:r>
    </w:p>
    <w:p w14:paraId="6515B3F5" w14:textId="68A60986" w:rsidR="00E10E20" w:rsidRDefault="00195A71" w:rsidP="00941571">
      <w:pPr>
        <w:spacing w:after="120"/>
        <w:rPr>
          <w:rFonts w:eastAsia="Times New Roman"/>
        </w:rPr>
      </w:pPr>
      <w:r w:rsidRPr="00195A71">
        <w:rPr>
          <w:rFonts w:eastAsia="Times New Roman"/>
        </w:rPr>
        <w:t xml:space="preserve">If the center has determined (based upon Exhibit 1-1 criteria) that the applicant “may” not be eligible and the original eligibility determination perhaps was </w:t>
      </w:r>
      <w:r>
        <w:rPr>
          <w:rFonts w:eastAsia="Times New Roman"/>
        </w:rPr>
        <w:t xml:space="preserve">made </w:t>
      </w:r>
      <w:r w:rsidRPr="00195A71">
        <w:rPr>
          <w:rFonts w:eastAsia="Times New Roman"/>
        </w:rPr>
        <w:t xml:space="preserve">in error, then the center should contact the DOL Program Manager to discuss. </w:t>
      </w:r>
      <w:bookmarkStart w:id="1" w:name="_Int_ToHfzKfp"/>
      <w:r>
        <w:rPr>
          <w:rFonts w:eastAsia="Times New Roman"/>
        </w:rPr>
        <w:t>If the Regional Office informs the center that the applicant is eligible, then the center must proceed with the applicant file review.</w:t>
      </w:r>
      <w:bookmarkEnd w:id="1"/>
    </w:p>
    <w:p w14:paraId="64ADCAAB" w14:textId="76B46747" w:rsidR="00195A71" w:rsidRDefault="00195A71" w:rsidP="00941571">
      <w:pPr>
        <w:spacing w:after="120"/>
        <w:rPr>
          <w:rFonts w:eastAsia="Times New Roman"/>
        </w:rPr>
      </w:pPr>
      <w:r>
        <w:rPr>
          <w:rFonts w:eastAsia="Times New Roman"/>
        </w:rPr>
        <w:t>In a different scenario, if an applicant becomes incarcerated during the center’s applicant file review, the center does not return the file to admissions but instead “may” recommend denial of enrollment based upon “new” information if the center has determined that the applicant may no longer be eligible as per Exhibit 1-1 of the PRH. The center must complete the Center Recommendation of Denial Form – Eligibility Review/New Information found in Form 1-06, upload the form and any supporting documentation to the Health E-Folder in CIS and the Health and Wellness Director must select the “Flag for Regional Review” button in the Health E-Folder and notify the Records Manager so that they may update the applicant’s status in OASIS Pending Arrival</w:t>
      </w:r>
      <w:r w:rsidR="00A36D7E">
        <w:rPr>
          <w:rFonts w:eastAsia="Times New Roman"/>
        </w:rPr>
        <w:t>s</w:t>
      </w:r>
      <w:r>
        <w:rPr>
          <w:rFonts w:eastAsia="Times New Roman"/>
        </w:rPr>
        <w:t xml:space="preserve"> and the information in the center’s File Review Tracking Log.</w:t>
      </w:r>
    </w:p>
    <w:p w14:paraId="24E93114" w14:textId="77777777" w:rsidR="000E24F5" w:rsidRPr="00195A71" w:rsidRDefault="000E24F5" w:rsidP="000E24F5">
      <w:pPr>
        <w:pStyle w:val="ListParagraph"/>
        <w:numPr>
          <w:ilvl w:val="0"/>
          <w:numId w:val="2"/>
        </w:numPr>
        <w:spacing w:after="120" w:line="259" w:lineRule="auto"/>
        <w:ind w:left="360"/>
        <w:contextualSpacing w:val="0"/>
        <w:rPr>
          <w:rFonts w:eastAsia="Times New Roman"/>
          <w:b/>
          <w:bCs/>
        </w:rPr>
      </w:pPr>
      <w:r w:rsidRPr="00195A71">
        <w:rPr>
          <w:rFonts w:eastAsia="Times New Roman"/>
          <w:b/>
          <w:bCs/>
        </w:rPr>
        <w:t>Question:</w:t>
      </w:r>
    </w:p>
    <w:p w14:paraId="002D3558" w14:textId="0557AD3F" w:rsidR="000E24F5" w:rsidRDefault="00CE6067" w:rsidP="00941571">
      <w:pPr>
        <w:spacing w:after="120"/>
        <w:rPr>
          <w:rFonts w:eastAsia="Times New Roman"/>
        </w:rPr>
      </w:pPr>
      <w:r w:rsidRPr="000E24F5">
        <w:rPr>
          <w:rFonts w:eastAsia="Times New Roman"/>
        </w:rPr>
        <w:t>Is other Wellness staff allowed to "F</w:t>
      </w:r>
      <w:r>
        <w:rPr>
          <w:rFonts w:eastAsia="Times New Roman"/>
        </w:rPr>
        <w:t>lag</w:t>
      </w:r>
      <w:r w:rsidRPr="000E24F5">
        <w:rPr>
          <w:rFonts w:eastAsia="Times New Roman"/>
        </w:rPr>
        <w:t xml:space="preserve">” and send the HCNA/DTA or is it only the </w:t>
      </w:r>
      <w:r>
        <w:rPr>
          <w:rFonts w:eastAsia="Times New Roman"/>
        </w:rPr>
        <w:t>Health and Wellness Director</w:t>
      </w:r>
      <w:r w:rsidRPr="000E24F5">
        <w:rPr>
          <w:rFonts w:eastAsia="Times New Roman"/>
        </w:rPr>
        <w:t>?</w:t>
      </w:r>
    </w:p>
    <w:p w14:paraId="613B9192" w14:textId="005809F0" w:rsidR="000E24F5" w:rsidRPr="000E24F5" w:rsidRDefault="000E24F5" w:rsidP="00941571">
      <w:pPr>
        <w:spacing w:after="120"/>
        <w:rPr>
          <w:rFonts w:eastAsia="Times New Roman"/>
          <w:b/>
          <w:bCs/>
        </w:rPr>
      </w:pPr>
      <w:r w:rsidRPr="000E24F5">
        <w:rPr>
          <w:rFonts w:eastAsia="Times New Roman"/>
          <w:b/>
          <w:bCs/>
        </w:rPr>
        <w:t>Response:</w:t>
      </w:r>
    </w:p>
    <w:p w14:paraId="2FA62080" w14:textId="6F20130B" w:rsidR="000E24F5" w:rsidRPr="00195A71" w:rsidRDefault="00CE6067" w:rsidP="00941571">
      <w:pPr>
        <w:spacing w:after="120"/>
        <w:rPr>
          <w:rFonts w:eastAsia="Times New Roman"/>
        </w:rPr>
      </w:pPr>
      <w:r>
        <w:rPr>
          <w:rFonts w:eastAsia="Times New Roman"/>
        </w:rPr>
        <w:t xml:space="preserve">The center can decide </w:t>
      </w:r>
      <w:bookmarkStart w:id="2" w:name="_Int_Zx211izW"/>
      <w:r>
        <w:rPr>
          <w:rFonts w:eastAsia="Times New Roman"/>
        </w:rPr>
        <w:t>who in Wellness</w:t>
      </w:r>
      <w:bookmarkEnd w:id="2"/>
      <w:r>
        <w:rPr>
          <w:rFonts w:eastAsia="Times New Roman"/>
        </w:rPr>
        <w:t xml:space="preserve"> selects the Flag</w:t>
      </w:r>
      <w:r w:rsidR="05F96099" w:rsidRPr="7D401A27">
        <w:rPr>
          <w:rFonts w:eastAsia="Times New Roman"/>
        </w:rPr>
        <w:t>,</w:t>
      </w:r>
      <w:r>
        <w:rPr>
          <w:rFonts w:eastAsia="Times New Roman"/>
        </w:rPr>
        <w:t xml:space="preserve"> but the </w:t>
      </w:r>
      <w:r w:rsidRPr="00253617">
        <w:rPr>
          <w:rFonts w:eastAsia="Times New Roman"/>
        </w:rPr>
        <w:t>Health and Wellness Director</w:t>
      </w:r>
      <w:r>
        <w:rPr>
          <w:rFonts w:eastAsia="Times New Roman"/>
        </w:rPr>
        <w:t xml:space="preserve"> should be aware of all file review activities as the File Review Coordinator for the center.</w:t>
      </w:r>
      <w:r w:rsidR="00507407">
        <w:rPr>
          <w:rFonts w:eastAsia="Times New Roman"/>
        </w:rPr>
        <w:t xml:space="preserve"> </w:t>
      </w:r>
    </w:p>
    <w:p w14:paraId="51655235" w14:textId="783D7647" w:rsidR="003F2FCC" w:rsidRDefault="003F2FCC" w:rsidP="00686F45">
      <w:pPr>
        <w:pStyle w:val="Heading1"/>
      </w:pPr>
      <w:bookmarkStart w:id="3" w:name="_Toc126334551"/>
      <w:r>
        <w:t xml:space="preserve">Applicant is Cleared for Enrollment but not yet </w:t>
      </w:r>
      <w:proofErr w:type="gramStart"/>
      <w:r>
        <w:t>Arrived</w:t>
      </w:r>
      <w:bookmarkEnd w:id="3"/>
      <w:proofErr w:type="gramEnd"/>
    </w:p>
    <w:p w14:paraId="4DE0C1C8" w14:textId="77777777" w:rsidR="003F2FCC" w:rsidRPr="00C815B8" w:rsidRDefault="003F2FCC" w:rsidP="00941571">
      <w:pPr>
        <w:spacing w:after="120"/>
        <w:rPr>
          <w:rFonts w:eastAsia="Times New Roman"/>
          <w:b/>
          <w:bCs/>
          <w:sz w:val="24"/>
          <w:szCs w:val="24"/>
        </w:rPr>
      </w:pPr>
      <w:r w:rsidRPr="00C815B8">
        <w:rPr>
          <w:rFonts w:eastAsia="Times New Roman"/>
          <w:b/>
          <w:bCs/>
          <w:sz w:val="24"/>
          <w:szCs w:val="24"/>
        </w:rPr>
        <w:t>Question:</w:t>
      </w:r>
    </w:p>
    <w:p w14:paraId="679DCF01" w14:textId="27E5A2F7" w:rsidR="003F2FCC" w:rsidRDefault="003F2FCC" w:rsidP="00941571">
      <w:pPr>
        <w:spacing w:after="120"/>
        <w:rPr>
          <w:rFonts w:eastAsia="Times New Roman"/>
        </w:rPr>
      </w:pPr>
      <w:r w:rsidRPr="40B90EEB">
        <w:rPr>
          <w:rFonts w:eastAsia="Times New Roman"/>
        </w:rPr>
        <w:t>What happens if new or additional information comes out after the student</w:t>
      </w:r>
      <w:r w:rsidR="2378B294" w:rsidRPr="40B90EEB">
        <w:rPr>
          <w:rFonts w:eastAsia="Times New Roman"/>
        </w:rPr>
        <w:t xml:space="preserve"> (applicant)</w:t>
      </w:r>
      <w:r w:rsidRPr="40B90EEB">
        <w:rPr>
          <w:rFonts w:eastAsia="Times New Roman"/>
        </w:rPr>
        <w:t xml:space="preserve"> is cleared by </w:t>
      </w:r>
      <w:r w:rsidR="00A51138">
        <w:rPr>
          <w:rFonts w:eastAsia="Times New Roman"/>
        </w:rPr>
        <w:t>W</w:t>
      </w:r>
      <w:r w:rsidRPr="40B90EEB">
        <w:rPr>
          <w:rFonts w:eastAsia="Times New Roman"/>
        </w:rPr>
        <w:t xml:space="preserve">ellness? </w:t>
      </w:r>
    </w:p>
    <w:p w14:paraId="2F36CDA3" w14:textId="54148568" w:rsidR="003F2FCC" w:rsidRDefault="0026164B" w:rsidP="00941571">
      <w:pPr>
        <w:spacing w:after="120"/>
        <w:rPr>
          <w:rFonts w:eastAsia="Times New Roman"/>
          <w:b/>
          <w:bCs/>
        </w:rPr>
      </w:pPr>
      <w:r w:rsidRPr="0026164B">
        <w:rPr>
          <w:rFonts w:eastAsia="Times New Roman"/>
          <w:b/>
          <w:bCs/>
        </w:rPr>
        <w:t>Response:</w:t>
      </w:r>
    </w:p>
    <w:p w14:paraId="324EC81D" w14:textId="538FD6A6" w:rsidR="00195A71" w:rsidRPr="007540A8" w:rsidRDefault="007540A8" w:rsidP="00941571">
      <w:pPr>
        <w:spacing w:after="120"/>
        <w:rPr>
          <w:rFonts w:eastAsia="Times New Roman"/>
        </w:rPr>
      </w:pPr>
      <w:r w:rsidRPr="007540A8">
        <w:rPr>
          <w:rFonts w:eastAsia="Times New Roman"/>
        </w:rPr>
        <w:t>If the information now raise</w:t>
      </w:r>
      <w:r w:rsidR="00A36D7E">
        <w:rPr>
          <w:rFonts w:eastAsia="Times New Roman"/>
        </w:rPr>
        <w:t>s</w:t>
      </w:r>
      <w:r w:rsidRPr="007540A8">
        <w:rPr>
          <w:rFonts w:eastAsia="Times New Roman"/>
        </w:rPr>
        <w:t xml:space="preserve"> health care needs or direct threat concerns, the qualified health professional may need to contact the applicant again to discuss the updated or </w:t>
      </w:r>
      <w:bookmarkStart w:id="4" w:name="_Int_Q1GPtQDV"/>
      <w:r w:rsidRPr="007540A8">
        <w:rPr>
          <w:rFonts w:eastAsia="Times New Roman"/>
        </w:rPr>
        <w:t>new information</w:t>
      </w:r>
      <w:bookmarkEnd w:id="4"/>
      <w:r w:rsidRPr="007540A8">
        <w:rPr>
          <w:rFonts w:eastAsia="Times New Roman"/>
        </w:rPr>
        <w:t xml:space="preserve"> received. If necessary, the center may recommend denial of enrollment </w:t>
      </w:r>
      <w:r>
        <w:rPr>
          <w:rFonts w:eastAsia="Times New Roman"/>
        </w:rPr>
        <w:t>for health care needs that exceed those of basic health responsibilities or if the individual poses a direct threat to others.</w:t>
      </w:r>
    </w:p>
    <w:p w14:paraId="75E0802B" w14:textId="7B5C55CD" w:rsidR="003F2FCC" w:rsidRDefault="003F2FCC" w:rsidP="00950396">
      <w:pPr>
        <w:pStyle w:val="Heading1"/>
      </w:pPr>
      <w:bookmarkStart w:id="5" w:name="_Toc126334552"/>
      <w:r>
        <w:t>Reapplication Timelines</w:t>
      </w:r>
      <w:bookmarkEnd w:id="5"/>
    </w:p>
    <w:p w14:paraId="2565EC71" w14:textId="77777777" w:rsidR="00E10E20" w:rsidRPr="00C815B8" w:rsidRDefault="00E10E20" w:rsidP="00941571">
      <w:pPr>
        <w:spacing w:after="120"/>
        <w:rPr>
          <w:rFonts w:eastAsia="Times New Roman"/>
          <w:b/>
          <w:bCs/>
          <w:sz w:val="24"/>
          <w:szCs w:val="24"/>
        </w:rPr>
      </w:pPr>
      <w:r w:rsidRPr="00C815B8">
        <w:rPr>
          <w:rFonts w:eastAsia="Times New Roman"/>
          <w:b/>
          <w:bCs/>
          <w:sz w:val="24"/>
          <w:szCs w:val="24"/>
        </w:rPr>
        <w:t>Question:</w:t>
      </w:r>
    </w:p>
    <w:p w14:paraId="791B704B" w14:textId="6536F9EE" w:rsidR="00E10E20" w:rsidRDefault="00E10E20" w:rsidP="00941571">
      <w:pPr>
        <w:spacing w:after="120"/>
        <w:rPr>
          <w:rFonts w:eastAsia="Times New Roman"/>
        </w:rPr>
      </w:pPr>
      <w:r w:rsidRPr="003F2FCC">
        <w:rPr>
          <w:rFonts w:eastAsia="Times New Roman"/>
        </w:rPr>
        <w:t xml:space="preserve">If an applicant is denied </w:t>
      </w:r>
      <w:r w:rsidR="00236A06" w:rsidRPr="003F2FCC">
        <w:rPr>
          <w:rFonts w:eastAsia="Times New Roman"/>
        </w:rPr>
        <w:t>because of</w:t>
      </w:r>
      <w:r w:rsidRPr="003F2FCC">
        <w:rPr>
          <w:rFonts w:eastAsia="Times New Roman"/>
        </w:rPr>
        <w:t xml:space="preserve"> HCNA, how long until they can reapply to Job Corps?</w:t>
      </w:r>
    </w:p>
    <w:p w14:paraId="109134E6" w14:textId="2CAFD759" w:rsidR="00E10E20" w:rsidRDefault="00E10E20" w:rsidP="00941571">
      <w:pPr>
        <w:spacing w:after="120"/>
        <w:rPr>
          <w:rFonts w:eastAsia="Times New Roman"/>
          <w:b/>
          <w:bCs/>
        </w:rPr>
      </w:pPr>
      <w:r w:rsidRPr="00E10E20">
        <w:rPr>
          <w:rFonts w:eastAsia="Times New Roman"/>
          <w:b/>
          <w:bCs/>
        </w:rPr>
        <w:t>Response:</w:t>
      </w:r>
    </w:p>
    <w:p w14:paraId="70E52C99" w14:textId="63C367B8" w:rsidR="00E10E20" w:rsidRPr="00E10E20" w:rsidRDefault="00941571" w:rsidP="00941571">
      <w:pPr>
        <w:spacing w:after="120"/>
        <w:rPr>
          <w:rFonts w:eastAsia="Times New Roman"/>
        </w:rPr>
      </w:pPr>
      <w:r>
        <w:rPr>
          <w:rFonts w:eastAsia="Times New Roman"/>
        </w:rPr>
        <w:t xml:space="preserve">Currently, the PRH does not </w:t>
      </w:r>
      <w:r w:rsidR="00BB4EA5">
        <w:rPr>
          <w:rFonts w:eastAsia="Times New Roman"/>
        </w:rPr>
        <w:t>have</w:t>
      </w:r>
      <w:r>
        <w:rPr>
          <w:rFonts w:eastAsia="Times New Roman"/>
        </w:rPr>
        <w:t xml:space="preserve"> a time restriction for reapplication. </w:t>
      </w:r>
    </w:p>
    <w:p w14:paraId="170B3932" w14:textId="3CA93429" w:rsidR="003F2FCC" w:rsidRDefault="003F2FCC" w:rsidP="00950396">
      <w:pPr>
        <w:pStyle w:val="Heading1"/>
      </w:pPr>
      <w:bookmarkStart w:id="6" w:name="_Toc126334553"/>
      <w:r>
        <w:t>Document Storage</w:t>
      </w:r>
      <w:bookmarkEnd w:id="6"/>
    </w:p>
    <w:p w14:paraId="22ECDD6C" w14:textId="77777777" w:rsidR="00E10E20" w:rsidRPr="00C815B8" w:rsidRDefault="00E10E20" w:rsidP="00941571">
      <w:pPr>
        <w:spacing w:after="120"/>
        <w:rPr>
          <w:rFonts w:eastAsia="Times New Roman"/>
          <w:b/>
          <w:bCs/>
          <w:sz w:val="24"/>
          <w:szCs w:val="24"/>
        </w:rPr>
      </w:pPr>
      <w:r w:rsidRPr="00C815B8">
        <w:rPr>
          <w:rFonts w:eastAsia="Times New Roman"/>
          <w:b/>
          <w:bCs/>
          <w:sz w:val="24"/>
          <w:szCs w:val="24"/>
        </w:rPr>
        <w:t>Question:</w:t>
      </w:r>
    </w:p>
    <w:p w14:paraId="249C8743" w14:textId="45E94BC3" w:rsidR="00E10E20" w:rsidRPr="003F2FCC" w:rsidRDefault="00E10E20" w:rsidP="00941571">
      <w:pPr>
        <w:spacing w:after="120"/>
        <w:rPr>
          <w:rFonts w:eastAsia="Times New Roman"/>
        </w:rPr>
      </w:pPr>
      <w:r w:rsidRPr="003F2FCC">
        <w:rPr>
          <w:rFonts w:eastAsia="Times New Roman"/>
        </w:rPr>
        <w:t>Does the File Review Tracker follow the 3</w:t>
      </w:r>
      <w:r w:rsidR="37F4E314" w:rsidRPr="7D401A27">
        <w:rPr>
          <w:rFonts w:eastAsia="Times New Roman"/>
        </w:rPr>
        <w:t>-</w:t>
      </w:r>
      <w:r w:rsidRPr="003F2FCC">
        <w:rPr>
          <w:rFonts w:eastAsia="Times New Roman"/>
        </w:rPr>
        <w:t xml:space="preserve">year hold policy like other documents, or do we need to hold each year indefinitely? </w:t>
      </w:r>
    </w:p>
    <w:p w14:paraId="710C0078" w14:textId="1B1C4C02" w:rsidR="00E10E20" w:rsidRDefault="00E10E20" w:rsidP="00941571">
      <w:pPr>
        <w:spacing w:after="120"/>
        <w:rPr>
          <w:rFonts w:eastAsia="Times New Roman"/>
          <w:b/>
          <w:bCs/>
        </w:rPr>
      </w:pPr>
      <w:r w:rsidRPr="00E10E20">
        <w:rPr>
          <w:rFonts w:eastAsia="Times New Roman"/>
          <w:b/>
          <w:bCs/>
        </w:rPr>
        <w:t>Response:</w:t>
      </w:r>
    </w:p>
    <w:p w14:paraId="279CA3FF" w14:textId="2C8A1236" w:rsidR="00941571" w:rsidRPr="00941571" w:rsidRDefault="00941571" w:rsidP="00941571">
      <w:pPr>
        <w:spacing w:after="120"/>
        <w:rPr>
          <w:rFonts w:eastAsia="Times New Roman"/>
        </w:rPr>
      </w:pPr>
      <w:r>
        <w:rPr>
          <w:rFonts w:eastAsia="Times New Roman"/>
        </w:rPr>
        <w:t xml:space="preserve">Please contact the </w:t>
      </w:r>
      <w:r w:rsidR="001D7010">
        <w:rPr>
          <w:rFonts w:eastAsia="Times New Roman"/>
        </w:rPr>
        <w:t>Regional Office Records Point of Contact if the center/</w:t>
      </w:r>
      <w:r w:rsidR="00716237">
        <w:rPr>
          <w:rFonts w:eastAsia="Times New Roman"/>
        </w:rPr>
        <w:t xml:space="preserve">operator does not have a related policy. </w:t>
      </w:r>
    </w:p>
    <w:p w14:paraId="2CA95516" w14:textId="44855427" w:rsidR="003F2FCC" w:rsidRDefault="003F2FCC" w:rsidP="00950396">
      <w:pPr>
        <w:pStyle w:val="Heading1"/>
      </w:pPr>
      <w:bookmarkStart w:id="7" w:name="_Toc126334554"/>
      <w:r>
        <w:t>Health and Wellness Director’s Initial Review of an Applicant File</w:t>
      </w:r>
      <w:bookmarkEnd w:id="7"/>
    </w:p>
    <w:p w14:paraId="23FDD6E7" w14:textId="507A18CF" w:rsidR="00E10E20" w:rsidRPr="00941571" w:rsidRDefault="00E10E20" w:rsidP="00941571">
      <w:pPr>
        <w:pStyle w:val="ListParagraph"/>
        <w:numPr>
          <w:ilvl w:val="0"/>
          <w:numId w:val="3"/>
        </w:numPr>
        <w:spacing w:after="120" w:line="259" w:lineRule="auto"/>
        <w:ind w:left="360"/>
        <w:contextualSpacing w:val="0"/>
        <w:rPr>
          <w:rFonts w:eastAsia="Times New Roman"/>
          <w:b/>
          <w:bCs/>
        </w:rPr>
      </w:pPr>
      <w:r w:rsidRPr="00941571">
        <w:rPr>
          <w:rFonts w:eastAsia="Times New Roman"/>
          <w:b/>
          <w:bCs/>
        </w:rPr>
        <w:t>Question:</w:t>
      </w:r>
    </w:p>
    <w:p w14:paraId="426A7E04" w14:textId="241C03A1" w:rsidR="00E10E20" w:rsidRPr="003F2FCC" w:rsidRDefault="00E10E20" w:rsidP="00941571">
      <w:pPr>
        <w:spacing w:after="120"/>
        <w:rPr>
          <w:rFonts w:eastAsia="Times New Roman"/>
        </w:rPr>
      </w:pPr>
      <w:r w:rsidRPr="003F2FCC">
        <w:rPr>
          <w:rFonts w:eastAsia="Times New Roman"/>
        </w:rPr>
        <w:t>Do we currently use this form? (HWD Form from 1-06)</w:t>
      </w:r>
    </w:p>
    <w:p w14:paraId="59FE496A" w14:textId="0724982A" w:rsidR="00E10E20" w:rsidRDefault="00E10E20" w:rsidP="00941571">
      <w:pPr>
        <w:spacing w:after="120"/>
        <w:rPr>
          <w:rFonts w:eastAsia="Times New Roman"/>
          <w:b/>
          <w:bCs/>
        </w:rPr>
      </w:pPr>
      <w:r w:rsidRPr="00E10E20">
        <w:rPr>
          <w:rFonts w:eastAsia="Times New Roman"/>
          <w:b/>
          <w:bCs/>
        </w:rPr>
        <w:t>Response:</w:t>
      </w:r>
    </w:p>
    <w:p w14:paraId="21EE407A" w14:textId="47E97948" w:rsidR="00941571" w:rsidRPr="00941571" w:rsidRDefault="00941571" w:rsidP="00941571">
      <w:pPr>
        <w:spacing w:after="120"/>
        <w:rPr>
          <w:rFonts w:eastAsia="Times New Roman"/>
        </w:rPr>
      </w:pPr>
      <w:r w:rsidRPr="00941571">
        <w:rPr>
          <w:rFonts w:eastAsia="Times New Roman"/>
        </w:rPr>
        <w:t>This is a new form that was included in the PRH Change Notice 22-02. The WORD version is on the Job Corps Disability website</w:t>
      </w:r>
      <w:r w:rsidR="001E6253">
        <w:rPr>
          <w:rFonts w:eastAsia="Times New Roman"/>
        </w:rPr>
        <w:t>.</w:t>
      </w:r>
      <w:r w:rsidRPr="00941571">
        <w:rPr>
          <w:rFonts w:eastAsia="Times New Roman"/>
        </w:rPr>
        <w:t xml:space="preserve"> </w:t>
      </w:r>
    </w:p>
    <w:p w14:paraId="6758268C" w14:textId="1C0816B2" w:rsidR="00E10E20" w:rsidRPr="00941571" w:rsidRDefault="00E10E20" w:rsidP="00941571">
      <w:pPr>
        <w:pStyle w:val="ListParagraph"/>
        <w:numPr>
          <w:ilvl w:val="0"/>
          <w:numId w:val="3"/>
        </w:numPr>
        <w:spacing w:after="120" w:line="259" w:lineRule="auto"/>
        <w:ind w:left="360"/>
        <w:contextualSpacing w:val="0"/>
        <w:rPr>
          <w:rFonts w:eastAsia="Times New Roman"/>
          <w:b/>
          <w:bCs/>
        </w:rPr>
      </w:pPr>
      <w:r w:rsidRPr="00941571">
        <w:rPr>
          <w:rFonts w:eastAsia="Times New Roman"/>
          <w:b/>
          <w:bCs/>
        </w:rPr>
        <w:t>Question:</w:t>
      </w:r>
    </w:p>
    <w:p w14:paraId="3BCBB967" w14:textId="502A8388" w:rsidR="00E10E20" w:rsidRDefault="00E10E20" w:rsidP="00941571">
      <w:pPr>
        <w:spacing w:after="120"/>
        <w:rPr>
          <w:rFonts w:eastAsia="Times New Roman"/>
        </w:rPr>
      </w:pPr>
      <w:r>
        <w:rPr>
          <w:rFonts w:eastAsia="Times New Roman"/>
        </w:rPr>
        <w:t xml:space="preserve">Do we put name or just titles (HWD </w:t>
      </w:r>
      <w:r w:rsidR="001A67BC">
        <w:rPr>
          <w:rFonts w:eastAsia="Times New Roman"/>
        </w:rPr>
        <w:t>F</w:t>
      </w:r>
      <w:r>
        <w:rPr>
          <w:rFonts w:eastAsia="Times New Roman"/>
        </w:rPr>
        <w:t>orm from 1-06)?</w:t>
      </w:r>
    </w:p>
    <w:p w14:paraId="11947784" w14:textId="534CFA5F" w:rsidR="00E10E20" w:rsidRDefault="00E10E20" w:rsidP="00941571">
      <w:pPr>
        <w:spacing w:after="120"/>
        <w:rPr>
          <w:rFonts w:eastAsia="Times New Roman"/>
          <w:b/>
          <w:bCs/>
        </w:rPr>
      </w:pPr>
      <w:r w:rsidRPr="00E10E20">
        <w:rPr>
          <w:rFonts w:eastAsia="Times New Roman"/>
          <w:b/>
          <w:bCs/>
        </w:rPr>
        <w:t>Response:</w:t>
      </w:r>
      <w:r w:rsidR="00941571">
        <w:rPr>
          <w:rFonts w:eastAsia="Times New Roman"/>
          <w:b/>
          <w:bCs/>
        </w:rPr>
        <w:t xml:space="preserve"> </w:t>
      </w:r>
    </w:p>
    <w:p w14:paraId="4B2DE594" w14:textId="4FFAC693" w:rsidR="00941571" w:rsidRPr="00941571" w:rsidRDefault="00941571" w:rsidP="00941571">
      <w:pPr>
        <w:spacing w:after="120"/>
        <w:rPr>
          <w:rFonts w:eastAsia="Times New Roman"/>
        </w:rPr>
      </w:pPr>
      <w:r w:rsidRPr="00941571">
        <w:rPr>
          <w:rFonts w:eastAsia="Times New Roman"/>
        </w:rPr>
        <w:t xml:space="preserve">The Referral to Qualified Health Professionals should include names and titles since the document will be stored in </w:t>
      </w:r>
      <w:r>
        <w:rPr>
          <w:rFonts w:eastAsia="Times New Roman"/>
        </w:rPr>
        <w:t xml:space="preserve">secured locations (i.e., </w:t>
      </w:r>
      <w:r w:rsidRPr="00941571">
        <w:rPr>
          <w:rFonts w:eastAsia="Times New Roman"/>
        </w:rPr>
        <w:t>the Health E-Folder in CIS and may be stored in the Student Health Record</w:t>
      </w:r>
      <w:r>
        <w:rPr>
          <w:rFonts w:eastAsia="Times New Roman"/>
        </w:rPr>
        <w:t>)</w:t>
      </w:r>
      <w:r w:rsidRPr="00941571">
        <w:rPr>
          <w:rFonts w:eastAsia="Times New Roman"/>
        </w:rPr>
        <w:t>.</w:t>
      </w:r>
    </w:p>
    <w:p w14:paraId="5F618F06" w14:textId="6073D46F" w:rsidR="00E10E20" w:rsidRPr="00941571" w:rsidRDefault="00E10E20" w:rsidP="00941571">
      <w:pPr>
        <w:pStyle w:val="ListParagraph"/>
        <w:numPr>
          <w:ilvl w:val="0"/>
          <w:numId w:val="3"/>
        </w:numPr>
        <w:spacing w:after="120"/>
        <w:ind w:left="360"/>
        <w:rPr>
          <w:rFonts w:eastAsia="Times New Roman"/>
          <w:b/>
          <w:bCs/>
        </w:rPr>
      </w:pPr>
      <w:r w:rsidRPr="00941571">
        <w:rPr>
          <w:rFonts w:eastAsia="Times New Roman"/>
          <w:b/>
          <w:bCs/>
        </w:rPr>
        <w:t>Question:</w:t>
      </w:r>
    </w:p>
    <w:p w14:paraId="3CB8C1EE" w14:textId="47115F54" w:rsidR="00E10E20" w:rsidRDefault="00E10E20" w:rsidP="00941571">
      <w:pPr>
        <w:spacing w:after="120"/>
        <w:rPr>
          <w:rFonts w:eastAsia="Times New Roman"/>
        </w:rPr>
      </w:pPr>
      <w:r>
        <w:rPr>
          <w:rFonts w:eastAsia="Times New Roman"/>
        </w:rPr>
        <w:t xml:space="preserve">Is it necessary to </w:t>
      </w:r>
      <w:r w:rsidR="0052471D">
        <w:rPr>
          <w:rFonts w:eastAsia="Times New Roman"/>
        </w:rPr>
        <w:t xml:space="preserve">both upload the form to Health E-Folder in CIS and save a copy in </w:t>
      </w:r>
      <w:r w:rsidR="009F2AFD">
        <w:rPr>
          <w:rFonts w:eastAsia="Times New Roman"/>
        </w:rPr>
        <w:t>the Student Health Record</w:t>
      </w:r>
      <w:r>
        <w:rPr>
          <w:rFonts w:eastAsia="Times New Roman"/>
        </w:rPr>
        <w:t>?</w:t>
      </w:r>
    </w:p>
    <w:p w14:paraId="16F49EC1" w14:textId="62A0C653" w:rsidR="00E10E20" w:rsidRDefault="00E10E20" w:rsidP="00941571">
      <w:pPr>
        <w:spacing w:after="120"/>
        <w:rPr>
          <w:rFonts w:eastAsia="Times New Roman"/>
          <w:b/>
          <w:bCs/>
        </w:rPr>
      </w:pPr>
      <w:r w:rsidRPr="00E10E20">
        <w:rPr>
          <w:rFonts w:eastAsia="Times New Roman"/>
          <w:b/>
          <w:bCs/>
        </w:rPr>
        <w:t>Response:</w:t>
      </w:r>
    </w:p>
    <w:p w14:paraId="4CE53E96" w14:textId="4A158015" w:rsidR="00941571" w:rsidRPr="00941571" w:rsidRDefault="00370021" w:rsidP="00941571">
      <w:pPr>
        <w:spacing w:after="120"/>
        <w:rPr>
          <w:rFonts w:eastAsia="Times New Roman"/>
        </w:rPr>
      </w:pPr>
      <w:r>
        <w:rPr>
          <w:rFonts w:eastAsia="Times New Roman"/>
        </w:rPr>
        <w:t>No, it is not required to do both. The form must be uploaded to the Health E-Folder</w:t>
      </w:r>
      <w:r w:rsidR="56C6F50F" w:rsidRPr="7D401A27">
        <w:rPr>
          <w:rFonts w:eastAsia="Times New Roman"/>
        </w:rPr>
        <w:t>,</w:t>
      </w:r>
      <w:r>
        <w:rPr>
          <w:rFonts w:eastAsia="Times New Roman"/>
        </w:rPr>
        <w:t xml:space="preserve"> but it is not required that a </w:t>
      </w:r>
      <w:r w:rsidR="00941571">
        <w:rPr>
          <w:rFonts w:eastAsia="Times New Roman"/>
        </w:rPr>
        <w:t xml:space="preserve">copy of the form </w:t>
      </w:r>
      <w:r>
        <w:rPr>
          <w:rFonts w:eastAsia="Times New Roman"/>
        </w:rPr>
        <w:t xml:space="preserve">be maintained </w:t>
      </w:r>
      <w:r w:rsidR="00941571">
        <w:rPr>
          <w:rFonts w:eastAsia="Times New Roman"/>
        </w:rPr>
        <w:t>in the Student Health Folder</w:t>
      </w:r>
      <w:r>
        <w:rPr>
          <w:rFonts w:eastAsia="Times New Roman"/>
        </w:rPr>
        <w:t>. That is optional.</w:t>
      </w:r>
    </w:p>
    <w:p w14:paraId="2AFE99E2" w14:textId="439532BB" w:rsidR="00E10E20" w:rsidRPr="00370021" w:rsidRDefault="00E10E20" w:rsidP="00370021">
      <w:pPr>
        <w:pStyle w:val="ListParagraph"/>
        <w:numPr>
          <w:ilvl w:val="0"/>
          <w:numId w:val="3"/>
        </w:numPr>
        <w:spacing w:after="120"/>
        <w:ind w:left="360"/>
        <w:rPr>
          <w:rFonts w:eastAsia="Times New Roman"/>
          <w:b/>
          <w:bCs/>
        </w:rPr>
      </w:pPr>
      <w:r w:rsidRPr="00370021">
        <w:rPr>
          <w:rFonts w:eastAsia="Times New Roman"/>
          <w:b/>
          <w:bCs/>
        </w:rPr>
        <w:t>Question:</w:t>
      </w:r>
    </w:p>
    <w:p w14:paraId="24A43377" w14:textId="73FC9E5D" w:rsidR="00E10E20" w:rsidRDefault="00E10E20" w:rsidP="00941571">
      <w:pPr>
        <w:spacing w:after="120"/>
        <w:rPr>
          <w:rFonts w:eastAsia="Times New Roman"/>
        </w:rPr>
      </w:pPr>
      <w:r w:rsidRPr="00E10E20">
        <w:rPr>
          <w:rFonts w:eastAsia="Times New Roman"/>
        </w:rPr>
        <w:t>What tab under Health</w:t>
      </w:r>
      <w:r w:rsidR="00370021">
        <w:rPr>
          <w:rFonts w:eastAsia="Times New Roman"/>
        </w:rPr>
        <w:t xml:space="preserve"> </w:t>
      </w:r>
      <w:r w:rsidRPr="00E10E20">
        <w:rPr>
          <w:rFonts w:eastAsia="Times New Roman"/>
        </w:rPr>
        <w:t>E</w:t>
      </w:r>
      <w:r w:rsidR="00370021">
        <w:rPr>
          <w:rFonts w:eastAsia="Times New Roman"/>
        </w:rPr>
        <w:t>-F</w:t>
      </w:r>
      <w:r w:rsidRPr="00E10E20">
        <w:rPr>
          <w:rFonts w:eastAsia="Times New Roman"/>
        </w:rPr>
        <w:t xml:space="preserve">olders </w:t>
      </w:r>
      <w:r w:rsidR="00C82B9A">
        <w:rPr>
          <w:rFonts w:eastAsia="Times New Roman"/>
        </w:rPr>
        <w:t>d</w:t>
      </w:r>
      <w:r w:rsidRPr="00E10E20">
        <w:rPr>
          <w:rFonts w:eastAsia="Times New Roman"/>
        </w:rPr>
        <w:t>o we put</w:t>
      </w:r>
      <w:r w:rsidR="00370021">
        <w:rPr>
          <w:rFonts w:eastAsia="Times New Roman"/>
        </w:rPr>
        <w:t xml:space="preserve"> the HWD Center File Review Form? </w:t>
      </w:r>
    </w:p>
    <w:p w14:paraId="4A11CC84" w14:textId="77777777" w:rsidR="00E10E20" w:rsidRPr="00E10E20" w:rsidRDefault="00E10E20" w:rsidP="00941571">
      <w:pPr>
        <w:spacing w:after="120"/>
        <w:rPr>
          <w:rFonts w:eastAsia="Times New Roman"/>
          <w:b/>
          <w:bCs/>
        </w:rPr>
      </w:pPr>
      <w:r w:rsidRPr="00E10E20">
        <w:rPr>
          <w:rFonts w:eastAsia="Times New Roman"/>
          <w:b/>
          <w:bCs/>
        </w:rPr>
        <w:t>Response:</w:t>
      </w:r>
    </w:p>
    <w:p w14:paraId="4FA507BB" w14:textId="40A90E70" w:rsidR="00370021" w:rsidRPr="00370021" w:rsidRDefault="00F130DA" w:rsidP="00941571">
      <w:pPr>
        <w:spacing w:after="120"/>
        <w:rPr>
          <w:rFonts w:eastAsia="Times New Roman"/>
        </w:rPr>
      </w:pPr>
      <w:r>
        <w:rPr>
          <w:rFonts w:eastAsia="Times New Roman"/>
        </w:rPr>
        <w:t xml:space="preserve">Upload the HWD Center File Review Form to </w:t>
      </w:r>
      <w:r w:rsidR="00370021" w:rsidRPr="00370021">
        <w:rPr>
          <w:rFonts w:eastAsia="Times New Roman"/>
        </w:rPr>
        <w:t>the “OTHER” sub-folder within Health E-Folder.</w:t>
      </w:r>
    </w:p>
    <w:p w14:paraId="4A57145A" w14:textId="5FC3832D" w:rsidR="00E10E20" w:rsidRPr="00370021" w:rsidRDefault="00E10E20" w:rsidP="00370021">
      <w:pPr>
        <w:pStyle w:val="ListParagraph"/>
        <w:numPr>
          <w:ilvl w:val="0"/>
          <w:numId w:val="3"/>
        </w:numPr>
        <w:spacing w:after="120"/>
        <w:ind w:left="360"/>
        <w:rPr>
          <w:rFonts w:eastAsia="Times New Roman"/>
          <w:b/>
          <w:bCs/>
        </w:rPr>
      </w:pPr>
      <w:r w:rsidRPr="00370021">
        <w:rPr>
          <w:rFonts w:eastAsia="Times New Roman"/>
          <w:b/>
          <w:bCs/>
        </w:rPr>
        <w:t>Question</w:t>
      </w:r>
      <w:r w:rsidR="002314FE">
        <w:rPr>
          <w:rFonts w:eastAsia="Times New Roman"/>
          <w:b/>
          <w:bCs/>
        </w:rPr>
        <w:t>:</w:t>
      </w:r>
    </w:p>
    <w:p w14:paraId="09B49C69" w14:textId="230F7AC0" w:rsidR="00E10E20" w:rsidRDefault="00E10E20" w:rsidP="00941571">
      <w:pPr>
        <w:spacing w:after="120"/>
        <w:rPr>
          <w:rFonts w:eastAsia="Times New Roman"/>
        </w:rPr>
      </w:pPr>
      <w:r>
        <w:rPr>
          <w:rFonts w:eastAsia="Times New Roman"/>
        </w:rPr>
        <w:t>When do we upload the form (from 1-06) into CIS? After it is completed completely?</w:t>
      </w:r>
    </w:p>
    <w:p w14:paraId="70E12835" w14:textId="3D3979B6" w:rsidR="00E10E20" w:rsidRDefault="00E10E20" w:rsidP="00941571">
      <w:pPr>
        <w:spacing w:after="120"/>
        <w:rPr>
          <w:rFonts w:eastAsia="Times New Roman"/>
          <w:b/>
          <w:bCs/>
        </w:rPr>
      </w:pPr>
      <w:r w:rsidRPr="00E10E20">
        <w:rPr>
          <w:rFonts w:eastAsia="Times New Roman"/>
          <w:b/>
          <w:bCs/>
        </w:rPr>
        <w:t>Response:</w:t>
      </w:r>
    </w:p>
    <w:p w14:paraId="60FEFDE0" w14:textId="367878CB" w:rsidR="00370021" w:rsidRDefault="00F130DA" w:rsidP="00941571">
      <w:pPr>
        <w:spacing w:after="120"/>
        <w:rPr>
          <w:rFonts w:eastAsia="Times New Roman"/>
        </w:rPr>
      </w:pPr>
      <w:r>
        <w:rPr>
          <w:rFonts w:eastAsia="Times New Roman"/>
        </w:rPr>
        <w:t>Yes, after the file review is complete.</w:t>
      </w:r>
    </w:p>
    <w:p w14:paraId="68E3B324" w14:textId="0CBA509F" w:rsidR="00C94CC7" w:rsidRPr="00C94CC7" w:rsidRDefault="00C94CC7" w:rsidP="00C94CC7">
      <w:pPr>
        <w:pStyle w:val="ListParagraph"/>
        <w:numPr>
          <w:ilvl w:val="0"/>
          <w:numId w:val="3"/>
        </w:numPr>
        <w:spacing w:after="120"/>
        <w:ind w:left="360"/>
        <w:rPr>
          <w:rFonts w:eastAsia="Times New Roman"/>
          <w:b/>
          <w:bCs/>
        </w:rPr>
      </w:pPr>
      <w:r w:rsidRPr="00C94CC7">
        <w:rPr>
          <w:rFonts w:eastAsia="Times New Roman"/>
          <w:b/>
          <w:bCs/>
        </w:rPr>
        <w:t>Question:</w:t>
      </w:r>
    </w:p>
    <w:p w14:paraId="3E154CF2" w14:textId="23D8985B" w:rsidR="001C7E9C" w:rsidRDefault="001C7E9C" w:rsidP="00C94CC7">
      <w:pPr>
        <w:spacing w:after="120"/>
        <w:rPr>
          <w:rFonts w:eastAsia="Times New Roman"/>
        </w:rPr>
      </w:pPr>
      <w:r w:rsidRPr="00C94CC7">
        <w:rPr>
          <w:rFonts w:eastAsia="Times New Roman"/>
        </w:rPr>
        <w:t xml:space="preserve">Can the "designee" with the same credentials sign in place of the </w:t>
      </w:r>
      <w:bookmarkStart w:id="8" w:name="_Hlk126332705"/>
      <w:r w:rsidRPr="00C94CC7">
        <w:rPr>
          <w:rFonts w:eastAsia="Times New Roman"/>
        </w:rPr>
        <w:t>H</w:t>
      </w:r>
      <w:r w:rsidR="00FD4A49">
        <w:rPr>
          <w:rFonts w:eastAsia="Times New Roman"/>
        </w:rPr>
        <w:t xml:space="preserve">ealth and </w:t>
      </w:r>
      <w:r w:rsidRPr="00C94CC7">
        <w:rPr>
          <w:rFonts w:eastAsia="Times New Roman"/>
        </w:rPr>
        <w:t>W</w:t>
      </w:r>
      <w:r w:rsidR="00FD4A49">
        <w:rPr>
          <w:rFonts w:eastAsia="Times New Roman"/>
        </w:rPr>
        <w:t xml:space="preserve">ellness </w:t>
      </w:r>
      <w:r w:rsidRPr="00C94CC7">
        <w:rPr>
          <w:rFonts w:eastAsia="Times New Roman"/>
        </w:rPr>
        <w:t>D</w:t>
      </w:r>
      <w:r w:rsidR="00FD4A49">
        <w:rPr>
          <w:rFonts w:eastAsia="Times New Roman"/>
        </w:rPr>
        <w:t>irector</w:t>
      </w:r>
      <w:bookmarkEnd w:id="8"/>
      <w:r w:rsidRPr="00C94CC7">
        <w:rPr>
          <w:rFonts w:eastAsia="Times New Roman"/>
        </w:rPr>
        <w:t>? (HWD form from 1-06)</w:t>
      </w:r>
    </w:p>
    <w:p w14:paraId="1401CAA7" w14:textId="364B8A19" w:rsidR="00743FA7" w:rsidRPr="00743FA7" w:rsidRDefault="00743FA7" w:rsidP="00C94CC7">
      <w:pPr>
        <w:spacing w:after="120"/>
        <w:rPr>
          <w:rFonts w:eastAsia="Times New Roman"/>
          <w:b/>
          <w:bCs/>
        </w:rPr>
      </w:pPr>
      <w:r w:rsidRPr="00743FA7">
        <w:rPr>
          <w:rFonts w:eastAsia="Times New Roman"/>
          <w:b/>
          <w:bCs/>
        </w:rPr>
        <w:t>Response:</w:t>
      </w:r>
    </w:p>
    <w:p w14:paraId="418E91B4" w14:textId="32CB72F9" w:rsidR="00743FA7" w:rsidRPr="00C94CC7" w:rsidRDefault="00743FA7" w:rsidP="00C94CC7">
      <w:pPr>
        <w:spacing w:after="120"/>
        <w:rPr>
          <w:rFonts w:eastAsia="Times New Roman"/>
        </w:rPr>
      </w:pPr>
      <w:r>
        <w:rPr>
          <w:rFonts w:eastAsia="Times New Roman"/>
        </w:rPr>
        <w:t>Yes</w:t>
      </w:r>
      <w:r w:rsidR="00512A14">
        <w:rPr>
          <w:rFonts w:eastAsia="Times New Roman"/>
        </w:rPr>
        <w:t>.</w:t>
      </w:r>
    </w:p>
    <w:p w14:paraId="3B299D91" w14:textId="3435F596" w:rsidR="00020B97" w:rsidRPr="00C94CC7" w:rsidRDefault="00020B97" w:rsidP="00020B97">
      <w:pPr>
        <w:pStyle w:val="ListParagraph"/>
        <w:numPr>
          <w:ilvl w:val="0"/>
          <w:numId w:val="3"/>
        </w:numPr>
        <w:spacing w:after="120"/>
        <w:ind w:left="360"/>
        <w:rPr>
          <w:rFonts w:eastAsia="Times New Roman"/>
          <w:b/>
          <w:bCs/>
        </w:rPr>
      </w:pPr>
      <w:r w:rsidRPr="00C94CC7">
        <w:rPr>
          <w:rFonts w:eastAsia="Times New Roman"/>
          <w:b/>
          <w:bCs/>
        </w:rPr>
        <w:t>Question:</w:t>
      </w:r>
    </w:p>
    <w:p w14:paraId="70860568" w14:textId="51E94FB2" w:rsidR="001C7E9C" w:rsidRDefault="00020B97" w:rsidP="00941571">
      <w:pPr>
        <w:spacing w:after="120"/>
        <w:rPr>
          <w:rFonts w:eastAsia="Times New Roman"/>
        </w:rPr>
      </w:pPr>
      <w:r w:rsidRPr="00020B97">
        <w:rPr>
          <w:rFonts w:eastAsia="Times New Roman"/>
        </w:rPr>
        <w:t xml:space="preserve">Does the </w:t>
      </w:r>
      <w:r w:rsidR="00FD4A49" w:rsidRPr="00FD4A49">
        <w:rPr>
          <w:rFonts w:eastAsia="Times New Roman"/>
        </w:rPr>
        <w:t>Health and Wellness Director</w:t>
      </w:r>
      <w:r w:rsidRPr="00020B97">
        <w:rPr>
          <w:rFonts w:eastAsia="Times New Roman"/>
        </w:rPr>
        <w:t xml:space="preserve"> sign the applicant file review form when they review or when applicant review is completed and approved</w:t>
      </w:r>
      <w:r w:rsidR="6CF8C68E" w:rsidRPr="7D401A27">
        <w:rPr>
          <w:rFonts w:eastAsia="Times New Roman"/>
        </w:rPr>
        <w:t>?</w:t>
      </w:r>
    </w:p>
    <w:p w14:paraId="4CC0414D" w14:textId="68F97780" w:rsidR="00020B97" w:rsidRPr="0044236F" w:rsidRDefault="00020B97" w:rsidP="00941571">
      <w:pPr>
        <w:spacing w:after="120"/>
        <w:rPr>
          <w:rFonts w:eastAsia="Times New Roman"/>
          <w:b/>
          <w:bCs/>
        </w:rPr>
      </w:pPr>
      <w:r w:rsidRPr="0044236F">
        <w:rPr>
          <w:rFonts w:eastAsia="Times New Roman"/>
          <w:b/>
          <w:bCs/>
        </w:rPr>
        <w:t xml:space="preserve">Response: </w:t>
      </w:r>
    </w:p>
    <w:p w14:paraId="1B60B2DB" w14:textId="49E69290" w:rsidR="00020B97" w:rsidRDefault="00020B97" w:rsidP="00941571">
      <w:pPr>
        <w:spacing w:after="120"/>
        <w:rPr>
          <w:rFonts w:eastAsia="Times New Roman"/>
        </w:rPr>
      </w:pPr>
      <w:r>
        <w:rPr>
          <w:rFonts w:eastAsia="Times New Roman"/>
        </w:rPr>
        <w:t xml:space="preserve">The </w:t>
      </w:r>
      <w:r w:rsidR="00FD4A49" w:rsidRPr="00FD4A49">
        <w:rPr>
          <w:rFonts w:eastAsia="Times New Roman"/>
        </w:rPr>
        <w:t>Health and Wellness Director</w:t>
      </w:r>
      <w:r>
        <w:rPr>
          <w:rFonts w:eastAsia="Times New Roman"/>
        </w:rPr>
        <w:t xml:space="preserve"> should sign the Center File Review Form once they have completed their initial review of the </w:t>
      </w:r>
      <w:r w:rsidR="0044236F">
        <w:rPr>
          <w:rFonts w:eastAsia="Times New Roman"/>
        </w:rPr>
        <w:t>applicant file.</w:t>
      </w:r>
    </w:p>
    <w:p w14:paraId="08B29E00" w14:textId="77777777" w:rsidR="00A10027" w:rsidRPr="00C94CC7" w:rsidRDefault="00A10027" w:rsidP="00A10027">
      <w:pPr>
        <w:pStyle w:val="ListParagraph"/>
        <w:numPr>
          <w:ilvl w:val="0"/>
          <w:numId w:val="3"/>
        </w:numPr>
        <w:spacing w:after="120"/>
        <w:ind w:left="360"/>
        <w:rPr>
          <w:rFonts w:eastAsia="Times New Roman"/>
          <w:b/>
          <w:bCs/>
        </w:rPr>
      </w:pPr>
      <w:r w:rsidRPr="00C94CC7">
        <w:rPr>
          <w:rFonts w:eastAsia="Times New Roman"/>
          <w:b/>
          <w:bCs/>
        </w:rPr>
        <w:t>Question:</w:t>
      </w:r>
    </w:p>
    <w:p w14:paraId="539653FC" w14:textId="56FE0544" w:rsidR="00A10027" w:rsidRDefault="00A10027" w:rsidP="00941571">
      <w:pPr>
        <w:spacing w:after="120"/>
        <w:rPr>
          <w:rFonts w:eastAsia="Times New Roman"/>
        </w:rPr>
      </w:pPr>
      <w:r w:rsidRPr="00A10027">
        <w:rPr>
          <w:rFonts w:eastAsia="Times New Roman"/>
        </w:rPr>
        <w:t xml:space="preserve">Does the Center Applicant File Review form replace the Routing Slip </w:t>
      </w:r>
      <w:r w:rsidR="00856DF6" w:rsidRPr="00A10027">
        <w:rPr>
          <w:rFonts w:eastAsia="Times New Roman"/>
        </w:rPr>
        <w:t>for</w:t>
      </w:r>
      <w:r w:rsidRPr="00A10027">
        <w:rPr>
          <w:rFonts w:eastAsia="Times New Roman"/>
        </w:rPr>
        <w:t xml:space="preserve"> Regional Waivers and Reviews form?</w:t>
      </w:r>
    </w:p>
    <w:p w14:paraId="13D73C34" w14:textId="6727CCAB" w:rsidR="00A10027" w:rsidRPr="00A10027" w:rsidRDefault="00A10027" w:rsidP="00941571">
      <w:pPr>
        <w:spacing w:after="120"/>
        <w:rPr>
          <w:rFonts w:eastAsia="Times New Roman"/>
          <w:b/>
          <w:bCs/>
        </w:rPr>
      </w:pPr>
      <w:r w:rsidRPr="00A10027">
        <w:rPr>
          <w:rFonts w:eastAsia="Times New Roman"/>
          <w:b/>
          <w:bCs/>
        </w:rPr>
        <w:t>Response:</w:t>
      </w:r>
    </w:p>
    <w:p w14:paraId="42F1250C" w14:textId="62DEACED" w:rsidR="00A10027" w:rsidRDefault="00856DF6" w:rsidP="00941571">
      <w:pPr>
        <w:spacing w:after="120"/>
        <w:rPr>
          <w:rFonts w:eastAsia="Times New Roman"/>
        </w:rPr>
      </w:pPr>
      <w:r>
        <w:rPr>
          <w:rFonts w:eastAsia="Times New Roman"/>
        </w:rPr>
        <w:t xml:space="preserve">The Center File Review Form in Form 1-06 is required to be completed for all applicants (or </w:t>
      </w:r>
      <w:r w:rsidR="009B19E9">
        <w:rPr>
          <w:rFonts w:eastAsia="Times New Roman"/>
        </w:rPr>
        <w:t>the</w:t>
      </w:r>
      <w:r>
        <w:rPr>
          <w:rFonts w:eastAsia="Times New Roman"/>
        </w:rPr>
        <w:t xml:space="preserve"> similar form in Form 2-04 if </w:t>
      </w:r>
      <w:r w:rsidR="007F1260">
        <w:rPr>
          <w:rFonts w:eastAsia="Times New Roman"/>
        </w:rPr>
        <w:t xml:space="preserve">a possible direct threat review). Please check with your respective Regional Office regarding the </w:t>
      </w:r>
      <w:r w:rsidR="009B19E9">
        <w:rPr>
          <w:rFonts w:eastAsia="Times New Roman"/>
        </w:rPr>
        <w:t>Routing Slip for Regional Waivers and Reviews form.</w:t>
      </w:r>
    </w:p>
    <w:p w14:paraId="2FD5B9D2" w14:textId="77777777" w:rsidR="00E70054" w:rsidRPr="00C94CC7" w:rsidRDefault="00E70054" w:rsidP="00E70054">
      <w:pPr>
        <w:pStyle w:val="ListParagraph"/>
        <w:numPr>
          <w:ilvl w:val="0"/>
          <w:numId w:val="3"/>
        </w:numPr>
        <w:spacing w:after="120"/>
        <w:ind w:left="360"/>
        <w:rPr>
          <w:rFonts w:eastAsia="Times New Roman"/>
          <w:b/>
          <w:bCs/>
        </w:rPr>
      </w:pPr>
      <w:r w:rsidRPr="00C94CC7">
        <w:rPr>
          <w:rFonts w:eastAsia="Times New Roman"/>
          <w:b/>
          <w:bCs/>
        </w:rPr>
        <w:t>Question:</w:t>
      </w:r>
    </w:p>
    <w:p w14:paraId="38BAD576" w14:textId="250F40CE" w:rsidR="00E70054" w:rsidRDefault="00D77708" w:rsidP="00941571">
      <w:pPr>
        <w:spacing w:after="120"/>
        <w:rPr>
          <w:rFonts w:eastAsia="Times New Roman"/>
        </w:rPr>
      </w:pPr>
      <w:r>
        <w:rPr>
          <w:rFonts w:eastAsia="Times New Roman"/>
        </w:rPr>
        <w:t xml:space="preserve">On the Center File Review Form completed by the </w:t>
      </w:r>
      <w:r w:rsidR="006204AF" w:rsidRPr="006204AF">
        <w:rPr>
          <w:rFonts w:eastAsia="Times New Roman"/>
        </w:rPr>
        <w:t>Health and Wellness Director</w:t>
      </w:r>
      <w:r>
        <w:rPr>
          <w:rFonts w:eastAsia="Times New Roman"/>
        </w:rPr>
        <w:t xml:space="preserve">, under the </w:t>
      </w:r>
      <w:r w:rsidR="00E70054" w:rsidRPr="00E70054">
        <w:rPr>
          <w:rFonts w:eastAsia="Times New Roman"/>
        </w:rPr>
        <w:t>reason for referral, must a specific person be named or can "CMHC" be used?</w:t>
      </w:r>
    </w:p>
    <w:p w14:paraId="27B223AA" w14:textId="77D5AD61" w:rsidR="00D77708" w:rsidRPr="00970C78" w:rsidRDefault="00D77708" w:rsidP="00941571">
      <w:pPr>
        <w:spacing w:after="120"/>
        <w:rPr>
          <w:rFonts w:eastAsia="Times New Roman"/>
          <w:b/>
          <w:bCs/>
        </w:rPr>
      </w:pPr>
      <w:r w:rsidRPr="00970C78">
        <w:rPr>
          <w:rFonts w:eastAsia="Times New Roman"/>
          <w:b/>
          <w:bCs/>
        </w:rPr>
        <w:t>Response:</w:t>
      </w:r>
    </w:p>
    <w:p w14:paraId="71ED1DA9" w14:textId="36981F99" w:rsidR="00D77708" w:rsidRDefault="00D77708" w:rsidP="00941571">
      <w:pPr>
        <w:spacing w:after="120"/>
        <w:rPr>
          <w:rFonts w:eastAsia="Times New Roman"/>
        </w:rPr>
      </w:pPr>
      <w:r>
        <w:rPr>
          <w:rFonts w:eastAsia="Times New Roman"/>
        </w:rPr>
        <w:t xml:space="preserve">The name and title of the individual </w:t>
      </w:r>
      <w:r w:rsidR="00970C78">
        <w:rPr>
          <w:rFonts w:eastAsia="Times New Roman"/>
        </w:rPr>
        <w:t xml:space="preserve">should be listed. This form will be stored in </w:t>
      </w:r>
      <w:r w:rsidR="00D8361C">
        <w:rPr>
          <w:rFonts w:eastAsia="Times New Roman"/>
        </w:rPr>
        <w:t>secure</w:t>
      </w:r>
      <w:r w:rsidR="00970C78">
        <w:rPr>
          <w:rFonts w:eastAsia="Times New Roman"/>
        </w:rPr>
        <w:t xml:space="preserve"> environments and limited access to only those who have a need to know.</w:t>
      </w:r>
    </w:p>
    <w:p w14:paraId="655E2941" w14:textId="77777777" w:rsidR="00D8361C" w:rsidRPr="00C94CC7" w:rsidRDefault="00D8361C" w:rsidP="00244D46">
      <w:pPr>
        <w:pStyle w:val="ListParagraph"/>
        <w:numPr>
          <w:ilvl w:val="0"/>
          <w:numId w:val="3"/>
        </w:numPr>
        <w:spacing w:after="120"/>
        <w:ind w:left="450" w:hanging="450"/>
        <w:rPr>
          <w:rFonts w:eastAsia="Times New Roman"/>
          <w:b/>
          <w:bCs/>
        </w:rPr>
      </w:pPr>
      <w:r w:rsidRPr="00C94CC7">
        <w:rPr>
          <w:rFonts w:eastAsia="Times New Roman"/>
          <w:b/>
          <w:bCs/>
        </w:rPr>
        <w:t>Question:</w:t>
      </w:r>
    </w:p>
    <w:p w14:paraId="568ADDB3" w14:textId="547A48F5" w:rsidR="00D8361C" w:rsidRDefault="00D8361C" w:rsidP="00941571">
      <w:pPr>
        <w:spacing w:after="120"/>
        <w:rPr>
          <w:rFonts w:eastAsia="Times New Roman"/>
        </w:rPr>
      </w:pPr>
      <w:r w:rsidRPr="00D8361C">
        <w:rPr>
          <w:rFonts w:eastAsia="Times New Roman"/>
        </w:rPr>
        <w:t>Can the file review process be designated to a trained nursing staff who is LPN?</w:t>
      </w:r>
    </w:p>
    <w:p w14:paraId="2A3A8DD5" w14:textId="211FA2C2" w:rsidR="00D8361C" w:rsidRPr="00C56CB7" w:rsidRDefault="00D8361C" w:rsidP="00941571">
      <w:pPr>
        <w:spacing w:after="120"/>
        <w:rPr>
          <w:rFonts w:eastAsia="Times New Roman"/>
          <w:b/>
          <w:bCs/>
        </w:rPr>
      </w:pPr>
      <w:r w:rsidRPr="00C56CB7">
        <w:rPr>
          <w:rFonts w:eastAsia="Times New Roman"/>
          <w:b/>
          <w:bCs/>
        </w:rPr>
        <w:t>Response:</w:t>
      </w:r>
    </w:p>
    <w:p w14:paraId="69AFA6EB" w14:textId="75553F67" w:rsidR="00D8361C" w:rsidRDefault="00D8361C" w:rsidP="00941571">
      <w:pPr>
        <w:spacing w:after="120"/>
        <w:rPr>
          <w:rFonts w:eastAsia="Times New Roman"/>
        </w:rPr>
      </w:pPr>
      <w:r>
        <w:rPr>
          <w:rFonts w:eastAsia="Times New Roman"/>
        </w:rPr>
        <w:t xml:space="preserve">The </w:t>
      </w:r>
      <w:r w:rsidR="000822A3" w:rsidRPr="000822A3">
        <w:rPr>
          <w:rFonts w:eastAsia="Times New Roman"/>
        </w:rPr>
        <w:t>Health and Wellness Director</w:t>
      </w:r>
      <w:r>
        <w:rPr>
          <w:rFonts w:eastAsia="Times New Roman"/>
        </w:rPr>
        <w:t xml:space="preserve">’s roles and responsibilities can be designated to </w:t>
      </w:r>
      <w:r w:rsidR="00C56CB7">
        <w:rPr>
          <w:rFonts w:eastAsia="Times New Roman"/>
        </w:rPr>
        <w:t>a Wellness staff member with appropriate credentials.</w:t>
      </w:r>
    </w:p>
    <w:p w14:paraId="5A8BCB17" w14:textId="77777777" w:rsidR="003E4B56" w:rsidRPr="00C94CC7" w:rsidRDefault="003E4B56" w:rsidP="00244D46">
      <w:pPr>
        <w:pStyle w:val="ListParagraph"/>
        <w:numPr>
          <w:ilvl w:val="0"/>
          <w:numId w:val="3"/>
        </w:numPr>
        <w:spacing w:after="120"/>
        <w:ind w:left="450" w:hanging="450"/>
        <w:rPr>
          <w:rFonts w:eastAsia="Times New Roman"/>
          <w:b/>
          <w:bCs/>
        </w:rPr>
      </w:pPr>
      <w:r w:rsidRPr="00C94CC7">
        <w:rPr>
          <w:rFonts w:eastAsia="Times New Roman"/>
          <w:b/>
          <w:bCs/>
        </w:rPr>
        <w:t>Question:</w:t>
      </w:r>
    </w:p>
    <w:p w14:paraId="261A369A" w14:textId="36EDFE90" w:rsidR="003E4B56" w:rsidRDefault="003E4B56" w:rsidP="00941571">
      <w:pPr>
        <w:spacing w:after="120"/>
        <w:rPr>
          <w:rFonts w:eastAsia="Times New Roman"/>
        </w:rPr>
      </w:pPr>
      <w:r w:rsidRPr="003E4B56">
        <w:rPr>
          <w:rFonts w:eastAsia="Times New Roman"/>
        </w:rPr>
        <w:t xml:space="preserve">Do we need to forward the form to the reviewer or just upload </w:t>
      </w:r>
      <w:r w:rsidR="615E268E" w:rsidRPr="7D401A27">
        <w:rPr>
          <w:rFonts w:eastAsia="Times New Roman"/>
        </w:rPr>
        <w:t>it</w:t>
      </w:r>
      <w:r w:rsidRPr="7D401A27">
        <w:rPr>
          <w:rFonts w:eastAsia="Times New Roman"/>
        </w:rPr>
        <w:t xml:space="preserve"> </w:t>
      </w:r>
      <w:r w:rsidRPr="003E4B56">
        <w:rPr>
          <w:rFonts w:eastAsia="Times New Roman"/>
        </w:rPr>
        <w:t xml:space="preserve">into CIS </w:t>
      </w:r>
      <w:r>
        <w:rPr>
          <w:rFonts w:eastAsia="Times New Roman"/>
        </w:rPr>
        <w:t>E-Folder w</w:t>
      </w:r>
      <w:r w:rsidRPr="003E4B56">
        <w:rPr>
          <w:rFonts w:eastAsia="Times New Roman"/>
        </w:rPr>
        <w:t>hen the review is completed?</w:t>
      </w:r>
    </w:p>
    <w:p w14:paraId="46A74A15" w14:textId="22DAF166" w:rsidR="003E4B56" w:rsidRPr="00B31C66" w:rsidRDefault="003E4B56" w:rsidP="00941571">
      <w:pPr>
        <w:spacing w:after="120"/>
        <w:rPr>
          <w:rFonts w:eastAsia="Times New Roman"/>
          <w:b/>
          <w:bCs/>
        </w:rPr>
      </w:pPr>
      <w:r w:rsidRPr="00B31C66">
        <w:rPr>
          <w:rFonts w:eastAsia="Times New Roman"/>
          <w:b/>
          <w:bCs/>
        </w:rPr>
        <w:t>Response:</w:t>
      </w:r>
    </w:p>
    <w:p w14:paraId="6E3A048C" w14:textId="1E7608A7" w:rsidR="003E4B56" w:rsidRDefault="00F94B02" w:rsidP="00941571">
      <w:pPr>
        <w:spacing w:after="120"/>
        <w:rPr>
          <w:rFonts w:eastAsia="Times New Roman"/>
        </w:rPr>
      </w:pPr>
      <w:r>
        <w:rPr>
          <w:rFonts w:eastAsia="Times New Roman"/>
        </w:rPr>
        <w:t xml:space="preserve">Upload to the Health E-Folder. </w:t>
      </w:r>
    </w:p>
    <w:p w14:paraId="1BA2DE41" w14:textId="61B7D368" w:rsidR="00E10E20" w:rsidRDefault="00E10E20" w:rsidP="00950396">
      <w:pPr>
        <w:pStyle w:val="Heading1"/>
      </w:pPr>
      <w:bookmarkStart w:id="9" w:name="_Toc126334555"/>
      <w:r>
        <w:t>Non-health DC Role in AFR</w:t>
      </w:r>
      <w:bookmarkEnd w:id="9"/>
    </w:p>
    <w:p w14:paraId="63D7E4F0" w14:textId="0FBAF8E0" w:rsidR="00F130DA" w:rsidRDefault="00F130DA" w:rsidP="0084123D">
      <w:pPr>
        <w:pStyle w:val="ListParagraph"/>
        <w:numPr>
          <w:ilvl w:val="0"/>
          <w:numId w:val="4"/>
        </w:numPr>
        <w:spacing w:after="120"/>
        <w:ind w:left="360"/>
        <w:rPr>
          <w:rFonts w:eastAsia="Times New Roman"/>
          <w:b/>
          <w:bCs/>
        </w:rPr>
      </w:pPr>
      <w:r w:rsidRPr="00F130DA">
        <w:rPr>
          <w:rFonts w:eastAsia="Times New Roman"/>
          <w:b/>
          <w:bCs/>
        </w:rPr>
        <w:t>Question</w:t>
      </w:r>
      <w:r>
        <w:rPr>
          <w:rFonts w:eastAsia="Times New Roman"/>
          <w:b/>
          <w:bCs/>
        </w:rPr>
        <w:t>:</w:t>
      </w:r>
    </w:p>
    <w:p w14:paraId="7D4CF006" w14:textId="124A2779" w:rsidR="00E10E20" w:rsidRPr="00F130DA" w:rsidRDefault="00F130DA" w:rsidP="00F130DA">
      <w:pPr>
        <w:tabs>
          <w:tab w:val="left" w:pos="360"/>
        </w:tabs>
        <w:spacing w:after="120"/>
        <w:rPr>
          <w:rFonts w:eastAsia="Times New Roman"/>
        </w:rPr>
      </w:pPr>
      <w:r>
        <w:rPr>
          <w:rFonts w:eastAsia="Times New Roman"/>
        </w:rPr>
        <w:t xml:space="preserve">Does the </w:t>
      </w:r>
      <w:r w:rsidR="00D15C08">
        <w:rPr>
          <w:rFonts w:eastAsia="Times New Roman"/>
        </w:rPr>
        <w:t>N</w:t>
      </w:r>
      <w:r>
        <w:rPr>
          <w:rFonts w:eastAsia="Times New Roman"/>
        </w:rPr>
        <w:t xml:space="preserve">on-health DC review information in the Disability E-Folder? </w:t>
      </w:r>
    </w:p>
    <w:p w14:paraId="0BA110B1" w14:textId="647832E3" w:rsidR="00E10E20" w:rsidRDefault="00E10E20" w:rsidP="00941571">
      <w:pPr>
        <w:spacing w:after="120"/>
        <w:rPr>
          <w:rFonts w:eastAsia="Times New Roman"/>
          <w:b/>
          <w:bCs/>
        </w:rPr>
      </w:pPr>
      <w:r w:rsidRPr="00E10E20">
        <w:rPr>
          <w:rFonts w:eastAsia="Times New Roman"/>
          <w:b/>
          <w:bCs/>
        </w:rPr>
        <w:t>Response:</w:t>
      </w:r>
    </w:p>
    <w:p w14:paraId="7245114B" w14:textId="3EBE5F4E" w:rsidR="00F130DA" w:rsidRPr="00F130DA" w:rsidRDefault="00F130DA" w:rsidP="00941571">
      <w:pPr>
        <w:spacing w:after="120"/>
        <w:rPr>
          <w:rFonts w:eastAsia="Times New Roman"/>
        </w:rPr>
      </w:pPr>
      <w:r w:rsidRPr="00F130DA">
        <w:rPr>
          <w:rFonts w:eastAsia="Times New Roman"/>
        </w:rPr>
        <w:t xml:space="preserve">Yes. The </w:t>
      </w:r>
      <w:r w:rsidR="00D15C08">
        <w:rPr>
          <w:rFonts w:eastAsia="Times New Roman"/>
        </w:rPr>
        <w:t>N</w:t>
      </w:r>
      <w:r w:rsidRPr="00F130DA">
        <w:rPr>
          <w:rFonts w:eastAsia="Times New Roman"/>
        </w:rPr>
        <w:t xml:space="preserve">on-health DC must review documents like IEPs, 504 plans, or other educational or rehabilitation type documentation to provide written feedback to the Health and Wellness Director </w:t>
      </w:r>
      <w:r w:rsidR="00D10704" w:rsidRPr="00F130DA">
        <w:rPr>
          <w:rFonts w:eastAsia="Times New Roman"/>
        </w:rPr>
        <w:t>about</w:t>
      </w:r>
      <w:r w:rsidRPr="00F130DA">
        <w:rPr>
          <w:rFonts w:eastAsia="Times New Roman"/>
        </w:rPr>
        <w:t xml:space="preserve"> any concerns that were </w:t>
      </w:r>
      <w:r w:rsidR="00BC2FBA">
        <w:rPr>
          <w:rFonts w:eastAsia="Times New Roman"/>
        </w:rPr>
        <w:t>identified</w:t>
      </w:r>
      <w:r w:rsidRPr="00F130DA">
        <w:rPr>
          <w:rFonts w:eastAsia="Times New Roman"/>
        </w:rPr>
        <w:t xml:space="preserve">. </w:t>
      </w:r>
    </w:p>
    <w:p w14:paraId="49C3DB9B" w14:textId="0DA27405" w:rsidR="00E10E20" w:rsidRPr="00C815B8" w:rsidRDefault="00E10E20" w:rsidP="00755222">
      <w:pPr>
        <w:pStyle w:val="ListParagraph"/>
        <w:numPr>
          <w:ilvl w:val="0"/>
          <w:numId w:val="4"/>
        </w:numPr>
        <w:spacing w:after="120"/>
        <w:ind w:left="360"/>
        <w:rPr>
          <w:rFonts w:eastAsia="Times New Roman"/>
          <w:b/>
          <w:bCs/>
        </w:rPr>
      </w:pPr>
      <w:r w:rsidRPr="00C815B8">
        <w:rPr>
          <w:rFonts w:eastAsia="Times New Roman"/>
          <w:b/>
          <w:bCs/>
        </w:rPr>
        <w:t>Question:</w:t>
      </w:r>
    </w:p>
    <w:p w14:paraId="79CC956F" w14:textId="380D0732" w:rsidR="00E10E20" w:rsidRPr="00422146" w:rsidRDefault="00E10E20" w:rsidP="00941571">
      <w:pPr>
        <w:spacing w:after="120"/>
        <w:rPr>
          <w:rFonts w:eastAsia="Times New Roman"/>
        </w:rPr>
      </w:pPr>
      <w:r w:rsidRPr="00422146">
        <w:rPr>
          <w:rFonts w:eastAsia="Times New Roman"/>
        </w:rPr>
        <w:t>What if there is no IEP during File Review even though they are requesting accommodations?</w:t>
      </w:r>
    </w:p>
    <w:p w14:paraId="388DB225" w14:textId="66D9D331" w:rsidR="00E10E20" w:rsidRPr="00422146" w:rsidRDefault="00E10E20" w:rsidP="00941571">
      <w:pPr>
        <w:spacing w:after="120"/>
        <w:rPr>
          <w:rFonts w:eastAsia="Times New Roman"/>
          <w:b/>
          <w:bCs/>
        </w:rPr>
      </w:pPr>
      <w:r w:rsidRPr="00422146">
        <w:rPr>
          <w:rFonts w:eastAsia="Times New Roman"/>
          <w:b/>
          <w:bCs/>
        </w:rPr>
        <w:t>Response:</w:t>
      </w:r>
    </w:p>
    <w:p w14:paraId="01B01AB1" w14:textId="77777777" w:rsidR="00755222" w:rsidRPr="00422146" w:rsidRDefault="00755222" w:rsidP="00941571">
      <w:pPr>
        <w:spacing w:after="120"/>
        <w:rPr>
          <w:rFonts w:eastAsia="Times New Roman"/>
        </w:rPr>
      </w:pPr>
      <w:r w:rsidRPr="00422146">
        <w:rPr>
          <w:rFonts w:eastAsia="Times New Roman"/>
        </w:rPr>
        <w:t xml:space="preserve">It depends. </w:t>
      </w:r>
    </w:p>
    <w:p w14:paraId="7CBDD333" w14:textId="195C36D4" w:rsidR="00755222" w:rsidRPr="00422146" w:rsidRDefault="00755222" w:rsidP="00755222">
      <w:pPr>
        <w:pStyle w:val="ListParagraph"/>
        <w:numPr>
          <w:ilvl w:val="0"/>
          <w:numId w:val="6"/>
        </w:numPr>
        <w:spacing w:after="120"/>
        <w:rPr>
          <w:rFonts w:eastAsia="Times New Roman"/>
          <w:sz w:val="22"/>
          <w:szCs w:val="22"/>
        </w:rPr>
      </w:pPr>
      <w:r w:rsidRPr="00422146">
        <w:rPr>
          <w:rFonts w:eastAsia="Times New Roman"/>
          <w:sz w:val="22"/>
          <w:szCs w:val="22"/>
        </w:rPr>
        <w:t xml:space="preserve">If the applicant is requesting testing or academic-related accommodations, for example, then the request does not need to be addressed until the applicant has been cleared for enrollment. </w:t>
      </w:r>
    </w:p>
    <w:p w14:paraId="64BBF6A0" w14:textId="77777777" w:rsidR="00755222" w:rsidRPr="00422146" w:rsidRDefault="00755222" w:rsidP="00755222">
      <w:pPr>
        <w:pStyle w:val="ListParagraph"/>
        <w:spacing w:after="120"/>
        <w:rPr>
          <w:rFonts w:eastAsia="Times New Roman"/>
          <w:sz w:val="22"/>
          <w:szCs w:val="22"/>
        </w:rPr>
      </w:pPr>
    </w:p>
    <w:p w14:paraId="75167C3B" w14:textId="0001827D" w:rsidR="00755222" w:rsidRPr="00422146" w:rsidRDefault="00755222" w:rsidP="00C82B9A">
      <w:pPr>
        <w:pStyle w:val="ListParagraph"/>
        <w:numPr>
          <w:ilvl w:val="0"/>
          <w:numId w:val="6"/>
        </w:numPr>
        <w:spacing w:after="120"/>
        <w:rPr>
          <w:rFonts w:eastAsia="Times New Roman"/>
          <w:b/>
          <w:bCs/>
          <w:sz w:val="22"/>
          <w:szCs w:val="22"/>
        </w:rPr>
      </w:pPr>
      <w:r w:rsidRPr="00422146">
        <w:rPr>
          <w:rFonts w:eastAsia="Times New Roman"/>
          <w:sz w:val="22"/>
          <w:szCs w:val="22"/>
        </w:rPr>
        <w:t xml:space="preserve">If the applicant is being recommended for denial of enrollment AND is requesting accommodation that might support a barrier to enrollment such as an accommodation request for a private room, then the DC should first collaborate with the </w:t>
      </w:r>
      <w:r w:rsidR="00AB3D1E" w:rsidRPr="00AB3D1E">
        <w:rPr>
          <w:rFonts w:eastAsia="Times New Roman"/>
          <w:sz w:val="22"/>
          <w:szCs w:val="22"/>
        </w:rPr>
        <w:t>Health and Wellness Director</w:t>
      </w:r>
      <w:r w:rsidRPr="00422146">
        <w:rPr>
          <w:rFonts w:eastAsia="Times New Roman"/>
          <w:sz w:val="22"/>
          <w:szCs w:val="22"/>
        </w:rPr>
        <w:t xml:space="preserve"> to determine whether there is documentation of the disability in the health documentation. Often, there is sufficient documentation. If there is no documentation of disability, then the center would inform the student that the request cannot be considered unless documentation of the disability is provided. </w:t>
      </w:r>
    </w:p>
    <w:p w14:paraId="7AA8C703" w14:textId="77777777" w:rsidR="00755222" w:rsidRPr="00422146" w:rsidRDefault="00755222" w:rsidP="00755222">
      <w:pPr>
        <w:pStyle w:val="ListParagraph"/>
        <w:rPr>
          <w:rFonts w:eastAsia="Times New Roman"/>
          <w:b/>
          <w:bCs/>
          <w:sz w:val="22"/>
          <w:szCs w:val="22"/>
        </w:rPr>
      </w:pPr>
    </w:p>
    <w:p w14:paraId="1BC813A2" w14:textId="261F987C" w:rsidR="00E10E20" w:rsidRPr="00C815B8" w:rsidRDefault="00E10E20" w:rsidP="00755222">
      <w:pPr>
        <w:pStyle w:val="ListParagraph"/>
        <w:numPr>
          <w:ilvl w:val="0"/>
          <w:numId w:val="4"/>
        </w:numPr>
        <w:spacing w:after="120"/>
        <w:ind w:left="360"/>
        <w:rPr>
          <w:rFonts w:eastAsia="Times New Roman"/>
          <w:b/>
          <w:bCs/>
        </w:rPr>
      </w:pPr>
      <w:r w:rsidRPr="00C815B8">
        <w:rPr>
          <w:rFonts w:eastAsia="Times New Roman"/>
          <w:b/>
          <w:bCs/>
        </w:rPr>
        <w:t>Question:</w:t>
      </w:r>
    </w:p>
    <w:p w14:paraId="40B0BBAA" w14:textId="39B0E866" w:rsidR="00E10E20" w:rsidRPr="00E10E20" w:rsidRDefault="00E10E20" w:rsidP="00941571">
      <w:pPr>
        <w:spacing w:after="120"/>
        <w:rPr>
          <w:rFonts w:eastAsia="Times New Roman"/>
        </w:rPr>
      </w:pPr>
      <w:r w:rsidRPr="00E10E20">
        <w:rPr>
          <w:rFonts w:eastAsia="Times New Roman"/>
        </w:rPr>
        <w:t xml:space="preserve">With the push to increase OBS, often the file review is completed, arrival date </w:t>
      </w:r>
      <w:bookmarkStart w:id="10" w:name="_Int_g5pEbgbo"/>
      <w:proofErr w:type="gramStart"/>
      <w:r w:rsidRPr="00E10E20">
        <w:rPr>
          <w:rFonts w:eastAsia="Times New Roman"/>
        </w:rPr>
        <w:t>set</w:t>
      </w:r>
      <w:bookmarkEnd w:id="10"/>
      <w:proofErr w:type="gramEnd"/>
      <w:r w:rsidRPr="00E10E20">
        <w:rPr>
          <w:rFonts w:eastAsia="Times New Roman"/>
        </w:rPr>
        <w:t xml:space="preserve"> and student arrives on center within a couple of days. We usually are given the list </w:t>
      </w:r>
      <w:r w:rsidR="003B63E1">
        <w:rPr>
          <w:rFonts w:eastAsia="Times New Roman"/>
        </w:rPr>
        <w:t xml:space="preserve">of </w:t>
      </w:r>
      <w:r w:rsidR="003F40B9">
        <w:rPr>
          <w:rFonts w:eastAsia="Times New Roman"/>
        </w:rPr>
        <w:t xml:space="preserve">students arriving on Monday </w:t>
      </w:r>
      <w:r w:rsidRPr="00E10E20">
        <w:rPr>
          <w:rFonts w:eastAsia="Times New Roman"/>
        </w:rPr>
        <w:t>late Friday. So</w:t>
      </w:r>
      <w:r w:rsidR="001323EA" w:rsidRPr="00E10E20">
        <w:rPr>
          <w:rFonts w:eastAsia="Times New Roman"/>
        </w:rPr>
        <w:t>,</w:t>
      </w:r>
      <w:r w:rsidRPr="00E10E20">
        <w:rPr>
          <w:rFonts w:eastAsia="Times New Roman"/>
        </w:rPr>
        <w:t xml:space="preserve"> if </w:t>
      </w:r>
      <w:r w:rsidR="00AB3D1E">
        <w:rPr>
          <w:rFonts w:eastAsia="Times New Roman"/>
        </w:rPr>
        <w:t>N</w:t>
      </w:r>
      <w:r w:rsidRPr="00E10E20">
        <w:rPr>
          <w:rFonts w:eastAsia="Times New Roman"/>
        </w:rPr>
        <w:t>on-</w:t>
      </w:r>
      <w:r w:rsidR="00FD425A">
        <w:rPr>
          <w:rFonts w:eastAsia="Times New Roman"/>
        </w:rPr>
        <w:t>health</w:t>
      </w:r>
      <w:r w:rsidRPr="00E10E20">
        <w:rPr>
          <w:rFonts w:eastAsia="Times New Roman"/>
        </w:rPr>
        <w:t xml:space="preserve"> DC does not call during file review, there is no time to contact applicant and input accommodations before arrival. How do we keep it from being a problem that </w:t>
      </w:r>
      <w:bookmarkStart w:id="11" w:name="_Int_jN7Mr3iO"/>
      <w:r w:rsidRPr="00E10E20">
        <w:rPr>
          <w:rFonts w:eastAsia="Times New Roman"/>
        </w:rPr>
        <w:t>accommodations are</w:t>
      </w:r>
      <w:bookmarkEnd w:id="11"/>
      <w:r w:rsidRPr="00E10E20">
        <w:rPr>
          <w:rFonts w:eastAsia="Times New Roman"/>
        </w:rPr>
        <w:t xml:space="preserve"> not being entered before arrival </w:t>
      </w:r>
      <w:bookmarkStart w:id="12" w:name="_Int_5Qo5UgPi"/>
      <w:proofErr w:type="gramStart"/>
      <w:r w:rsidRPr="00E10E20">
        <w:rPr>
          <w:rFonts w:eastAsia="Times New Roman"/>
        </w:rPr>
        <w:t>on center</w:t>
      </w:r>
      <w:bookmarkEnd w:id="12"/>
      <w:proofErr w:type="gramEnd"/>
      <w:r w:rsidR="001323EA">
        <w:rPr>
          <w:rFonts w:eastAsia="Times New Roman"/>
        </w:rPr>
        <w:t>?</w:t>
      </w:r>
    </w:p>
    <w:p w14:paraId="2C990D73" w14:textId="4F61DE0A" w:rsidR="00E10E20" w:rsidRDefault="00E10E20" w:rsidP="00941571">
      <w:pPr>
        <w:spacing w:after="120"/>
        <w:rPr>
          <w:rFonts w:eastAsia="Times New Roman"/>
          <w:b/>
          <w:bCs/>
        </w:rPr>
      </w:pPr>
      <w:r w:rsidRPr="00E10E20">
        <w:rPr>
          <w:rFonts w:eastAsia="Times New Roman"/>
          <w:b/>
          <w:bCs/>
        </w:rPr>
        <w:t>Response:</w:t>
      </w:r>
      <w:r w:rsidR="00755222">
        <w:rPr>
          <w:rFonts w:eastAsia="Times New Roman"/>
          <w:b/>
          <w:bCs/>
        </w:rPr>
        <w:t xml:space="preserve"> </w:t>
      </w:r>
    </w:p>
    <w:p w14:paraId="789008C3" w14:textId="2B13E9A1" w:rsidR="00755222" w:rsidRDefault="00755222" w:rsidP="00941571">
      <w:pPr>
        <w:spacing w:after="120"/>
        <w:rPr>
          <w:rFonts w:eastAsia="Times New Roman"/>
        </w:rPr>
      </w:pPr>
      <w:r w:rsidRPr="0089132E">
        <w:rPr>
          <w:rFonts w:eastAsia="Times New Roman"/>
        </w:rPr>
        <w:t xml:space="preserve">If the </w:t>
      </w:r>
      <w:r w:rsidR="001323EA" w:rsidRPr="001323EA">
        <w:rPr>
          <w:rFonts w:eastAsia="Times New Roman"/>
        </w:rPr>
        <w:t>Health and Wellness Director</w:t>
      </w:r>
      <w:r w:rsidRPr="0089132E">
        <w:rPr>
          <w:rFonts w:eastAsia="Times New Roman"/>
        </w:rPr>
        <w:t xml:space="preserve"> is a co-DC, they may assist in making pre-arrival calls as soon as Wellness clears the applicant for arrival and while Records (or </w:t>
      </w:r>
      <w:r w:rsidR="00BB4EA5" w:rsidRPr="0089132E">
        <w:rPr>
          <w:rFonts w:eastAsia="Times New Roman"/>
        </w:rPr>
        <w:t>whoever</w:t>
      </w:r>
      <w:r w:rsidRPr="0089132E">
        <w:rPr>
          <w:rFonts w:eastAsia="Times New Roman"/>
        </w:rPr>
        <w:t>) is setting the arrival date.</w:t>
      </w:r>
      <w:r w:rsidR="0089132E">
        <w:rPr>
          <w:rFonts w:eastAsia="Times New Roman"/>
        </w:rPr>
        <w:t xml:space="preserve"> Applicants with disabilities should have accommodations in place upon arrival if they wish to have accommodations to participate in the Job Corps Program. Contacting applicants who have not yet been approved for enrollment to establish an accommodation plan is confusing to applicants and may be even more surprising when they receive a letter informing them of denial of enrollment. </w:t>
      </w:r>
      <w:bookmarkStart w:id="13" w:name="_Int_e809dzum"/>
      <w:r w:rsidR="0089132E">
        <w:rPr>
          <w:rFonts w:eastAsia="Times New Roman"/>
        </w:rPr>
        <w:t>Generally</w:t>
      </w:r>
      <w:r w:rsidR="008F320D">
        <w:rPr>
          <w:rFonts w:eastAsia="Times New Roman"/>
        </w:rPr>
        <w:t>,</w:t>
      </w:r>
      <w:r w:rsidR="0089132E">
        <w:rPr>
          <w:rFonts w:eastAsia="Times New Roman"/>
        </w:rPr>
        <w:t xml:space="preserve"> applicants</w:t>
      </w:r>
      <w:bookmarkEnd w:id="13"/>
      <w:r w:rsidR="0089132E">
        <w:rPr>
          <w:rFonts w:eastAsia="Times New Roman"/>
        </w:rPr>
        <w:t xml:space="preserve"> who are contacted during the completion of a HCNA or a DTA are informed they are being contacted as part of the center review of their application and they will be notified of an enrollment decision when the application review is complete. </w:t>
      </w:r>
    </w:p>
    <w:p w14:paraId="2DCC0605" w14:textId="264837E1" w:rsidR="00E10E20" w:rsidRPr="0089132E" w:rsidRDefault="00E10E20" w:rsidP="0089132E">
      <w:pPr>
        <w:pStyle w:val="ListParagraph"/>
        <w:numPr>
          <w:ilvl w:val="0"/>
          <w:numId w:val="4"/>
        </w:numPr>
        <w:spacing w:after="120"/>
        <w:ind w:left="360"/>
        <w:rPr>
          <w:rFonts w:eastAsia="Times New Roman"/>
          <w:b/>
          <w:bCs/>
        </w:rPr>
      </w:pPr>
      <w:r w:rsidRPr="0089132E">
        <w:rPr>
          <w:rFonts w:eastAsia="Times New Roman"/>
          <w:b/>
          <w:bCs/>
        </w:rPr>
        <w:t>Question:</w:t>
      </w:r>
    </w:p>
    <w:p w14:paraId="070FB048" w14:textId="5081F43D" w:rsidR="00E10E20" w:rsidRDefault="00E10E20" w:rsidP="00941571">
      <w:pPr>
        <w:spacing w:after="120"/>
        <w:rPr>
          <w:rFonts w:eastAsia="Times New Roman"/>
        </w:rPr>
      </w:pPr>
      <w:r>
        <w:rPr>
          <w:rFonts w:eastAsia="Times New Roman"/>
        </w:rPr>
        <w:t xml:space="preserve">The </w:t>
      </w:r>
      <w:r w:rsidR="001323EA">
        <w:rPr>
          <w:rFonts w:eastAsia="Times New Roman"/>
        </w:rPr>
        <w:t>N</w:t>
      </w:r>
      <w:r>
        <w:rPr>
          <w:rFonts w:eastAsia="Times New Roman"/>
        </w:rPr>
        <w:t xml:space="preserve">on-health DC does NOT call the applicant to clear them? Only if there is a direct threat? When do we call </w:t>
      </w:r>
      <w:r w:rsidR="0089132E">
        <w:rPr>
          <w:rFonts w:eastAsia="Times New Roman"/>
        </w:rPr>
        <w:t>them as soon as</w:t>
      </w:r>
      <w:r>
        <w:rPr>
          <w:rFonts w:eastAsia="Times New Roman"/>
        </w:rPr>
        <w:t xml:space="preserve"> Records sets an arrival date? And that is when we input their accommodation plan? </w:t>
      </w:r>
    </w:p>
    <w:p w14:paraId="7FEA720D" w14:textId="72334DA2" w:rsidR="00E10E20" w:rsidRDefault="00E10E20" w:rsidP="00941571">
      <w:pPr>
        <w:spacing w:after="120"/>
        <w:rPr>
          <w:rFonts w:eastAsia="Times New Roman"/>
          <w:b/>
          <w:bCs/>
        </w:rPr>
      </w:pPr>
      <w:r w:rsidRPr="00E10E20">
        <w:rPr>
          <w:rFonts w:eastAsia="Times New Roman"/>
          <w:b/>
          <w:bCs/>
        </w:rPr>
        <w:t>Response:</w:t>
      </w:r>
    </w:p>
    <w:p w14:paraId="35362F7F" w14:textId="3CC3BC0F" w:rsidR="0089132E" w:rsidRDefault="0089132E" w:rsidP="00941571">
      <w:pPr>
        <w:spacing w:after="120"/>
        <w:rPr>
          <w:rFonts w:eastAsia="Times New Roman"/>
        </w:rPr>
      </w:pPr>
      <w:r w:rsidRPr="0089132E">
        <w:rPr>
          <w:rFonts w:eastAsia="Times New Roman"/>
        </w:rPr>
        <w:t xml:space="preserve">That is correct. The </w:t>
      </w:r>
      <w:r w:rsidR="001323EA">
        <w:rPr>
          <w:rFonts w:eastAsia="Times New Roman"/>
        </w:rPr>
        <w:t>N</w:t>
      </w:r>
      <w:r w:rsidRPr="0089132E">
        <w:rPr>
          <w:rFonts w:eastAsia="Times New Roman"/>
        </w:rPr>
        <w:t xml:space="preserve">on-health DC does not contact applicants to clear them. The </w:t>
      </w:r>
      <w:r w:rsidR="00095E5D">
        <w:rPr>
          <w:rFonts w:eastAsia="Times New Roman"/>
        </w:rPr>
        <w:t>N</w:t>
      </w:r>
      <w:r w:rsidRPr="0089132E">
        <w:rPr>
          <w:rFonts w:eastAsia="Times New Roman"/>
        </w:rPr>
        <w:t xml:space="preserve">on-health DC role in applicant file review is a paper review of the file documentation and then providing written feedback to the </w:t>
      </w:r>
      <w:r w:rsidR="003F3196" w:rsidRPr="003F3196">
        <w:rPr>
          <w:rFonts w:eastAsia="Times New Roman"/>
        </w:rPr>
        <w:t>Health and Wellness Director</w:t>
      </w:r>
      <w:r w:rsidRPr="0089132E">
        <w:rPr>
          <w:rFonts w:eastAsia="Times New Roman"/>
        </w:rPr>
        <w:t>.</w:t>
      </w:r>
    </w:p>
    <w:p w14:paraId="20EF032F" w14:textId="77777777" w:rsidR="00395A8F" w:rsidRDefault="0089132E" w:rsidP="00941571">
      <w:pPr>
        <w:spacing w:after="120"/>
        <w:rPr>
          <w:rFonts w:eastAsia="Times New Roman"/>
        </w:rPr>
        <w:sectPr w:rsidR="00395A8F">
          <w:pgSz w:w="12240" w:h="15840"/>
          <w:pgMar w:top="1440" w:right="1440" w:bottom="1440" w:left="1440" w:header="720" w:footer="720" w:gutter="0"/>
          <w:cols w:space="720"/>
          <w:docGrid w:linePitch="360"/>
        </w:sectPr>
      </w:pPr>
      <w:r>
        <w:rPr>
          <w:rFonts w:eastAsia="Times New Roman"/>
        </w:rPr>
        <w:t>If the center qualified health professional is completing either a Health Care Needs for Direct Threat Assessment and the applicant is a person with a disability, then the QHP, in collaboration with the either DC or the center’s full time DC will identify accommodations</w:t>
      </w:r>
      <w:r w:rsidR="00C000BE">
        <w:rPr>
          <w:rFonts w:eastAsia="Times New Roman"/>
        </w:rPr>
        <w:t xml:space="preserve"> on the respective assessment (e.g., HCNA or DTA)</w:t>
      </w:r>
      <w:r>
        <w:rPr>
          <w:rFonts w:eastAsia="Times New Roman"/>
        </w:rPr>
        <w:t xml:space="preserve"> that potentially reduce the barriers to enrollment. Then either the qualified health professional OR a DC </w:t>
      </w:r>
      <w:r w:rsidR="00C000BE">
        <w:rPr>
          <w:rFonts w:eastAsia="Times New Roman"/>
        </w:rPr>
        <w:t>will contact the applicant to discuss those identified accommodations along with any that the applicant or an outside provider may have requested (if they are relevant to the functional limitations, specific symptoms and behaviors that are barriers to enrollment). Again, this would not include discussions of testing or general academic type accommodations typically.</w:t>
      </w:r>
    </w:p>
    <w:p w14:paraId="2CC8FF06" w14:textId="4B23BF4B" w:rsidR="00543BBC" w:rsidRPr="00C000BE" w:rsidRDefault="00543BBC" w:rsidP="00C000BE">
      <w:pPr>
        <w:pStyle w:val="ListParagraph"/>
        <w:numPr>
          <w:ilvl w:val="0"/>
          <w:numId w:val="4"/>
        </w:numPr>
        <w:spacing w:after="120"/>
        <w:ind w:left="360"/>
        <w:rPr>
          <w:rFonts w:eastAsia="Times New Roman"/>
        </w:rPr>
      </w:pPr>
      <w:r w:rsidRPr="00C000BE">
        <w:rPr>
          <w:rFonts w:eastAsia="Times New Roman"/>
          <w:b/>
          <w:bCs/>
        </w:rPr>
        <w:t>Question:</w:t>
      </w:r>
      <w:r w:rsidRPr="00C000BE">
        <w:rPr>
          <w:rFonts w:eastAsia="Times New Roman"/>
        </w:rPr>
        <w:t xml:space="preserve"> </w:t>
      </w:r>
    </w:p>
    <w:p w14:paraId="0970CAA7" w14:textId="388AC715" w:rsidR="00543BBC" w:rsidRPr="00543BBC" w:rsidRDefault="00543BBC" w:rsidP="00941571">
      <w:pPr>
        <w:spacing w:after="120"/>
        <w:rPr>
          <w:rFonts w:eastAsia="Times New Roman"/>
        </w:rPr>
      </w:pPr>
      <w:r w:rsidRPr="00543BBC">
        <w:rPr>
          <w:rFonts w:eastAsia="Times New Roman"/>
        </w:rPr>
        <w:t>Does the Non-</w:t>
      </w:r>
      <w:r w:rsidR="0083509D">
        <w:rPr>
          <w:rFonts w:eastAsia="Times New Roman"/>
        </w:rPr>
        <w:t>h</w:t>
      </w:r>
      <w:r w:rsidRPr="00543BBC">
        <w:rPr>
          <w:rFonts w:eastAsia="Times New Roman"/>
        </w:rPr>
        <w:t xml:space="preserve">ealth </w:t>
      </w:r>
      <w:r w:rsidR="0083509D">
        <w:rPr>
          <w:rFonts w:eastAsia="Times New Roman"/>
        </w:rPr>
        <w:t>DC</w:t>
      </w:r>
      <w:r w:rsidRPr="00543BBC">
        <w:rPr>
          <w:rFonts w:eastAsia="Times New Roman"/>
        </w:rPr>
        <w:t xml:space="preserve"> either provide information i</w:t>
      </w:r>
      <w:r w:rsidR="00D76663">
        <w:rPr>
          <w:rFonts w:eastAsia="Times New Roman"/>
        </w:rPr>
        <w:t>f there</w:t>
      </w:r>
      <w:r w:rsidRPr="00543BBC">
        <w:rPr>
          <w:rFonts w:eastAsia="Times New Roman"/>
        </w:rPr>
        <w:t xml:space="preserve"> is no concern and if there are </w:t>
      </w:r>
      <w:r w:rsidR="00D76663">
        <w:rPr>
          <w:rFonts w:eastAsia="Times New Roman"/>
        </w:rPr>
        <w:t>c</w:t>
      </w:r>
      <w:r w:rsidRPr="00543BBC">
        <w:rPr>
          <w:rFonts w:eastAsia="Times New Roman"/>
        </w:rPr>
        <w:t>oncerns</w:t>
      </w:r>
      <w:r w:rsidR="00D76663">
        <w:rPr>
          <w:rFonts w:eastAsia="Times New Roman"/>
        </w:rPr>
        <w:t xml:space="preserve">, </w:t>
      </w:r>
      <w:r w:rsidRPr="00543BBC">
        <w:rPr>
          <w:rFonts w:eastAsia="Times New Roman"/>
        </w:rPr>
        <w:t xml:space="preserve">does the </w:t>
      </w:r>
      <w:r w:rsidR="004B0D06">
        <w:rPr>
          <w:rFonts w:eastAsia="Times New Roman"/>
        </w:rPr>
        <w:t>DC</w:t>
      </w:r>
      <w:r w:rsidRPr="00543BBC">
        <w:rPr>
          <w:rFonts w:eastAsia="Times New Roman"/>
        </w:rPr>
        <w:t xml:space="preserve"> send that information to the C</w:t>
      </w:r>
      <w:r w:rsidR="004B0D06">
        <w:rPr>
          <w:rFonts w:eastAsia="Times New Roman"/>
        </w:rPr>
        <w:t xml:space="preserve">enter </w:t>
      </w:r>
      <w:r w:rsidRPr="00543BBC">
        <w:rPr>
          <w:rFonts w:eastAsia="Times New Roman"/>
        </w:rPr>
        <w:t>M</w:t>
      </w:r>
      <w:r w:rsidR="004B0D06">
        <w:rPr>
          <w:rFonts w:eastAsia="Times New Roman"/>
        </w:rPr>
        <w:t xml:space="preserve">ental </w:t>
      </w:r>
      <w:r w:rsidRPr="00543BBC">
        <w:rPr>
          <w:rFonts w:eastAsia="Times New Roman"/>
        </w:rPr>
        <w:t>H</w:t>
      </w:r>
      <w:r w:rsidR="004B0D06">
        <w:rPr>
          <w:rFonts w:eastAsia="Times New Roman"/>
        </w:rPr>
        <w:t xml:space="preserve">ealth </w:t>
      </w:r>
      <w:r w:rsidRPr="00543BBC">
        <w:rPr>
          <w:rFonts w:eastAsia="Times New Roman"/>
        </w:rPr>
        <w:t>C</w:t>
      </w:r>
      <w:r w:rsidR="004B0D06">
        <w:rPr>
          <w:rFonts w:eastAsia="Times New Roman"/>
        </w:rPr>
        <w:t>onsultant</w:t>
      </w:r>
      <w:r w:rsidRPr="00543BBC">
        <w:rPr>
          <w:rFonts w:eastAsia="Times New Roman"/>
        </w:rPr>
        <w:t xml:space="preserve"> to review the IEP and other Disability Documentation?</w:t>
      </w:r>
    </w:p>
    <w:p w14:paraId="29E291BC" w14:textId="77777777" w:rsidR="00543BBC" w:rsidRDefault="00543BBC" w:rsidP="00941571">
      <w:pPr>
        <w:spacing w:after="120"/>
        <w:rPr>
          <w:rFonts w:eastAsia="Times New Roman"/>
          <w:b/>
          <w:bCs/>
        </w:rPr>
      </w:pPr>
      <w:r w:rsidRPr="00E10E20">
        <w:rPr>
          <w:rFonts w:eastAsia="Times New Roman"/>
          <w:b/>
          <w:bCs/>
        </w:rPr>
        <w:t>Response:</w:t>
      </w:r>
    </w:p>
    <w:p w14:paraId="059C056E" w14:textId="59D2348E" w:rsidR="00543BBC" w:rsidRDefault="00C000BE" w:rsidP="00941571">
      <w:pPr>
        <w:spacing w:after="120"/>
        <w:rPr>
          <w:rFonts w:eastAsia="Times New Roman"/>
        </w:rPr>
      </w:pPr>
      <w:r w:rsidRPr="00C000BE">
        <w:rPr>
          <w:rFonts w:eastAsia="Times New Roman"/>
        </w:rPr>
        <w:t xml:space="preserve">If there are no concerns in the educational or non-health disability documents, the </w:t>
      </w:r>
      <w:r w:rsidR="004B0D06">
        <w:rPr>
          <w:rFonts w:eastAsia="Times New Roman"/>
        </w:rPr>
        <w:t>N</w:t>
      </w:r>
      <w:r w:rsidRPr="00C000BE">
        <w:rPr>
          <w:rFonts w:eastAsia="Times New Roman"/>
        </w:rPr>
        <w:t xml:space="preserve">on-health DC’s written feedback to the </w:t>
      </w:r>
      <w:r w:rsidR="004B0D06" w:rsidRPr="004B0D06">
        <w:rPr>
          <w:rFonts w:eastAsia="Times New Roman"/>
        </w:rPr>
        <w:t>Health and Wellness Director</w:t>
      </w:r>
      <w:r w:rsidRPr="00C000BE">
        <w:rPr>
          <w:rFonts w:eastAsia="Times New Roman"/>
        </w:rPr>
        <w:t xml:space="preserve"> should state that there are no concerns. The </w:t>
      </w:r>
      <w:r w:rsidR="004B0D06" w:rsidRPr="004B0D06">
        <w:rPr>
          <w:rFonts w:eastAsia="Times New Roman"/>
        </w:rPr>
        <w:t>Health and Wellness Director</w:t>
      </w:r>
      <w:r w:rsidRPr="00C000BE">
        <w:rPr>
          <w:rFonts w:eastAsia="Times New Roman"/>
        </w:rPr>
        <w:t xml:space="preserve"> is then responsible for referring the file and corresponding information to the respective qualified health professional for review.</w:t>
      </w:r>
    </w:p>
    <w:p w14:paraId="5300B703" w14:textId="77777777" w:rsidR="00D76663" w:rsidRPr="00C000BE" w:rsidRDefault="00D76663" w:rsidP="00D76663">
      <w:pPr>
        <w:pStyle w:val="ListParagraph"/>
        <w:numPr>
          <w:ilvl w:val="0"/>
          <w:numId w:val="4"/>
        </w:numPr>
        <w:spacing w:after="120"/>
        <w:ind w:left="360"/>
        <w:rPr>
          <w:rFonts w:eastAsia="Times New Roman"/>
        </w:rPr>
      </w:pPr>
      <w:r w:rsidRPr="00C000BE">
        <w:rPr>
          <w:rFonts w:eastAsia="Times New Roman"/>
          <w:b/>
          <w:bCs/>
        </w:rPr>
        <w:t>Question:</w:t>
      </w:r>
      <w:r w:rsidRPr="00C000BE">
        <w:rPr>
          <w:rFonts w:eastAsia="Times New Roman"/>
        </w:rPr>
        <w:t xml:space="preserve"> </w:t>
      </w:r>
    </w:p>
    <w:p w14:paraId="7812CC98" w14:textId="085864B1" w:rsidR="001F096B" w:rsidRPr="001F096B" w:rsidRDefault="001F096B" w:rsidP="001F096B">
      <w:pPr>
        <w:rPr>
          <w:rFonts w:eastAsia="Times New Roman"/>
        </w:rPr>
      </w:pPr>
      <w:r>
        <w:rPr>
          <w:rFonts w:eastAsia="Times New Roman"/>
        </w:rPr>
        <w:t xml:space="preserve">Do the </w:t>
      </w:r>
      <w:r w:rsidR="004B0D06">
        <w:rPr>
          <w:rFonts w:eastAsia="Times New Roman"/>
        </w:rPr>
        <w:t>N</w:t>
      </w:r>
      <w:r>
        <w:rPr>
          <w:rFonts w:eastAsia="Times New Roman"/>
        </w:rPr>
        <w:t xml:space="preserve">on-health </w:t>
      </w:r>
      <w:r w:rsidRPr="001F096B">
        <w:rPr>
          <w:rFonts w:eastAsia="Times New Roman"/>
        </w:rPr>
        <w:t>DCs</w:t>
      </w:r>
      <w:r>
        <w:rPr>
          <w:rFonts w:eastAsia="Times New Roman"/>
        </w:rPr>
        <w:t xml:space="preserve"> </w:t>
      </w:r>
      <w:r w:rsidRPr="001F096B">
        <w:rPr>
          <w:rFonts w:eastAsia="Times New Roman"/>
        </w:rPr>
        <w:t>review the IEP first and give feedback</w:t>
      </w:r>
      <w:r>
        <w:rPr>
          <w:rFonts w:eastAsia="Times New Roman"/>
        </w:rPr>
        <w:t xml:space="preserve"> to the </w:t>
      </w:r>
      <w:r w:rsidR="004B0D06" w:rsidRPr="004B0D06">
        <w:rPr>
          <w:rFonts w:eastAsia="Times New Roman"/>
        </w:rPr>
        <w:t>Health and Wellness Director</w:t>
      </w:r>
      <w:r w:rsidRPr="001F096B">
        <w:rPr>
          <w:rFonts w:eastAsia="Times New Roman"/>
        </w:rPr>
        <w:t>?</w:t>
      </w:r>
    </w:p>
    <w:p w14:paraId="275DF54B" w14:textId="3544105F" w:rsidR="00D76663" w:rsidRPr="00CF7625" w:rsidRDefault="001F096B" w:rsidP="00941571">
      <w:pPr>
        <w:spacing w:after="120"/>
        <w:rPr>
          <w:rFonts w:eastAsia="Times New Roman"/>
          <w:b/>
          <w:bCs/>
        </w:rPr>
      </w:pPr>
      <w:r w:rsidRPr="00CF7625">
        <w:rPr>
          <w:rFonts w:eastAsia="Times New Roman"/>
          <w:b/>
          <w:bCs/>
        </w:rPr>
        <w:t>Response:</w:t>
      </w:r>
    </w:p>
    <w:p w14:paraId="7A971663" w14:textId="421B8802" w:rsidR="001F096B" w:rsidRDefault="005043D3" w:rsidP="00941571">
      <w:pPr>
        <w:spacing w:after="120"/>
        <w:rPr>
          <w:rFonts w:eastAsia="Times New Roman"/>
        </w:rPr>
      </w:pPr>
      <w:r>
        <w:rPr>
          <w:rFonts w:eastAsia="Times New Roman"/>
        </w:rPr>
        <w:t xml:space="preserve">Yes, unless your center’s Center Mental Health Consultant routinely reviews all IEPs, 504 plans, etc. and then there may not be a need for the non-health DC to review and provide feedback for file review purposes. In this instance, you would review after notified </w:t>
      </w:r>
      <w:r w:rsidR="00E32337">
        <w:rPr>
          <w:rFonts w:eastAsia="Times New Roman"/>
        </w:rPr>
        <w:t>(</w:t>
      </w:r>
      <w:r>
        <w:rPr>
          <w:rFonts w:eastAsia="Times New Roman"/>
        </w:rPr>
        <w:t>by Wellness</w:t>
      </w:r>
      <w:r w:rsidR="00E32337">
        <w:rPr>
          <w:rFonts w:eastAsia="Times New Roman"/>
        </w:rPr>
        <w:t>)</w:t>
      </w:r>
      <w:r>
        <w:rPr>
          <w:rFonts w:eastAsia="Times New Roman"/>
        </w:rPr>
        <w:t xml:space="preserve"> that the applicant has been cleared for enrollment</w:t>
      </w:r>
      <w:r w:rsidR="00CF7625">
        <w:rPr>
          <w:rFonts w:eastAsia="Times New Roman"/>
        </w:rPr>
        <w:t xml:space="preserve"> and you begin your pre-arrival disability accommodation process.</w:t>
      </w:r>
    </w:p>
    <w:p w14:paraId="0D0BB1C7" w14:textId="77777777" w:rsidR="00E32337" w:rsidRPr="00C000BE" w:rsidRDefault="00E32337" w:rsidP="00E32337">
      <w:pPr>
        <w:pStyle w:val="ListParagraph"/>
        <w:numPr>
          <w:ilvl w:val="0"/>
          <w:numId w:val="4"/>
        </w:numPr>
        <w:spacing w:after="120"/>
        <w:ind w:left="360"/>
        <w:rPr>
          <w:rFonts w:eastAsia="Times New Roman"/>
        </w:rPr>
      </w:pPr>
      <w:r w:rsidRPr="00C000BE">
        <w:rPr>
          <w:rFonts w:eastAsia="Times New Roman"/>
          <w:b/>
          <w:bCs/>
        </w:rPr>
        <w:t>Question:</w:t>
      </w:r>
      <w:r w:rsidRPr="00C000BE">
        <w:rPr>
          <w:rFonts w:eastAsia="Times New Roman"/>
        </w:rPr>
        <w:t xml:space="preserve"> </w:t>
      </w:r>
    </w:p>
    <w:p w14:paraId="0F7EF619" w14:textId="530A2D16" w:rsidR="007026BA" w:rsidRDefault="00E32337" w:rsidP="00941571">
      <w:pPr>
        <w:spacing w:after="120"/>
        <w:rPr>
          <w:rFonts w:eastAsia="Times New Roman"/>
        </w:rPr>
      </w:pPr>
      <w:r w:rsidRPr="00E32337">
        <w:rPr>
          <w:rFonts w:eastAsia="Times New Roman"/>
        </w:rPr>
        <w:t>Can the DC also start working on the accommodation plan at the same time as the file review?</w:t>
      </w:r>
    </w:p>
    <w:p w14:paraId="22B25588" w14:textId="56B059A8" w:rsidR="00E32337" w:rsidRPr="00E65F33" w:rsidRDefault="00E32337" w:rsidP="00941571">
      <w:pPr>
        <w:spacing w:after="120"/>
        <w:rPr>
          <w:rFonts w:eastAsia="Times New Roman"/>
          <w:b/>
          <w:bCs/>
        </w:rPr>
      </w:pPr>
      <w:r w:rsidRPr="00E65F33">
        <w:rPr>
          <w:rFonts w:eastAsia="Times New Roman"/>
          <w:b/>
          <w:bCs/>
        </w:rPr>
        <w:t>Response:</w:t>
      </w:r>
    </w:p>
    <w:p w14:paraId="498E2355" w14:textId="28C51FEC" w:rsidR="00E32337" w:rsidRDefault="00E32337" w:rsidP="00941571">
      <w:pPr>
        <w:spacing w:after="120"/>
        <w:rPr>
          <w:rFonts w:eastAsia="Times New Roman"/>
        </w:rPr>
      </w:pPr>
      <w:r>
        <w:rPr>
          <w:rFonts w:eastAsia="Times New Roman"/>
        </w:rPr>
        <w:t>No</w:t>
      </w:r>
      <w:r w:rsidR="00EF2877">
        <w:rPr>
          <w:rFonts w:eastAsia="Times New Roman"/>
        </w:rPr>
        <w:t>, if “working on the accommodation plan” means contacting the applicant. Discussing accommodations plans</w:t>
      </w:r>
      <w:r w:rsidR="00E65F33">
        <w:rPr>
          <w:rFonts w:eastAsia="Times New Roman"/>
        </w:rPr>
        <w:t xml:space="preserve"> and developing draft plans should not occur until the applicant is cleared for enrollment.</w:t>
      </w:r>
    </w:p>
    <w:p w14:paraId="1B80C1AC" w14:textId="77777777" w:rsidR="00513784" w:rsidRPr="00C000BE" w:rsidRDefault="00513784" w:rsidP="00513784">
      <w:pPr>
        <w:pStyle w:val="ListParagraph"/>
        <w:numPr>
          <w:ilvl w:val="0"/>
          <w:numId w:val="4"/>
        </w:numPr>
        <w:spacing w:after="120"/>
        <w:ind w:left="360"/>
        <w:rPr>
          <w:rFonts w:eastAsia="Times New Roman"/>
        </w:rPr>
      </w:pPr>
      <w:r w:rsidRPr="00C000BE">
        <w:rPr>
          <w:rFonts w:eastAsia="Times New Roman"/>
          <w:b/>
          <w:bCs/>
        </w:rPr>
        <w:t>Question:</w:t>
      </w:r>
      <w:r w:rsidRPr="00C000BE">
        <w:rPr>
          <w:rFonts w:eastAsia="Times New Roman"/>
        </w:rPr>
        <w:t xml:space="preserve"> </w:t>
      </w:r>
    </w:p>
    <w:p w14:paraId="35E9648D" w14:textId="496A9500" w:rsidR="00513784" w:rsidRDefault="00513784" w:rsidP="00513784">
      <w:pPr>
        <w:rPr>
          <w:rFonts w:eastAsia="Times New Roman"/>
        </w:rPr>
      </w:pPr>
      <w:r>
        <w:rPr>
          <w:rFonts w:eastAsia="Times New Roman"/>
        </w:rPr>
        <w:t>D</w:t>
      </w:r>
      <w:r w:rsidRPr="00513784">
        <w:rPr>
          <w:rFonts w:eastAsia="Times New Roman"/>
        </w:rPr>
        <w:t xml:space="preserve">oes the pre-arrival </w:t>
      </w:r>
      <w:r w:rsidR="00E907A5">
        <w:rPr>
          <w:rFonts w:eastAsia="Times New Roman"/>
        </w:rPr>
        <w:t>D</w:t>
      </w:r>
      <w:r w:rsidRPr="00513784">
        <w:rPr>
          <w:rFonts w:eastAsia="Times New Roman"/>
        </w:rPr>
        <w:t xml:space="preserve">AC meeting still need to be done if the </w:t>
      </w:r>
      <w:r w:rsidR="004F72AE" w:rsidRPr="004F72AE">
        <w:rPr>
          <w:rFonts w:eastAsia="Times New Roman"/>
        </w:rPr>
        <w:t>Center Mental Health Consultant</w:t>
      </w:r>
      <w:r w:rsidRPr="00513784">
        <w:rPr>
          <w:rFonts w:eastAsia="Times New Roman"/>
        </w:rPr>
        <w:t xml:space="preserve"> is reviewing?</w:t>
      </w:r>
    </w:p>
    <w:p w14:paraId="6513FE21" w14:textId="479725A8" w:rsidR="00513784" w:rsidRPr="00AA5B5F" w:rsidRDefault="00513784" w:rsidP="00513784">
      <w:pPr>
        <w:rPr>
          <w:rFonts w:eastAsia="Times New Roman"/>
          <w:b/>
          <w:bCs/>
        </w:rPr>
      </w:pPr>
      <w:r w:rsidRPr="00AA5B5F">
        <w:rPr>
          <w:rFonts w:eastAsia="Times New Roman"/>
          <w:b/>
          <w:bCs/>
        </w:rPr>
        <w:t>Response:</w:t>
      </w:r>
    </w:p>
    <w:p w14:paraId="04C86437" w14:textId="5D0B27B1" w:rsidR="00513784" w:rsidRPr="00513784" w:rsidRDefault="00513784" w:rsidP="00513784">
      <w:pPr>
        <w:rPr>
          <w:rFonts w:eastAsia="Times New Roman"/>
        </w:rPr>
      </w:pPr>
      <w:r>
        <w:rPr>
          <w:rFonts w:eastAsia="Times New Roman"/>
        </w:rPr>
        <w:t>The</w:t>
      </w:r>
      <w:r w:rsidR="00424D8E">
        <w:rPr>
          <w:rFonts w:eastAsia="Times New Roman"/>
        </w:rPr>
        <w:t xml:space="preserve"> </w:t>
      </w:r>
      <w:r w:rsidR="00E907A5" w:rsidRPr="00E907A5">
        <w:rPr>
          <w:rFonts w:eastAsia="Times New Roman"/>
        </w:rPr>
        <w:t>Center Mental Health Consultant</w:t>
      </w:r>
      <w:r w:rsidR="00424D8E">
        <w:rPr>
          <w:rFonts w:eastAsia="Times New Roman"/>
        </w:rPr>
        <w:t xml:space="preserve"> is reviewing initially as they do for all other disclosed documentation so that they can make an informed decision on enrollment. </w:t>
      </w:r>
      <w:r w:rsidR="0074662B">
        <w:rPr>
          <w:rFonts w:eastAsia="Times New Roman"/>
        </w:rPr>
        <w:t xml:space="preserve">Their review is not a substitute for the center DCs to contact the applicant and </w:t>
      </w:r>
      <w:r w:rsidR="00AA5B5F">
        <w:rPr>
          <w:rFonts w:eastAsia="Times New Roman"/>
        </w:rPr>
        <w:t>complete the disability accommodation process in preparation for arrival if cleared for enrollment.</w:t>
      </w:r>
    </w:p>
    <w:p w14:paraId="3A66DE86" w14:textId="4CE909B2" w:rsidR="007B0490" w:rsidRDefault="007B0490" w:rsidP="00950396">
      <w:pPr>
        <w:pStyle w:val="Heading1"/>
      </w:pPr>
      <w:bookmarkStart w:id="14" w:name="_Toc126334556"/>
      <w:r>
        <w:t xml:space="preserve">Non-health DC Role </w:t>
      </w:r>
      <w:r w:rsidR="00D20E0C">
        <w:t>for Applicants APPROVED for Enrollment</w:t>
      </w:r>
      <w:bookmarkEnd w:id="14"/>
    </w:p>
    <w:p w14:paraId="31E40F4A" w14:textId="77777777" w:rsidR="00D20E0C" w:rsidRPr="007E65FE" w:rsidRDefault="00D20E0C" w:rsidP="00C815B8">
      <w:pPr>
        <w:spacing w:after="120"/>
        <w:rPr>
          <w:rFonts w:eastAsia="Times New Roman"/>
          <w:b/>
        </w:rPr>
      </w:pPr>
      <w:r w:rsidRPr="00C815B8">
        <w:rPr>
          <w:rFonts w:eastAsia="Times New Roman"/>
          <w:b/>
          <w:sz w:val="24"/>
          <w:szCs w:val="24"/>
        </w:rPr>
        <w:t>Question:</w:t>
      </w:r>
    </w:p>
    <w:p w14:paraId="7A9E354F" w14:textId="6133898F" w:rsidR="00D20E0C" w:rsidRDefault="00D20E0C" w:rsidP="00D20E0C">
      <w:r w:rsidRPr="00D20E0C">
        <w:t xml:space="preserve">Can the DC call once the </w:t>
      </w:r>
      <w:r w:rsidR="00E907A5">
        <w:t>Health and Wellness Director</w:t>
      </w:r>
      <w:r w:rsidRPr="00D20E0C">
        <w:t xml:space="preserve"> has cleared the file or do you have to wait until they are scheduled for arrival? (I am referring to discussing accommodations, not scheduling.)</w:t>
      </w:r>
    </w:p>
    <w:p w14:paraId="3FF13A38" w14:textId="38B044FB" w:rsidR="00D20E0C" w:rsidRPr="00D24B45" w:rsidRDefault="00D20E0C" w:rsidP="00D20E0C">
      <w:pPr>
        <w:rPr>
          <w:b/>
          <w:bCs/>
        </w:rPr>
      </w:pPr>
      <w:r w:rsidRPr="00D24B45">
        <w:rPr>
          <w:b/>
          <w:bCs/>
        </w:rPr>
        <w:t>Response:</w:t>
      </w:r>
    </w:p>
    <w:p w14:paraId="58AF4D7B" w14:textId="7928D072" w:rsidR="00D20E0C" w:rsidRPr="00D20E0C" w:rsidRDefault="00B05559" w:rsidP="00D20E0C">
      <w:r>
        <w:t>Yes. Once the applicant has been approved for enrollment, pre-arrival calls can and should occur!</w:t>
      </w:r>
    </w:p>
    <w:p w14:paraId="564C872B" w14:textId="3C378E9D" w:rsidR="00E10E20" w:rsidRDefault="00E10E20" w:rsidP="00950396">
      <w:pPr>
        <w:pStyle w:val="Heading1"/>
      </w:pPr>
      <w:bookmarkStart w:id="15" w:name="_Toc126334557"/>
      <w:r>
        <w:t>Qualified Health Professional</w:t>
      </w:r>
      <w:bookmarkEnd w:id="15"/>
    </w:p>
    <w:p w14:paraId="497B9B4E" w14:textId="793BB107" w:rsidR="00E10E20" w:rsidRPr="00D61E25" w:rsidRDefault="00E10E20" w:rsidP="00C815B8">
      <w:pPr>
        <w:pStyle w:val="ListParagraph"/>
        <w:numPr>
          <w:ilvl w:val="0"/>
          <w:numId w:val="15"/>
        </w:numPr>
        <w:spacing w:after="120"/>
        <w:ind w:left="360"/>
        <w:rPr>
          <w:rFonts w:eastAsia="Times New Roman"/>
          <w:b/>
          <w:bCs/>
        </w:rPr>
      </w:pPr>
      <w:r w:rsidRPr="00D61E25">
        <w:rPr>
          <w:rFonts w:eastAsia="Times New Roman"/>
          <w:b/>
          <w:bCs/>
        </w:rPr>
        <w:t>Question:</w:t>
      </w:r>
    </w:p>
    <w:p w14:paraId="2601D881" w14:textId="77646CE7" w:rsidR="00E10E20" w:rsidRDefault="00E10E20" w:rsidP="00941571">
      <w:pPr>
        <w:spacing w:after="120"/>
        <w:rPr>
          <w:rFonts w:eastAsia="Times New Roman"/>
        </w:rPr>
      </w:pPr>
      <w:r>
        <w:rPr>
          <w:rFonts w:eastAsia="Times New Roman"/>
        </w:rPr>
        <w:t>Should the C</w:t>
      </w:r>
      <w:r w:rsidR="001B61B7">
        <w:rPr>
          <w:rFonts w:eastAsia="Times New Roman"/>
        </w:rPr>
        <w:t xml:space="preserve">enter </w:t>
      </w:r>
      <w:r>
        <w:rPr>
          <w:rFonts w:eastAsia="Times New Roman"/>
        </w:rPr>
        <w:t>M</w:t>
      </w:r>
      <w:r w:rsidR="001B61B7">
        <w:rPr>
          <w:rFonts w:eastAsia="Times New Roman"/>
        </w:rPr>
        <w:t xml:space="preserve">ental </w:t>
      </w:r>
      <w:r>
        <w:rPr>
          <w:rFonts w:eastAsia="Times New Roman"/>
        </w:rPr>
        <w:t>H</w:t>
      </w:r>
      <w:r w:rsidR="001B61B7">
        <w:rPr>
          <w:rFonts w:eastAsia="Times New Roman"/>
        </w:rPr>
        <w:t xml:space="preserve">ealth </w:t>
      </w:r>
      <w:r>
        <w:rPr>
          <w:rFonts w:eastAsia="Times New Roman"/>
        </w:rPr>
        <w:t>C</w:t>
      </w:r>
      <w:r w:rsidR="001B61B7">
        <w:rPr>
          <w:rFonts w:eastAsia="Times New Roman"/>
        </w:rPr>
        <w:t>onsultant</w:t>
      </w:r>
      <w:r>
        <w:rPr>
          <w:rFonts w:eastAsia="Times New Roman"/>
        </w:rPr>
        <w:t xml:space="preserve"> do </w:t>
      </w:r>
      <w:r w:rsidR="7AB0C0F6" w:rsidRPr="7D401A27">
        <w:rPr>
          <w:rFonts w:eastAsia="Times New Roman"/>
        </w:rPr>
        <w:t>an</w:t>
      </w:r>
      <w:r>
        <w:rPr>
          <w:rFonts w:eastAsia="Times New Roman"/>
        </w:rPr>
        <w:t xml:space="preserve"> HCNA on each file they review?</w:t>
      </w:r>
    </w:p>
    <w:p w14:paraId="2FDB862F" w14:textId="63F46650" w:rsidR="00E10E20" w:rsidRDefault="00E10E20" w:rsidP="00941571">
      <w:pPr>
        <w:spacing w:after="120"/>
        <w:rPr>
          <w:rFonts w:eastAsia="Times New Roman"/>
          <w:b/>
          <w:bCs/>
        </w:rPr>
      </w:pPr>
      <w:r w:rsidRPr="00E10E20">
        <w:rPr>
          <w:rFonts w:eastAsia="Times New Roman"/>
          <w:b/>
          <w:bCs/>
        </w:rPr>
        <w:t>Response:</w:t>
      </w:r>
    </w:p>
    <w:p w14:paraId="3205F580" w14:textId="60728026" w:rsidR="00D61E25" w:rsidRPr="00D61E25" w:rsidRDefault="00D61E25" w:rsidP="00941571">
      <w:pPr>
        <w:spacing w:after="120"/>
        <w:rPr>
          <w:rFonts w:eastAsia="Times New Roman"/>
        </w:rPr>
      </w:pPr>
      <w:r w:rsidRPr="00D61E25">
        <w:rPr>
          <w:rFonts w:eastAsia="Times New Roman"/>
        </w:rPr>
        <w:t xml:space="preserve">No. Please consult with your respective Regional Health Specialist for more information on the qualified health professional’s </w:t>
      </w:r>
      <w:r>
        <w:rPr>
          <w:rFonts w:eastAsia="Times New Roman"/>
        </w:rPr>
        <w:t xml:space="preserve">specific </w:t>
      </w:r>
      <w:r w:rsidRPr="00D61E25">
        <w:rPr>
          <w:rFonts w:eastAsia="Times New Roman"/>
        </w:rPr>
        <w:t>role in the applicant file review process.</w:t>
      </w:r>
    </w:p>
    <w:p w14:paraId="2868F949" w14:textId="1578C309" w:rsidR="00A72BA7" w:rsidRPr="00D61E25" w:rsidRDefault="00A72BA7" w:rsidP="00C815B8">
      <w:pPr>
        <w:pStyle w:val="ListParagraph"/>
        <w:numPr>
          <w:ilvl w:val="0"/>
          <w:numId w:val="15"/>
        </w:numPr>
        <w:spacing w:after="120"/>
        <w:ind w:left="360"/>
        <w:rPr>
          <w:rFonts w:eastAsia="Times New Roman"/>
          <w:b/>
          <w:bCs/>
        </w:rPr>
      </w:pPr>
      <w:r w:rsidRPr="00D61E25">
        <w:rPr>
          <w:rFonts w:eastAsia="Times New Roman"/>
          <w:b/>
          <w:bCs/>
        </w:rPr>
        <w:t>Question:</w:t>
      </w:r>
    </w:p>
    <w:p w14:paraId="0C3A1EAD" w14:textId="7FA99C01" w:rsidR="00A72BA7" w:rsidRDefault="009C780D" w:rsidP="00941571">
      <w:pPr>
        <w:spacing w:after="120"/>
        <w:rPr>
          <w:rFonts w:eastAsia="Times New Roman"/>
          <w:b/>
          <w:bCs/>
        </w:rPr>
      </w:pPr>
      <w:r>
        <w:rPr>
          <w:rFonts w:eastAsia="Times New Roman"/>
        </w:rPr>
        <w:t xml:space="preserve">Does the HCNA </w:t>
      </w:r>
      <w:r w:rsidR="00251913">
        <w:rPr>
          <w:rFonts w:eastAsia="Times New Roman"/>
        </w:rPr>
        <w:t xml:space="preserve">which is </w:t>
      </w:r>
      <w:r>
        <w:rPr>
          <w:rFonts w:eastAsia="Times New Roman"/>
        </w:rPr>
        <w:t xml:space="preserve">completed </w:t>
      </w:r>
      <w:r w:rsidR="00A72BA7">
        <w:rPr>
          <w:rFonts w:eastAsia="Times New Roman"/>
        </w:rPr>
        <w:t xml:space="preserve">by the qualified professional </w:t>
      </w:r>
      <w:r>
        <w:rPr>
          <w:rFonts w:eastAsia="Times New Roman"/>
        </w:rPr>
        <w:t xml:space="preserve">have to be completed on </w:t>
      </w:r>
      <w:r w:rsidR="00A72BA7">
        <w:rPr>
          <w:rFonts w:eastAsia="Times New Roman"/>
        </w:rPr>
        <w:t xml:space="preserve">all students with a disability?  Even ones with an IEP and 504 </w:t>
      </w:r>
      <w:proofErr w:type="gramStart"/>
      <w:r w:rsidR="00A72BA7">
        <w:rPr>
          <w:rFonts w:eastAsia="Times New Roman"/>
        </w:rPr>
        <w:t>Plan?</w:t>
      </w:r>
      <w:proofErr w:type="gramEnd"/>
    </w:p>
    <w:p w14:paraId="772D3571" w14:textId="51679E8B" w:rsidR="00A72BA7" w:rsidRDefault="00A72BA7" w:rsidP="00941571">
      <w:pPr>
        <w:spacing w:after="120"/>
        <w:rPr>
          <w:rFonts w:eastAsia="Times New Roman"/>
          <w:b/>
          <w:bCs/>
        </w:rPr>
      </w:pPr>
      <w:r w:rsidRPr="00E10E20">
        <w:rPr>
          <w:rFonts w:eastAsia="Times New Roman"/>
          <w:b/>
          <w:bCs/>
        </w:rPr>
        <w:t>Response:</w:t>
      </w:r>
    </w:p>
    <w:p w14:paraId="0F3A20A0" w14:textId="4FA4166A" w:rsidR="00D61E25" w:rsidRPr="00D61E25" w:rsidRDefault="00D61E25" w:rsidP="00941571">
      <w:pPr>
        <w:spacing w:after="120"/>
        <w:rPr>
          <w:rFonts w:eastAsia="Times New Roman"/>
        </w:rPr>
      </w:pPr>
      <w:r>
        <w:rPr>
          <w:rFonts w:eastAsia="Times New Roman"/>
        </w:rPr>
        <w:t xml:space="preserve">No. The </w:t>
      </w:r>
      <w:r w:rsidRPr="00D61E25">
        <w:rPr>
          <w:rFonts w:eastAsia="Times New Roman"/>
        </w:rPr>
        <w:t xml:space="preserve">HCNA </w:t>
      </w:r>
      <w:r>
        <w:rPr>
          <w:rFonts w:eastAsia="Times New Roman"/>
        </w:rPr>
        <w:t xml:space="preserve">is not completed for every applicant. It </w:t>
      </w:r>
      <w:r w:rsidRPr="00D61E25">
        <w:rPr>
          <w:rFonts w:eastAsia="Times New Roman"/>
        </w:rPr>
        <w:t>i</w:t>
      </w:r>
      <w:r>
        <w:rPr>
          <w:rFonts w:eastAsia="Times New Roman"/>
        </w:rPr>
        <w:t xml:space="preserve">s </w:t>
      </w:r>
      <w:r w:rsidRPr="00D61E25">
        <w:rPr>
          <w:rFonts w:eastAsia="Times New Roman"/>
        </w:rPr>
        <w:t>completed by the qualified health professional if they believe that an applicant’s health care needs exceed those of basic health responsibilities as per Exhibit 2-4 of the PRH.</w:t>
      </w:r>
      <w:r>
        <w:rPr>
          <w:rFonts w:eastAsia="Times New Roman"/>
        </w:rPr>
        <w:t xml:space="preserve"> If the applicant who is being recommended for denial is also an individual with a disability, then the qualified health professional, in collaboration with a disability coordinator identifies potential accommodation that may reduce the barriers to enrollment, contacts the individual to discuss the accommodations, and documents the outcome of the HCNA (i.e., recommend</w:t>
      </w:r>
      <w:r w:rsidR="009C780D">
        <w:rPr>
          <w:rFonts w:eastAsia="Times New Roman"/>
        </w:rPr>
        <w:t>s</w:t>
      </w:r>
      <w:r>
        <w:rPr>
          <w:rFonts w:eastAsia="Times New Roman"/>
        </w:rPr>
        <w:t xml:space="preserve"> denial of enrollment or enroll</w:t>
      </w:r>
      <w:r w:rsidR="009C780D">
        <w:rPr>
          <w:rFonts w:eastAsia="Times New Roman"/>
        </w:rPr>
        <w:t>s</w:t>
      </w:r>
      <w:r>
        <w:rPr>
          <w:rFonts w:eastAsia="Times New Roman"/>
        </w:rPr>
        <w:t xml:space="preserve"> the applicant).</w:t>
      </w:r>
    </w:p>
    <w:p w14:paraId="41D6F303" w14:textId="7B93D1E7" w:rsidR="00A72BA7" w:rsidRPr="009C780D" w:rsidRDefault="00A72BA7" w:rsidP="00C815B8">
      <w:pPr>
        <w:pStyle w:val="ListParagraph"/>
        <w:numPr>
          <w:ilvl w:val="0"/>
          <w:numId w:val="15"/>
        </w:numPr>
        <w:spacing w:after="120"/>
        <w:ind w:left="360"/>
        <w:rPr>
          <w:rFonts w:eastAsia="Times New Roman"/>
          <w:b/>
          <w:bCs/>
        </w:rPr>
      </w:pPr>
      <w:r w:rsidRPr="009C780D">
        <w:rPr>
          <w:rFonts w:eastAsia="Times New Roman"/>
          <w:b/>
          <w:bCs/>
        </w:rPr>
        <w:t>Question:</w:t>
      </w:r>
    </w:p>
    <w:p w14:paraId="42616E87" w14:textId="494C631F" w:rsidR="00543BBC" w:rsidRPr="00A72BA7" w:rsidRDefault="00543BBC" w:rsidP="00941571">
      <w:pPr>
        <w:spacing w:after="120"/>
        <w:rPr>
          <w:rFonts w:eastAsia="Times New Roman"/>
        </w:rPr>
      </w:pPr>
      <w:bookmarkStart w:id="16" w:name="_Int_v9qJKBoS"/>
      <w:r w:rsidRPr="00A72BA7">
        <w:rPr>
          <w:rFonts w:eastAsia="Times New Roman"/>
        </w:rPr>
        <w:t>Does</w:t>
      </w:r>
      <w:r w:rsidRPr="7D401A27">
        <w:rPr>
          <w:rFonts w:eastAsia="Times New Roman"/>
        </w:rPr>
        <w:t xml:space="preserve"> </w:t>
      </w:r>
      <w:r w:rsidR="0F0543DD" w:rsidRPr="7D401A27">
        <w:rPr>
          <w:rFonts w:eastAsia="Times New Roman"/>
        </w:rPr>
        <w:t>the</w:t>
      </w:r>
      <w:r w:rsidRPr="00A72BA7">
        <w:rPr>
          <w:rFonts w:eastAsia="Times New Roman"/>
        </w:rPr>
        <w:t xml:space="preserve"> C</w:t>
      </w:r>
      <w:r w:rsidR="00884088">
        <w:rPr>
          <w:rFonts w:eastAsia="Times New Roman"/>
        </w:rPr>
        <w:t xml:space="preserve">enter </w:t>
      </w:r>
      <w:r w:rsidRPr="00A72BA7">
        <w:rPr>
          <w:rFonts w:eastAsia="Times New Roman"/>
        </w:rPr>
        <w:t>M</w:t>
      </w:r>
      <w:r w:rsidR="00884088">
        <w:rPr>
          <w:rFonts w:eastAsia="Times New Roman"/>
        </w:rPr>
        <w:t xml:space="preserve">ental </w:t>
      </w:r>
      <w:r w:rsidRPr="00A72BA7">
        <w:rPr>
          <w:rFonts w:eastAsia="Times New Roman"/>
        </w:rPr>
        <w:t>H</w:t>
      </w:r>
      <w:r w:rsidR="00884088">
        <w:rPr>
          <w:rFonts w:eastAsia="Times New Roman"/>
        </w:rPr>
        <w:t xml:space="preserve">ealth </w:t>
      </w:r>
      <w:r w:rsidRPr="00A72BA7">
        <w:rPr>
          <w:rFonts w:eastAsia="Times New Roman"/>
        </w:rPr>
        <w:t>C</w:t>
      </w:r>
      <w:r w:rsidR="00884088">
        <w:rPr>
          <w:rFonts w:eastAsia="Times New Roman"/>
        </w:rPr>
        <w:t>onsultant</w:t>
      </w:r>
      <w:r w:rsidRPr="00A72BA7">
        <w:rPr>
          <w:rFonts w:eastAsia="Times New Roman"/>
        </w:rPr>
        <w:t xml:space="preserve"> call the student when reviewing the file</w:t>
      </w:r>
      <w:r w:rsidR="0043610A">
        <w:rPr>
          <w:rFonts w:eastAsia="Times New Roman"/>
        </w:rPr>
        <w:t xml:space="preserve">s or </w:t>
      </w:r>
      <w:r w:rsidR="00FD3680" w:rsidRPr="00A72BA7">
        <w:rPr>
          <w:rFonts w:eastAsia="Times New Roman"/>
        </w:rPr>
        <w:t>do we</w:t>
      </w:r>
      <w:r w:rsidRPr="00A72BA7">
        <w:rPr>
          <w:rFonts w:eastAsia="Times New Roman"/>
        </w:rPr>
        <w:t xml:space="preserve"> simply review the clinical sections then tell our </w:t>
      </w:r>
      <w:r w:rsidR="00AE021A" w:rsidRPr="00AE021A">
        <w:rPr>
          <w:rFonts w:eastAsia="Times New Roman"/>
        </w:rPr>
        <w:t>Health and Wellness Director</w:t>
      </w:r>
      <w:r w:rsidRPr="00A72BA7">
        <w:rPr>
          <w:rFonts w:eastAsia="Times New Roman"/>
        </w:rPr>
        <w:t xml:space="preserve"> our vote?</w:t>
      </w:r>
      <w:bookmarkEnd w:id="16"/>
    </w:p>
    <w:p w14:paraId="73162BBD" w14:textId="76E7EB32" w:rsidR="00543BBC" w:rsidRDefault="00543BBC" w:rsidP="00941571">
      <w:pPr>
        <w:spacing w:after="120"/>
        <w:rPr>
          <w:rFonts w:eastAsia="Times New Roman"/>
          <w:b/>
          <w:bCs/>
        </w:rPr>
      </w:pPr>
      <w:r w:rsidRPr="00E10E20">
        <w:rPr>
          <w:rFonts w:eastAsia="Times New Roman"/>
          <w:b/>
          <w:bCs/>
        </w:rPr>
        <w:t>Response:</w:t>
      </w:r>
    </w:p>
    <w:p w14:paraId="3A36C218" w14:textId="05A5C61E" w:rsidR="00543BBC" w:rsidRPr="009C780D" w:rsidRDefault="009C780D" w:rsidP="00941571">
      <w:pPr>
        <w:spacing w:after="120"/>
        <w:rPr>
          <w:rFonts w:eastAsia="Times New Roman"/>
        </w:rPr>
      </w:pPr>
      <w:r w:rsidRPr="009C780D">
        <w:rPr>
          <w:rFonts w:eastAsia="Times New Roman"/>
        </w:rPr>
        <w:t xml:space="preserve">It </w:t>
      </w:r>
      <w:bookmarkStart w:id="17" w:name="_Int_UbTlEgEn"/>
      <w:proofErr w:type="gramStart"/>
      <w:r w:rsidRPr="009C780D">
        <w:rPr>
          <w:rFonts w:eastAsia="Times New Roman"/>
        </w:rPr>
        <w:t>depends</w:t>
      </w:r>
      <w:bookmarkEnd w:id="17"/>
      <w:proofErr w:type="gramEnd"/>
      <w:r w:rsidR="0043610A">
        <w:rPr>
          <w:rFonts w:eastAsia="Times New Roman"/>
        </w:rPr>
        <w:t xml:space="preserve"> re calling the student</w:t>
      </w:r>
      <w:r w:rsidRPr="009C780D">
        <w:rPr>
          <w:rFonts w:eastAsia="Times New Roman"/>
        </w:rPr>
        <w:t xml:space="preserve">. If the applicant has disclosed information on the 653, Health Questionnaire or via health documentation that the </w:t>
      </w:r>
      <w:r w:rsidR="005B24AD" w:rsidRPr="005B24AD">
        <w:rPr>
          <w:rFonts w:eastAsia="Times New Roman"/>
        </w:rPr>
        <w:t>Center Mental Health Consultant</w:t>
      </w:r>
      <w:r w:rsidRPr="009C780D">
        <w:rPr>
          <w:rFonts w:eastAsia="Times New Roman"/>
        </w:rPr>
        <w:t xml:space="preserve"> has concerns regarding, then the </w:t>
      </w:r>
      <w:r w:rsidR="005B24AD" w:rsidRPr="005B24AD">
        <w:rPr>
          <w:rFonts w:eastAsia="Times New Roman"/>
        </w:rPr>
        <w:t>Center Mental Health Consultant</w:t>
      </w:r>
      <w:r w:rsidRPr="009C780D">
        <w:rPr>
          <w:rFonts w:eastAsia="Times New Roman"/>
        </w:rPr>
        <w:t>, as the qualified health professional, should conduct a clinical interview with the applicant. If the qualified health professional is recommending denial of enrollment, they MUST contact the applicant. If there is a Chronic Care Management Plan (CCMP) where the outside treating provider has documented information that seems to conflict with the applicant interview, health documentation, etc., typically the qualified health professional also will contact the outside treating provider to discuss. The particulars of the clinical interview are best discussed with your respective Regional Mental Health or Health Specialist.</w:t>
      </w:r>
    </w:p>
    <w:p w14:paraId="2036AE7E" w14:textId="3F9E65BD" w:rsidR="009C780D" w:rsidRPr="009C780D" w:rsidRDefault="009C780D" w:rsidP="00941571">
      <w:pPr>
        <w:spacing w:after="120"/>
        <w:rPr>
          <w:rFonts w:eastAsia="Times New Roman"/>
        </w:rPr>
      </w:pPr>
      <w:r w:rsidRPr="009C780D">
        <w:rPr>
          <w:rFonts w:eastAsia="Times New Roman"/>
        </w:rPr>
        <w:t>If an applicant file has been referred to a qualified health professional for review, it is the qualified health professional who clears the applicant for enrollment or recommends denial of enrollment.</w:t>
      </w:r>
    </w:p>
    <w:p w14:paraId="3E6ACB9D" w14:textId="70A88651" w:rsidR="00543BBC" w:rsidRPr="009C780D" w:rsidRDefault="00543BBC" w:rsidP="00C815B8">
      <w:pPr>
        <w:pStyle w:val="ListParagraph"/>
        <w:numPr>
          <w:ilvl w:val="0"/>
          <w:numId w:val="15"/>
        </w:numPr>
        <w:spacing w:after="120"/>
        <w:ind w:left="360"/>
        <w:rPr>
          <w:rFonts w:eastAsia="Times New Roman"/>
          <w:b/>
          <w:bCs/>
        </w:rPr>
      </w:pPr>
      <w:r w:rsidRPr="009C780D">
        <w:rPr>
          <w:rFonts w:eastAsia="Times New Roman"/>
          <w:b/>
          <w:bCs/>
        </w:rPr>
        <w:t>Question:</w:t>
      </w:r>
    </w:p>
    <w:p w14:paraId="7DA1F511" w14:textId="77777777" w:rsidR="00543BBC" w:rsidRPr="00543BBC" w:rsidRDefault="00543BBC" w:rsidP="00941571">
      <w:pPr>
        <w:spacing w:after="120"/>
        <w:rPr>
          <w:rFonts w:eastAsia="Times New Roman"/>
        </w:rPr>
      </w:pPr>
      <w:r w:rsidRPr="00543BBC">
        <w:rPr>
          <w:rFonts w:eastAsia="Times New Roman"/>
        </w:rPr>
        <w:t xml:space="preserve">Why would a QHP be trying to contact an applicant "After" sent for </w:t>
      </w:r>
      <w:bookmarkStart w:id="18" w:name="_Int_GP8VkPcu"/>
      <w:r w:rsidRPr="00543BBC">
        <w:rPr>
          <w:rFonts w:eastAsia="Times New Roman"/>
        </w:rPr>
        <w:t>Regional</w:t>
      </w:r>
      <w:bookmarkEnd w:id="18"/>
      <w:r w:rsidRPr="00543BBC">
        <w:rPr>
          <w:rFonts w:eastAsia="Times New Roman"/>
        </w:rPr>
        <w:t xml:space="preserve"> review?  Example please</w:t>
      </w:r>
    </w:p>
    <w:p w14:paraId="15B90B01" w14:textId="77777777" w:rsidR="00543BBC" w:rsidRPr="00E10E20" w:rsidRDefault="00543BBC" w:rsidP="00941571">
      <w:pPr>
        <w:spacing w:after="120"/>
        <w:rPr>
          <w:rFonts w:eastAsia="Times New Roman"/>
          <w:b/>
          <w:bCs/>
        </w:rPr>
      </w:pPr>
      <w:r w:rsidRPr="00E10E20">
        <w:rPr>
          <w:rFonts w:eastAsia="Times New Roman"/>
          <w:b/>
          <w:bCs/>
        </w:rPr>
        <w:t>Response:</w:t>
      </w:r>
    </w:p>
    <w:p w14:paraId="24926589" w14:textId="3125FF89" w:rsidR="00A72BA7" w:rsidRDefault="00CA74ED" w:rsidP="00941571">
      <w:pPr>
        <w:spacing w:after="120"/>
        <w:rPr>
          <w:rFonts w:eastAsia="Times New Roman"/>
        </w:rPr>
      </w:pPr>
      <w:r>
        <w:rPr>
          <w:rFonts w:eastAsia="Times New Roman"/>
        </w:rPr>
        <w:t>The Regional Review process consists of an administrative or process review and a health or medical review. If there is a determination that some component of the applicant file review process was not completed or needs to be updated, the Regional Reviewer contacts the qualified health professional with a list of actions that need to be completed to move the applicant file on through the Regional Review process.</w:t>
      </w:r>
    </w:p>
    <w:p w14:paraId="19C8EE48" w14:textId="13ECB11B" w:rsidR="00CA74ED" w:rsidRDefault="00CA74ED" w:rsidP="00941571">
      <w:pPr>
        <w:spacing w:after="120"/>
        <w:rPr>
          <w:rFonts w:eastAsia="Times New Roman"/>
        </w:rPr>
      </w:pPr>
      <w:r>
        <w:rPr>
          <w:rFonts w:eastAsia="Times New Roman"/>
        </w:rPr>
        <w:t xml:space="preserve">For example, the qualified health professional did not contact the applicant to complete a clinical interview. </w:t>
      </w:r>
      <w:r w:rsidR="00DD4C73">
        <w:rPr>
          <w:rFonts w:eastAsia="Times New Roman"/>
        </w:rPr>
        <w:t>The Regional Reviewer would ask the qualified health professional to complete that interview, update the respective assessment and reupload it to the Health E-Folder.</w:t>
      </w:r>
    </w:p>
    <w:p w14:paraId="55A45A69" w14:textId="77777777" w:rsidR="008D38B3" w:rsidRPr="009C780D" w:rsidRDefault="008D38B3" w:rsidP="00C815B8">
      <w:pPr>
        <w:pStyle w:val="ListParagraph"/>
        <w:numPr>
          <w:ilvl w:val="0"/>
          <w:numId w:val="15"/>
        </w:numPr>
        <w:spacing w:after="120"/>
        <w:ind w:left="360"/>
        <w:rPr>
          <w:rFonts w:eastAsia="Times New Roman"/>
          <w:b/>
          <w:bCs/>
        </w:rPr>
      </w:pPr>
      <w:r w:rsidRPr="009C780D">
        <w:rPr>
          <w:rFonts w:eastAsia="Times New Roman"/>
          <w:b/>
          <w:bCs/>
        </w:rPr>
        <w:t>Question:</w:t>
      </w:r>
    </w:p>
    <w:p w14:paraId="7DCFED87" w14:textId="41ABF929" w:rsidR="008D38B3" w:rsidRDefault="008D38B3" w:rsidP="00941571">
      <w:pPr>
        <w:spacing w:after="120"/>
        <w:rPr>
          <w:rFonts w:eastAsia="Times New Roman"/>
        </w:rPr>
      </w:pPr>
      <w:r w:rsidRPr="008D38B3">
        <w:rPr>
          <w:rFonts w:eastAsia="Times New Roman"/>
        </w:rPr>
        <w:t>Where are the other reviewers documenting their clinical interviews?</w:t>
      </w:r>
    </w:p>
    <w:p w14:paraId="1208F4AD" w14:textId="21E862AF" w:rsidR="008D38B3" w:rsidRPr="00603589" w:rsidRDefault="008D38B3" w:rsidP="00941571">
      <w:pPr>
        <w:spacing w:after="120"/>
        <w:rPr>
          <w:rFonts w:eastAsia="Times New Roman"/>
          <w:b/>
          <w:bCs/>
        </w:rPr>
      </w:pPr>
      <w:r w:rsidRPr="00603589">
        <w:rPr>
          <w:rFonts w:eastAsia="Times New Roman"/>
          <w:b/>
          <w:bCs/>
        </w:rPr>
        <w:t>Response:</w:t>
      </w:r>
    </w:p>
    <w:p w14:paraId="0F9F9356" w14:textId="1C027F34" w:rsidR="008D38B3" w:rsidRDefault="001720AD" w:rsidP="00941571">
      <w:pPr>
        <w:spacing w:after="120"/>
        <w:rPr>
          <w:rFonts w:eastAsia="Times New Roman"/>
        </w:rPr>
      </w:pPr>
      <w:r>
        <w:rPr>
          <w:rFonts w:eastAsia="Times New Roman"/>
        </w:rPr>
        <w:t xml:space="preserve">That is an internal decision and the QHPs are encouraged to seek guidance from their respective Regional Health Specialist regarding </w:t>
      </w:r>
      <w:r w:rsidR="00603589">
        <w:rPr>
          <w:rFonts w:eastAsia="Times New Roman"/>
        </w:rPr>
        <w:t>the documentation and storage of this information. If the QHP is recommending denial of enrollment, their notes</w:t>
      </w:r>
      <w:r w:rsidR="002F0D96">
        <w:rPr>
          <w:rFonts w:eastAsia="Times New Roman"/>
        </w:rPr>
        <w:t xml:space="preserve"> should be uploaded to the respective Health E-Folder sub-folder as a </w:t>
      </w:r>
      <w:r w:rsidR="00FB09B7">
        <w:rPr>
          <w:rFonts w:eastAsia="Times New Roman"/>
        </w:rPr>
        <w:t>stand-alone</w:t>
      </w:r>
      <w:r w:rsidR="002F0D96">
        <w:rPr>
          <w:rFonts w:eastAsia="Times New Roman"/>
        </w:rPr>
        <w:t xml:space="preserve"> document (i.e., not attached to the Health Care Needs Assessment).</w:t>
      </w:r>
    </w:p>
    <w:p w14:paraId="5F01BDA2" w14:textId="77777777" w:rsidR="00FB09B7" w:rsidRPr="009C780D" w:rsidRDefault="00FB09B7" w:rsidP="00C815B8">
      <w:pPr>
        <w:pStyle w:val="ListParagraph"/>
        <w:numPr>
          <w:ilvl w:val="0"/>
          <w:numId w:val="15"/>
        </w:numPr>
        <w:spacing w:after="120"/>
        <w:ind w:left="360"/>
        <w:rPr>
          <w:rFonts w:eastAsia="Times New Roman"/>
          <w:b/>
          <w:bCs/>
        </w:rPr>
      </w:pPr>
      <w:r w:rsidRPr="009C780D">
        <w:rPr>
          <w:rFonts w:eastAsia="Times New Roman"/>
          <w:b/>
          <w:bCs/>
        </w:rPr>
        <w:t>Question:</w:t>
      </w:r>
    </w:p>
    <w:p w14:paraId="072BA803" w14:textId="6BF1CF6F" w:rsidR="00CE5C13" w:rsidRDefault="00FB09B7" w:rsidP="00941571">
      <w:pPr>
        <w:spacing w:after="120"/>
        <w:rPr>
          <w:rFonts w:eastAsia="Times New Roman"/>
        </w:rPr>
      </w:pPr>
      <w:r>
        <w:rPr>
          <w:rFonts w:eastAsia="Times New Roman"/>
        </w:rPr>
        <w:t>C</w:t>
      </w:r>
      <w:r w:rsidRPr="00FB09B7">
        <w:rPr>
          <w:rFonts w:eastAsia="Times New Roman"/>
        </w:rPr>
        <w:t xml:space="preserve">an </w:t>
      </w:r>
      <w:r w:rsidR="001F590C">
        <w:rPr>
          <w:rFonts w:eastAsia="Times New Roman"/>
        </w:rPr>
        <w:t xml:space="preserve">the </w:t>
      </w:r>
      <w:r w:rsidR="001F590C" w:rsidRPr="001F590C">
        <w:rPr>
          <w:rFonts w:eastAsia="Times New Roman"/>
        </w:rPr>
        <w:t>Center Mental Health Consultant</w:t>
      </w:r>
      <w:r w:rsidRPr="00FB09B7">
        <w:rPr>
          <w:rFonts w:eastAsia="Times New Roman"/>
        </w:rPr>
        <w:t xml:space="preserve"> review and approve a student without ever receiving the Center Review Form and if there is no </w:t>
      </w:r>
      <w:r w:rsidR="001F590C">
        <w:rPr>
          <w:rFonts w:eastAsia="Times New Roman"/>
        </w:rPr>
        <w:t>D</w:t>
      </w:r>
      <w:r w:rsidRPr="00FB09B7">
        <w:rPr>
          <w:rFonts w:eastAsia="Times New Roman"/>
        </w:rPr>
        <w:t>AC documentation?</w:t>
      </w:r>
    </w:p>
    <w:p w14:paraId="13AB9CCE" w14:textId="551E5D0C" w:rsidR="00FB09B7" w:rsidRPr="00FB09B7" w:rsidRDefault="00FB09B7" w:rsidP="00941571">
      <w:pPr>
        <w:spacing w:after="120"/>
        <w:rPr>
          <w:rFonts w:eastAsia="Times New Roman"/>
          <w:b/>
          <w:bCs/>
        </w:rPr>
      </w:pPr>
      <w:r w:rsidRPr="00FB09B7">
        <w:rPr>
          <w:rFonts w:eastAsia="Times New Roman"/>
          <w:b/>
          <w:bCs/>
        </w:rPr>
        <w:t>Response:</w:t>
      </w:r>
    </w:p>
    <w:p w14:paraId="3F5C9FC2" w14:textId="371258B3" w:rsidR="00FB09B7" w:rsidRDefault="001B598F" w:rsidP="00941571">
      <w:pPr>
        <w:spacing w:after="120"/>
        <w:rPr>
          <w:rFonts w:eastAsia="Times New Roman"/>
        </w:rPr>
      </w:pPr>
      <w:r>
        <w:rPr>
          <w:rFonts w:eastAsia="Times New Roman"/>
        </w:rPr>
        <w:t>The Center File Review Form completed by the H</w:t>
      </w:r>
      <w:r w:rsidR="00060BF9">
        <w:rPr>
          <w:rFonts w:eastAsia="Times New Roman"/>
        </w:rPr>
        <w:t xml:space="preserve">ealth and </w:t>
      </w:r>
      <w:r>
        <w:rPr>
          <w:rFonts w:eastAsia="Times New Roman"/>
        </w:rPr>
        <w:t>W</w:t>
      </w:r>
      <w:r w:rsidR="00060BF9">
        <w:rPr>
          <w:rFonts w:eastAsia="Times New Roman"/>
        </w:rPr>
        <w:t xml:space="preserve">ellness </w:t>
      </w:r>
      <w:r>
        <w:rPr>
          <w:rFonts w:eastAsia="Times New Roman"/>
        </w:rPr>
        <w:t>D</w:t>
      </w:r>
      <w:r w:rsidR="00060BF9">
        <w:rPr>
          <w:rFonts w:eastAsia="Times New Roman"/>
        </w:rPr>
        <w:t>irector</w:t>
      </w:r>
      <w:r>
        <w:rPr>
          <w:rFonts w:eastAsia="Times New Roman"/>
        </w:rPr>
        <w:t xml:space="preserve"> is a required form and should be completed </w:t>
      </w:r>
      <w:r w:rsidR="00540297">
        <w:rPr>
          <w:rFonts w:eastAsia="Times New Roman"/>
        </w:rPr>
        <w:t>first so that the appropriate QHPs are identified to review each specific file.</w:t>
      </w:r>
      <w:r w:rsidR="008F73E0">
        <w:rPr>
          <w:rFonts w:eastAsia="Times New Roman"/>
        </w:rPr>
        <w:t xml:space="preserve"> The QHP should ensure they review </w:t>
      </w:r>
      <w:r w:rsidR="004A2177">
        <w:rPr>
          <w:rFonts w:eastAsia="Times New Roman"/>
        </w:rPr>
        <w:t xml:space="preserve">the feedback on the non-health information before making their final decision on enrollment so that there are no </w:t>
      </w:r>
      <w:r w:rsidR="006E329C">
        <w:rPr>
          <w:rFonts w:eastAsia="Times New Roman"/>
        </w:rPr>
        <w:t xml:space="preserve">known serious health care needs or direct threat concerns known but not conveyed. </w:t>
      </w:r>
      <w:r w:rsidR="00E74DB6">
        <w:rPr>
          <w:rFonts w:eastAsia="Times New Roman"/>
        </w:rPr>
        <w:t xml:space="preserve">Some QHPs routinely review </w:t>
      </w:r>
      <w:r w:rsidR="006A265B">
        <w:rPr>
          <w:rFonts w:eastAsia="Times New Roman"/>
        </w:rPr>
        <w:t>the non-health</w:t>
      </w:r>
      <w:r w:rsidR="00E74DB6">
        <w:rPr>
          <w:rFonts w:eastAsia="Times New Roman"/>
        </w:rPr>
        <w:t xml:space="preserve"> documents </w:t>
      </w:r>
      <w:r w:rsidR="006A265B">
        <w:rPr>
          <w:rFonts w:eastAsia="Times New Roman"/>
        </w:rPr>
        <w:t xml:space="preserve">(IEPs, 504 plans, behavior intervention plans, functional behavior assessments, etc.) </w:t>
      </w:r>
      <w:r w:rsidR="00E74DB6">
        <w:rPr>
          <w:rFonts w:eastAsia="Times New Roman"/>
        </w:rPr>
        <w:t xml:space="preserve">but that is a </w:t>
      </w:r>
      <w:r w:rsidR="00CB0923">
        <w:rPr>
          <w:rFonts w:eastAsia="Times New Roman"/>
        </w:rPr>
        <w:t>center</w:t>
      </w:r>
      <w:r w:rsidR="006A265B">
        <w:rPr>
          <w:rFonts w:eastAsia="Times New Roman"/>
        </w:rPr>
        <w:t>-by-</w:t>
      </w:r>
      <w:r w:rsidR="00CB0923">
        <w:rPr>
          <w:rFonts w:eastAsia="Times New Roman"/>
        </w:rPr>
        <w:t>center decision</w:t>
      </w:r>
      <w:r w:rsidR="00E74DB6">
        <w:rPr>
          <w:rFonts w:eastAsia="Times New Roman"/>
        </w:rPr>
        <w:t>.</w:t>
      </w:r>
    </w:p>
    <w:p w14:paraId="7632C183" w14:textId="1BDD4515" w:rsidR="00A72BA7" w:rsidRDefault="00A72BA7" w:rsidP="00950396">
      <w:pPr>
        <w:pStyle w:val="Heading1"/>
      </w:pPr>
      <w:bookmarkStart w:id="19" w:name="_Toc126334558"/>
      <w:r>
        <w:t>File Review Tracking Log</w:t>
      </w:r>
      <w:bookmarkEnd w:id="19"/>
    </w:p>
    <w:p w14:paraId="1A7A6F5E" w14:textId="65AB7A95" w:rsidR="00A72BA7" w:rsidRPr="00574D77" w:rsidRDefault="00A72BA7" w:rsidP="00574D77">
      <w:pPr>
        <w:pStyle w:val="ListParagraph"/>
        <w:numPr>
          <w:ilvl w:val="0"/>
          <w:numId w:val="11"/>
        </w:numPr>
        <w:spacing w:after="120"/>
        <w:ind w:left="360"/>
        <w:rPr>
          <w:rFonts w:eastAsia="Times New Roman"/>
          <w:b/>
          <w:bCs/>
        </w:rPr>
      </w:pPr>
      <w:r w:rsidRPr="00574D77">
        <w:rPr>
          <w:rFonts w:eastAsia="Times New Roman"/>
          <w:b/>
          <w:bCs/>
        </w:rPr>
        <w:t>Question:</w:t>
      </w:r>
    </w:p>
    <w:p w14:paraId="090E7BF5" w14:textId="69EE00FE" w:rsidR="00A72BA7" w:rsidRPr="00A72BA7" w:rsidRDefault="00DD4C73" w:rsidP="00DD4C73">
      <w:pPr>
        <w:spacing w:after="120"/>
        <w:rPr>
          <w:rFonts w:eastAsia="Times New Roman"/>
        </w:rPr>
      </w:pPr>
      <w:r>
        <w:rPr>
          <w:rFonts w:eastAsia="Times New Roman"/>
        </w:rPr>
        <w:t>O</w:t>
      </w:r>
      <w:r w:rsidR="00A72BA7" w:rsidRPr="00A72BA7">
        <w:rPr>
          <w:rFonts w:eastAsia="Times New Roman"/>
        </w:rPr>
        <w:t>n the Applicant</w:t>
      </w:r>
      <w:r>
        <w:rPr>
          <w:rFonts w:eastAsia="Times New Roman"/>
        </w:rPr>
        <w:t xml:space="preserve"> File Tracking Log, </w:t>
      </w:r>
      <w:r w:rsidR="00A72BA7" w:rsidRPr="00A72BA7">
        <w:rPr>
          <w:rFonts w:eastAsia="Times New Roman"/>
        </w:rPr>
        <w:t>is the date of assignment the date that arrangements made for arrival date or the anticipated arrival date?</w:t>
      </w:r>
    </w:p>
    <w:p w14:paraId="6CEF561D" w14:textId="34C78714" w:rsidR="00A72BA7" w:rsidRPr="00E10E20" w:rsidRDefault="00A72BA7" w:rsidP="00DD4C73">
      <w:pPr>
        <w:spacing w:after="120"/>
        <w:rPr>
          <w:rFonts w:eastAsia="Times New Roman"/>
          <w:b/>
          <w:bCs/>
        </w:rPr>
      </w:pPr>
      <w:r w:rsidRPr="00E10E20">
        <w:rPr>
          <w:rFonts w:eastAsia="Times New Roman"/>
          <w:b/>
          <w:bCs/>
        </w:rPr>
        <w:t>Response:</w:t>
      </w:r>
    </w:p>
    <w:p w14:paraId="12AFF87E" w14:textId="5699A46E" w:rsidR="00A72BA7" w:rsidRDefault="00DD4C73" w:rsidP="00DD4C73">
      <w:pPr>
        <w:spacing w:after="120"/>
        <w:rPr>
          <w:rFonts w:eastAsia="Times New Roman"/>
        </w:rPr>
      </w:pPr>
      <w:r w:rsidRPr="00DD4C73">
        <w:rPr>
          <w:rFonts w:eastAsia="Times New Roman"/>
        </w:rPr>
        <w:t>It is the date the center assigns the applicant to arrive at the center. Changes to this original date can be added to the comments section of the File Review Tracking Log.</w:t>
      </w:r>
    </w:p>
    <w:p w14:paraId="007329DD" w14:textId="5A4FAF2A" w:rsidR="00BE03AB" w:rsidRPr="00574D77" w:rsidRDefault="00BE03AB" w:rsidP="00574D77">
      <w:pPr>
        <w:pStyle w:val="ListParagraph"/>
        <w:numPr>
          <w:ilvl w:val="0"/>
          <w:numId w:val="11"/>
        </w:numPr>
        <w:spacing w:after="120"/>
        <w:ind w:left="360"/>
        <w:rPr>
          <w:rFonts w:eastAsia="Times New Roman"/>
          <w:b/>
          <w:bCs/>
        </w:rPr>
      </w:pPr>
      <w:r w:rsidRPr="00574D77">
        <w:rPr>
          <w:rFonts w:eastAsia="Times New Roman"/>
          <w:b/>
          <w:bCs/>
        </w:rPr>
        <w:t>Question</w:t>
      </w:r>
      <w:r w:rsidR="00574D77">
        <w:rPr>
          <w:rFonts w:eastAsia="Times New Roman"/>
          <w:b/>
          <w:bCs/>
        </w:rPr>
        <w:t>/Comment</w:t>
      </w:r>
      <w:r w:rsidRPr="00574D77">
        <w:rPr>
          <w:rFonts w:eastAsia="Times New Roman"/>
          <w:b/>
          <w:bCs/>
        </w:rPr>
        <w:t>:</w:t>
      </w:r>
    </w:p>
    <w:p w14:paraId="64F636E5" w14:textId="7F752D07" w:rsidR="00BE03AB" w:rsidRDefault="00BE03AB" w:rsidP="00DD4C73">
      <w:pPr>
        <w:spacing w:after="120"/>
        <w:rPr>
          <w:rFonts w:eastAsia="Times New Roman"/>
        </w:rPr>
      </w:pPr>
      <w:r w:rsidRPr="00BE03AB">
        <w:rPr>
          <w:rFonts w:eastAsia="Times New Roman"/>
        </w:rPr>
        <w:t xml:space="preserve">Our Centers do not </w:t>
      </w:r>
      <w:r w:rsidR="00574D77" w:rsidRPr="00BE03AB">
        <w:rPr>
          <w:rFonts w:eastAsia="Times New Roman"/>
        </w:rPr>
        <w:t>determine</w:t>
      </w:r>
      <w:r w:rsidRPr="00BE03AB">
        <w:rPr>
          <w:rFonts w:eastAsia="Times New Roman"/>
        </w:rPr>
        <w:t xml:space="preserve"> when a student is assigned a date to arrive that is done by the AC after they are told by records the file is approved for arrival </w:t>
      </w:r>
      <w:r w:rsidR="00D442EE" w:rsidRPr="00BE03AB">
        <w:rPr>
          <w:rFonts w:eastAsia="Times New Roman"/>
        </w:rPr>
        <w:t>assignment.</w:t>
      </w:r>
    </w:p>
    <w:p w14:paraId="64B47DB3" w14:textId="7ABEB81B" w:rsidR="00D442EE" w:rsidRPr="00944AD4" w:rsidRDefault="00D442EE" w:rsidP="00DD4C73">
      <w:pPr>
        <w:spacing w:after="120"/>
        <w:rPr>
          <w:rFonts w:eastAsia="Times New Roman"/>
          <w:b/>
          <w:bCs/>
        </w:rPr>
      </w:pPr>
      <w:r w:rsidRPr="00944AD4">
        <w:rPr>
          <w:rFonts w:eastAsia="Times New Roman"/>
          <w:b/>
          <w:bCs/>
        </w:rPr>
        <w:t>Response:</w:t>
      </w:r>
    </w:p>
    <w:p w14:paraId="01A9D10F" w14:textId="11F4B208" w:rsidR="00D442EE" w:rsidRDefault="00D442EE" w:rsidP="00DD4C73">
      <w:pPr>
        <w:spacing w:after="120"/>
        <w:rPr>
          <w:rFonts w:eastAsia="Times New Roman"/>
        </w:rPr>
      </w:pPr>
      <w:r>
        <w:rPr>
          <w:rFonts w:eastAsia="Times New Roman"/>
        </w:rPr>
        <w:t xml:space="preserve">Whoever assigns the applicant an arrival date must inform the Records Manager so that the </w:t>
      </w:r>
      <w:r w:rsidR="00944AD4">
        <w:rPr>
          <w:rFonts w:eastAsia="Times New Roman"/>
        </w:rPr>
        <w:t>File Review Tracking Log can be updated.</w:t>
      </w:r>
    </w:p>
    <w:p w14:paraId="255C3961" w14:textId="520695C9" w:rsidR="00E826FB" w:rsidRDefault="00E826FB" w:rsidP="00E826FB">
      <w:pPr>
        <w:pStyle w:val="ListParagraph"/>
        <w:numPr>
          <w:ilvl w:val="0"/>
          <w:numId w:val="11"/>
        </w:numPr>
        <w:spacing w:after="120"/>
        <w:ind w:left="360"/>
        <w:rPr>
          <w:rFonts w:eastAsia="Times New Roman"/>
          <w:b/>
          <w:bCs/>
        </w:rPr>
      </w:pPr>
      <w:r w:rsidRPr="00574D77">
        <w:rPr>
          <w:rFonts w:eastAsia="Times New Roman"/>
          <w:b/>
          <w:bCs/>
        </w:rPr>
        <w:t>Question</w:t>
      </w:r>
      <w:r w:rsidR="006659FC">
        <w:rPr>
          <w:rFonts w:eastAsia="Times New Roman"/>
          <w:b/>
          <w:bCs/>
        </w:rPr>
        <w:t>:</w:t>
      </w:r>
    </w:p>
    <w:p w14:paraId="3B5F74F9" w14:textId="583364CC" w:rsidR="00E826FB" w:rsidRPr="00E826FB" w:rsidRDefault="00E826FB" w:rsidP="00E826FB">
      <w:pPr>
        <w:spacing w:after="120"/>
        <w:rPr>
          <w:rFonts w:eastAsia="Times New Roman"/>
        </w:rPr>
      </w:pPr>
      <w:r w:rsidRPr="00E826FB">
        <w:rPr>
          <w:rFonts w:eastAsia="Times New Roman"/>
        </w:rPr>
        <w:t>On the File review log - on the Other/dept column can specify that the DC or should we put Academic in that column?</w:t>
      </w:r>
    </w:p>
    <w:p w14:paraId="499A08F3" w14:textId="2A81AF71" w:rsidR="00E826FB" w:rsidRPr="0005448E" w:rsidRDefault="00E826FB" w:rsidP="00DD4C73">
      <w:pPr>
        <w:spacing w:after="120"/>
        <w:rPr>
          <w:rFonts w:eastAsia="Times New Roman"/>
          <w:b/>
          <w:bCs/>
        </w:rPr>
      </w:pPr>
      <w:r w:rsidRPr="0005448E">
        <w:rPr>
          <w:rFonts w:eastAsia="Times New Roman"/>
          <w:b/>
          <w:bCs/>
        </w:rPr>
        <w:t>Response:</w:t>
      </w:r>
    </w:p>
    <w:p w14:paraId="0E9C582D" w14:textId="7B355B34" w:rsidR="00E826FB" w:rsidRDefault="00303159" w:rsidP="00DD4C73">
      <w:pPr>
        <w:spacing w:after="120"/>
        <w:rPr>
          <w:rFonts w:eastAsia="Times New Roman"/>
        </w:rPr>
      </w:pPr>
      <w:r>
        <w:rPr>
          <w:rFonts w:eastAsia="Times New Roman"/>
        </w:rPr>
        <w:t xml:space="preserve">Yes, identify </w:t>
      </w:r>
      <w:r w:rsidR="0005448E">
        <w:rPr>
          <w:rFonts w:eastAsia="Times New Roman"/>
        </w:rPr>
        <w:t>the department. Do not identify the other reviewer as a DC.</w:t>
      </w:r>
    </w:p>
    <w:p w14:paraId="47A15A1A" w14:textId="3E778B6C" w:rsidR="009F47FF" w:rsidRDefault="009F47FF" w:rsidP="009F47FF">
      <w:pPr>
        <w:pStyle w:val="ListParagraph"/>
        <w:numPr>
          <w:ilvl w:val="0"/>
          <w:numId w:val="11"/>
        </w:numPr>
        <w:spacing w:after="120"/>
        <w:ind w:left="360"/>
        <w:rPr>
          <w:rFonts w:eastAsia="Times New Roman"/>
          <w:b/>
          <w:bCs/>
        </w:rPr>
      </w:pPr>
      <w:r w:rsidRPr="00574D77">
        <w:rPr>
          <w:rFonts w:eastAsia="Times New Roman"/>
          <w:b/>
          <w:bCs/>
        </w:rPr>
        <w:t>Question</w:t>
      </w:r>
      <w:r w:rsidR="00330573">
        <w:rPr>
          <w:rFonts w:eastAsia="Times New Roman"/>
          <w:b/>
          <w:bCs/>
        </w:rPr>
        <w:t>:</w:t>
      </w:r>
    </w:p>
    <w:p w14:paraId="64AC3F02" w14:textId="021C3DF1" w:rsidR="009F47FF" w:rsidRDefault="009F47FF" w:rsidP="00DD4C73">
      <w:pPr>
        <w:spacing w:after="120"/>
        <w:rPr>
          <w:rFonts w:eastAsia="Times New Roman"/>
        </w:rPr>
      </w:pPr>
      <w:bookmarkStart w:id="20" w:name="_Int_Ee1Pne8S"/>
      <w:r>
        <w:rPr>
          <w:rFonts w:eastAsia="Times New Roman"/>
        </w:rPr>
        <w:t xml:space="preserve">Can you clarify that the </w:t>
      </w:r>
      <w:r w:rsidR="008C54BF">
        <w:rPr>
          <w:rFonts w:eastAsia="Times New Roman"/>
        </w:rPr>
        <w:t xml:space="preserve">actual </w:t>
      </w:r>
      <w:r w:rsidRPr="009F47FF">
        <w:rPr>
          <w:rFonts w:eastAsia="Times New Roman"/>
        </w:rPr>
        <w:t>arrival date of a student needs to be documented on the tracking log?</w:t>
      </w:r>
      <w:bookmarkEnd w:id="20"/>
      <w:r w:rsidRPr="009F47FF">
        <w:rPr>
          <w:rFonts w:eastAsia="Times New Roman"/>
        </w:rPr>
        <w:t xml:space="preserve"> We get applicants all the time who are approved for arrival, but they never show. I know </w:t>
      </w:r>
      <w:r w:rsidR="008C54BF">
        <w:rPr>
          <w:rFonts w:eastAsia="Times New Roman"/>
        </w:rPr>
        <w:t>R</w:t>
      </w:r>
      <w:r w:rsidRPr="009F47FF">
        <w:rPr>
          <w:rFonts w:eastAsia="Times New Roman"/>
        </w:rPr>
        <w:t>ecords documents the date the file has been cleared f</w:t>
      </w:r>
      <w:r w:rsidR="008C54BF">
        <w:rPr>
          <w:rFonts w:eastAsia="Times New Roman"/>
        </w:rPr>
        <w:t>or</w:t>
      </w:r>
      <w:r w:rsidRPr="009F47FF">
        <w:rPr>
          <w:rFonts w:eastAsia="Times New Roman"/>
        </w:rPr>
        <w:t xml:space="preserve"> arrival, but I am </w:t>
      </w:r>
      <w:proofErr w:type="gramStart"/>
      <w:r w:rsidR="52EE4371" w:rsidRPr="7D401A27">
        <w:rPr>
          <w:rFonts w:eastAsia="Times New Roman"/>
        </w:rPr>
        <w:t>fairly</w:t>
      </w:r>
      <w:r w:rsidRPr="009F47FF">
        <w:rPr>
          <w:rFonts w:eastAsia="Times New Roman"/>
        </w:rPr>
        <w:t xml:space="preserve"> sure</w:t>
      </w:r>
      <w:proofErr w:type="gramEnd"/>
      <w:r w:rsidRPr="009F47FF">
        <w:rPr>
          <w:rFonts w:eastAsia="Times New Roman"/>
        </w:rPr>
        <w:t xml:space="preserve"> that the actual arrival date </w:t>
      </w:r>
      <w:r w:rsidR="008C54BF">
        <w:rPr>
          <w:rFonts w:eastAsia="Times New Roman"/>
        </w:rPr>
        <w:t xml:space="preserve">is not </w:t>
      </w:r>
      <w:r w:rsidRPr="009F47FF">
        <w:rPr>
          <w:rFonts w:eastAsia="Times New Roman"/>
        </w:rPr>
        <w:t>placed on the file log.</w:t>
      </w:r>
    </w:p>
    <w:p w14:paraId="4D57A92A" w14:textId="2970F617" w:rsidR="008C54BF" w:rsidRPr="00C61B1F" w:rsidRDefault="00472EE5" w:rsidP="00DD4C73">
      <w:pPr>
        <w:spacing w:after="120"/>
        <w:rPr>
          <w:rFonts w:eastAsia="Times New Roman"/>
          <w:b/>
          <w:bCs/>
        </w:rPr>
      </w:pPr>
      <w:r w:rsidRPr="00C61B1F">
        <w:rPr>
          <w:rFonts w:eastAsia="Times New Roman"/>
          <w:b/>
          <w:bCs/>
        </w:rPr>
        <w:t>Response:</w:t>
      </w:r>
    </w:p>
    <w:p w14:paraId="51F628ED" w14:textId="34BD74CF" w:rsidR="008C54BF" w:rsidRDefault="00472EE5" w:rsidP="00DD4C73">
      <w:pPr>
        <w:spacing w:after="120"/>
        <w:rPr>
          <w:rFonts w:eastAsia="Times New Roman"/>
        </w:rPr>
      </w:pPr>
      <w:r>
        <w:rPr>
          <w:rFonts w:eastAsia="Times New Roman"/>
        </w:rPr>
        <w:t>PRH Chapter 1: 1.5 (R3)</w:t>
      </w:r>
      <w:r w:rsidR="00C61B1F">
        <w:rPr>
          <w:rFonts w:eastAsia="Times New Roman"/>
        </w:rPr>
        <w:t xml:space="preserve"> lists the required information that must be documented on the File Review Tracking Log. This includes the </w:t>
      </w:r>
      <w:r w:rsidR="00C61B1F" w:rsidRPr="00C61B1F">
        <w:rPr>
          <w:rFonts w:eastAsia="Times New Roman"/>
        </w:rPr>
        <w:t>Disposition Date</w:t>
      </w:r>
      <w:r w:rsidR="00C61B1F">
        <w:rPr>
          <w:rFonts w:eastAsia="Times New Roman"/>
        </w:rPr>
        <w:t xml:space="preserve">, </w:t>
      </w:r>
      <w:r w:rsidR="00C61B1F" w:rsidRPr="00C61B1F">
        <w:rPr>
          <w:rFonts w:eastAsia="Times New Roman"/>
        </w:rPr>
        <w:t>Date of Assignment</w:t>
      </w:r>
      <w:r w:rsidR="00C61B1F">
        <w:rPr>
          <w:rFonts w:eastAsia="Times New Roman"/>
        </w:rPr>
        <w:t xml:space="preserve">, and the </w:t>
      </w:r>
      <w:r w:rsidR="00C61B1F" w:rsidRPr="00C61B1F">
        <w:rPr>
          <w:rFonts w:eastAsia="Times New Roman"/>
        </w:rPr>
        <w:t>Date of Enrollment</w:t>
      </w:r>
      <w:r w:rsidR="00C61B1F">
        <w:rPr>
          <w:rFonts w:eastAsia="Times New Roman"/>
        </w:rPr>
        <w:t xml:space="preserve">. </w:t>
      </w:r>
    </w:p>
    <w:p w14:paraId="5B2F9596" w14:textId="04B0B686" w:rsidR="0074099C" w:rsidRDefault="0074099C" w:rsidP="0074099C">
      <w:pPr>
        <w:pStyle w:val="Heading1"/>
      </w:pPr>
      <w:bookmarkStart w:id="21" w:name="_Toc126334559"/>
      <w:r>
        <w:t>Wellness Tracking Log (Internal)</w:t>
      </w:r>
      <w:bookmarkEnd w:id="21"/>
    </w:p>
    <w:p w14:paraId="4E32D983" w14:textId="101BC502" w:rsidR="0074099C" w:rsidRPr="009228E4" w:rsidRDefault="0074099C" w:rsidP="009228E4">
      <w:pPr>
        <w:pStyle w:val="ListParagraph"/>
        <w:numPr>
          <w:ilvl w:val="0"/>
          <w:numId w:val="10"/>
        </w:numPr>
        <w:spacing w:after="120"/>
        <w:ind w:left="360"/>
        <w:rPr>
          <w:rFonts w:eastAsia="Times New Roman"/>
          <w:b/>
          <w:bCs/>
        </w:rPr>
      </w:pPr>
      <w:r w:rsidRPr="009228E4">
        <w:rPr>
          <w:rFonts w:eastAsia="Times New Roman"/>
          <w:b/>
          <w:bCs/>
        </w:rPr>
        <w:t>Question:</w:t>
      </w:r>
    </w:p>
    <w:p w14:paraId="0FCF4D6F" w14:textId="75CC7781" w:rsidR="0074099C" w:rsidRPr="00A72BA7" w:rsidRDefault="0074099C" w:rsidP="0074099C">
      <w:pPr>
        <w:spacing w:after="120"/>
        <w:rPr>
          <w:rFonts w:eastAsia="Times New Roman"/>
        </w:rPr>
      </w:pPr>
      <w:r>
        <w:rPr>
          <w:rFonts w:eastAsia="Times New Roman"/>
        </w:rPr>
        <w:t>Is the Wellness Log on the Support Services site?</w:t>
      </w:r>
    </w:p>
    <w:p w14:paraId="1EDA62CF" w14:textId="77777777" w:rsidR="0074099C" w:rsidRPr="00E10E20" w:rsidRDefault="0074099C" w:rsidP="0074099C">
      <w:pPr>
        <w:spacing w:after="120"/>
        <w:rPr>
          <w:rFonts w:eastAsia="Times New Roman"/>
          <w:b/>
          <w:bCs/>
        </w:rPr>
      </w:pPr>
      <w:r w:rsidRPr="00E10E20">
        <w:rPr>
          <w:rFonts w:eastAsia="Times New Roman"/>
          <w:b/>
          <w:bCs/>
        </w:rPr>
        <w:t>Response:</w:t>
      </w:r>
    </w:p>
    <w:p w14:paraId="3B0D5D9D" w14:textId="1E166438" w:rsidR="0074099C" w:rsidRDefault="0074099C" w:rsidP="0074099C">
      <w:pPr>
        <w:spacing w:after="120"/>
        <w:rPr>
          <w:rFonts w:eastAsia="Times New Roman"/>
        </w:rPr>
      </w:pPr>
      <w:r>
        <w:rPr>
          <w:rFonts w:eastAsia="Times New Roman"/>
        </w:rPr>
        <w:t>No, a sample log has not yet been developed</w:t>
      </w:r>
      <w:r w:rsidR="006E5F3E">
        <w:rPr>
          <w:rFonts w:eastAsia="Times New Roman"/>
        </w:rPr>
        <w:t xml:space="preserve"> but is forthcoming.</w:t>
      </w:r>
    </w:p>
    <w:p w14:paraId="20ADF527" w14:textId="4652654E" w:rsidR="0028231E" w:rsidRPr="009929D0" w:rsidRDefault="0028231E" w:rsidP="009929D0">
      <w:pPr>
        <w:pStyle w:val="ListParagraph"/>
        <w:numPr>
          <w:ilvl w:val="0"/>
          <w:numId w:val="10"/>
        </w:numPr>
        <w:spacing w:after="120"/>
        <w:ind w:left="360"/>
        <w:rPr>
          <w:rFonts w:eastAsia="Times New Roman"/>
          <w:b/>
          <w:bCs/>
        </w:rPr>
      </w:pPr>
      <w:r w:rsidRPr="009929D0">
        <w:rPr>
          <w:rFonts w:eastAsia="Times New Roman"/>
          <w:b/>
          <w:bCs/>
        </w:rPr>
        <w:t>Question:</w:t>
      </w:r>
    </w:p>
    <w:p w14:paraId="4CA29616" w14:textId="24F73F61" w:rsidR="0028231E" w:rsidRPr="00A72BA7" w:rsidRDefault="0028231E" w:rsidP="0028231E">
      <w:pPr>
        <w:spacing w:after="120"/>
        <w:rPr>
          <w:rFonts w:eastAsia="Times New Roman"/>
        </w:rPr>
      </w:pPr>
      <w:r>
        <w:rPr>
          <w:rFonts w:eastAsia="Times New Roman"/>
        </w:rPr>
        <w:t>Who is typically responsible for keeping this log? The Academic DC</w:t>
      </w:r>
      <w:r w:rsidR="009228E4">
        <w:rPr>
          <w:rFonts w:eastAsia="Times New Roman"/>
        </w:rPr>
        <w:t xml:space="preserve"> or Wellness Dept. Lead?</w:t>
      </w:r>
    </w:p>
    <w:p w14:paraId="14649752" w14:textId="77777777" w:rsidR="0028231E" w:rsidRPr="00E10E20" w:rsidRDefault="0028231E" w:rsidP="0028231E">
      <w:pPr>
        <w:spacing w:after="120"/>
        <w:rPr>
          <w:rFonts w:eastAsia="Times New Roman"/>
          <w:b/>
          <w:bCs/>
        </w:rPr>
      </w:pPr>
      <w:r w:rsidRPr="00E10E20">
        <w:rPr>
          <w:rFonts w:eastAsia="Times New Roman"/>
          <w:b/>
          <w:bCs/>
        </w:rPr>
        <w:t>Response:</w:t>
      </w:r>
    </w:p>
    <w:p w14:paraId="720DE9A5" w14:textId="50031B10" w:rsidR="0028231E" w:rsidRDefault="009228E4" w:rsidP="0028231E">
      <w:pPr>
        <w:spacing w:after="120"/>
        <w:rPr>
          <w:rFonts w:eastAsia="Times New Roman"/>
        </w:rPr>
      </w:pPr>
      <w:r>
        <w:rPr>
          <w:rFonts w:eastAsia="Times New Roman"/>
        </w:rPr>
        <w:t xml:space="preserve">The </w:t>
      </w:r>
      <w:r w:rsidR="006C69C7">
        <w:rPr>
          <w:rFonts w:eastAsia="Times New Roman"/>
        </w:rPr>
        <w:t>Health and Wellness Director</w:t>
      </w:r>
      <w:r>
        <w:rPr>
          <w:rFonts w:eastAsia="Times New Roman"/>
        </w:rPr>
        <w:t xml:space="preserve"> would be responsible for the maintenance of the internal Wellness Tracking Log. The Records Manager maintains the primary tracking log for the center.</w:t>
      </w:r>
    </w:p>
    <w:p w14:paraId="7A6A669B" w14:textId="77777777" w:rsidR="00F101FE" w:rsidRPr="009929D0" w:rsidRDefault="00F101FE" w:rsidP="00F101FE">
      <w:pPr>
        <w:pStyle w:val="ListParagraph"/>
        <w:numPr>
          <w:ilvl w:val="0"/>
          <w:numId w:val="10"/>
        </w:numPr>
        <w:spacing w:after="120"/>
        <w:ind w:left="360"/>
        <w:rPr>
          <w:rFonts w:eastAsia="Times New Roman"/>
          <w:b/>
          <w:bCs/>
        </w:rPr>
      </w:pPr>
      <w:r w:rsidRPr="009929D0">
        <w:rPr>
          <w:rFonts w:eastAsia="Times New Roman"/>
          <w:b/>
          <w:bCs/>
        </w:rPr>
        <w:t>Question:</w:t>
      </w:r>
    </w:p>
    <w:p w14:paraId="4F71DE4D" w14:textId="31C000EB" w:rsidR="00EB5FD1" w:rsidRDefault="00F101FE" w:rsidP="00F101FE">
      <w:pPr>
        <w:spacing w:after="120"/>
        <w:rPr>
          <w:rFonts w:eastAsia="Times New Roman"/>
        </w:rPr>
      </w:pPr>
      <w:bookmarkStart w:id="22" w:name="_Int_3BTl0sBQ"/>
      <w:r>
        <w:rPr>
          <w:rFonts w:eastAsia="Times New Roman"/>
        </w:rPr>
        <w:t>H</w:t>
      </w:r>
      <w:r w:rsidRPr="00F101FE">
        <w:rPr>
          <w:rFonts w:eastAsia="Times New Roman"/>
        </w:rPr>
        <w:t xml:space="preserve">ow do we verify this information is able to be accessed </w:t>
      </w:r>
      <w:r>
        <w:rPr>
          <w:rFonts w:eastAsia="Times New Roman"/>
        </w:rPr>
        <w:t xml:space="preserve">if the </w:t>
      </w:r>
      <w:r w:rsidR="006C69C7" w:rsidRPr="006C69C7">
        <w:rPr>
          <w:rFonts w:eastAsia="Times New Roman"/>
        </w:rPr>
        <w:t>Health and Wellness Director</w:t>
      </w:r>
      <w:r w:rsidRPr="00F101FE">
        <w:rPr>
          <w:rFonts w:eastAsia="Times New Roman"/>
        </w:rPr>
        <w:t xml:space="preserve"> transfer</w:t>
      </w:r>
      <w:r>
        <w:rPr>
          <w:rFonts w:eastAsia="Times New Roman"/>
        </w:rPr>
        <w:t>s</w:t>
      </w:r>
      <w:r w:rsidRPr="00F101FE">
        <w:rPr>
          <w:rFonts w:eastAsia="Times New Roman"/>
        </w:rPr>
        <w:t xml:space="preserve"> or leave</w:t>
      </w:r>
      <w:r>
        <w:rPr>
          <w:rFonts w:eastAsia="Times New Roman"/>
        </w:rPr>
        <w:t>s</w:t>
      </w:r>
      <w:r w:rsidRPr="00F101FE">
        <w:rPr>
          <w:rFonts w:eastAsia="Times New Roman"/>
        </w:rPr>
        <w:t xml:space="preserve"> if we have </w:t>
      </w:r>
      <w:r w:rsidR="0095064C" w:rsidRPr="00F101FE">
        <w:rPr>
          <w:rFonts w:eastAsia="Times New Roman"/>
        </w:rPr>
        <w:t>multiple logs</w:t>
      </w:r>
      <w:r w:rsidRPr="00F101FE">
        <w:rPr>
          <w:rFonts w:eastAsia="Times New Roman"/>
        </w:rPr>
        <w:t>?</w:t>
      </w:r>
      <w:bookmarkEnd w:id="22"/>
      <w:r w:rsidRPr="00F101FE">
        <w:rPr>
          <w:rFonts w:eastAsia="Times New Roman"/>
        </w:rPr>
        <w:t xml:space="preserve"> </w:t>
      </w:r>
    </w:p>
    <w:p w14:paraId="1DE2CE26" w14:textId="2D05B808" w:rsidR="00F101FE" w:rsidRPr="00E10E20" w:rsidRDefault="00F101FE" w:rsidP="00F101FE">
      <w:pPr>
        <w:spacing w:after="120"/>
        <w:rPr>
          <w:rFonts w:eastAsia="Times New Roman"/>
          <w:b/>
          <w:bCs/>
        </w:rPr>
      </w:pPr>
      <w:r w:rsidRPr="00E10E20">
        <w:rPr>
          <w:rFonts w:eastAsia="Times New Roman"/>
          <w:b/>
          <w:bCs/>
        </w:rPr>
        <w:t>Response:</w:t>
      </w:r>
    </w:p>
    <w:p w14:paraId="210B4373" w14:textId="56EE6214" w:rsidR="00F101FE" w:rsidRDefault="00EB5FD1" w:rsidP="00F101FE">
      <w:pPr>
        <w:spacing w:after="120"/>
        <w:rPr>
          <w:rFonts w:eastAsia="Times New Roman"/>
        </w:rPr>
      </w:pPr>
      <w:r>
        <w:rPr>
          <w:rFonts w:eastAsia="Times New Roman"/>
        </w:rPr>
        <w:t xml:space="preserve">The internal Wellness </w:t>
      </w:r>
      <w:r w:rsidR="00572231">
        <w:rPr>
          <w:rFonts w:eastAsia="Times New Roman"/>
        </w:rPr>
        <w:t>L</w:t>
      </w:r>
      <w:r>
        <w:rPr>
          <w:rFonts w:eastAsia="Times New Roman"/>
        </w:rPr>
        <w:t xml:space="preserve">og should only be </w:t>
      </w:r>
      <w:r w:rsidR="00572231">
        <w:rPr>
          <w:rFonts w:eastAsia="Times New Roman"/>
        </w:rPr>
        <w:t xml:space="preserve">maintained and accessed by the Wellness Department. The </w:t>
      </w:r>
      <w:r w:rsidR="006C69C7" w:rsidRPr="006C69C7">
        <w:rPr>
          <w:rFonts w:eastAsia="Times New Roman"/>
        </w:rPr>
        <w:t>Health and Wellness Director</w:t>
      </w:r>
      <w:r w:rsidR="00572231">
        <w:rPr>
          <w:rFonts w:eastAsia="Times New Roman"/>
        </w:rPr>
        <w:t xml:space="preserve"> is still responsible for ensuring that required information needed for maintaining the center’s primary tracking log</w:t>
      </w:r>
      <w:r w:rsidR="00DA41EF">
        <w:rPr>
          <w:rFonts w:eastAsia="Times New Roman"/>
        </w:rPr>
        <w:t xml:space="preserve"> (i.e., </w:t>
      </w:r>
      <w:r w:rsidR="006C69C7" w:rsidRPr="006C69C7">
        <w:rPr>
          <w:rFonts w:eastAsia="Times New Roman"/>
        </w:rPr>
        <w:t>Health and Wellness Director</w:t>
      </w:r>
      <w:r w:rsidR="00DA41EF">
        <w:rPr>
          <w:rFonts w:eastAsia="Times New Roman"/>
        </w:rPr>
        <w:t xml:space="preserve"> review date completion, Disposition and Disposition dates, extensions needed, etc.)</w:t>
      </w:r>
      <w:r w:rsidR="00572231">
        <w:rPr>
          <w:rFonts w:eastAsia="Times New Roman"/>
        </w:rPr>
        <w:t xml:space="preserve"> is conveyed to the Records Department. The Wellness Log </w:t>
      </w:r>
      <w:r w:rsidR="0090191A">
        <w:rPr>
          <w:rFonts w:eastAsia="Times New Roman"/>
        </w:rPr>
        <w:t xml:space="preserve">will only include the internal file review movements and </w:t>
      </w:r>
      <w:r w:rsidR="00E71BAF">
        <w:rPr>
          <w:rFonts w:eastAsia="Times New Roman"/>
        </w:rPr>
        <w:t>will contain protected health information that should not be available to anyone who does not have a need to know.</w:t>
      </w:r>
    </w:p>
    <w:p w14:paraId="3CDBC7B7" w14:textId="48D97A31" w:rsidR="00A72BA7" w:rsidRPr="00DD4C73" w:rsidRDefault="00A72BA7" w:rsidP="00950396">
      <w:pPr>
        <w:pStyle w:val="Heading1"/>
      </w:pPr>
      <w:bookmarkStart w:id="23" w:name="_Toc126334560"/>
      <w:r w:rsidRPr="00DD4C73">
        <w:t>CIS Access to Health and Disability E-Folders</w:t>
      </w:r>
      <w:bookmarkEnd w:id="23"/>
    </w:p>
    <w:p w14:paraId="68079C8C" w14:textId="77777777" w:rsidR="00A72BA7" w:rsidRPr="00CB0923" w:rsidRDefault="00A72BA7" w:rsidP="00DD4C73">
      <w:pPr>
        <w:spacing w:after="120"/>
        <w:rPr>
          <w:rFonts w:eastAsia="Times New Roman"/>
          <w:b/>
          <w:bCs/>
          <w:sz w:val="24"/>
          <w:szCs w:val="24"/>
        </w:rPr>
      </w:pPr>
      <w:r w:rsidRPr="00CB0923">
        <w:rPr>
          <w:rFonts w:eastAsia="Times New Roman"/>
          <w:b/>
          <w:bCs/>
          <w:sz w:val="24"/>
          <w:szCs w:val="24"/>
        </w:rPr>
        <w:t>Question:</w:t>
      </w:r>
    </w:p>
    <w:p w14:paraId="070D9635" w14:textId="25FF6AF7" w:rsidR="00A72BA7" w:rsidRPr="00A72BA7" w:rsidRDefault="00A72BA7" w:rsidP="00DD4C73">
      <w:pPr>
        <w:spacing w:after="120"/>
        <w:rPr>
          <w:rFonts w:eastAsia="Times New Roman"/>
        </w:rPr>
      </w:pPr>
      <w:r>
        <w:rPr>
          <w:rFonts w:eastAsia="Times New Roman"/>
        </w:rPr>
        <w:t>Should all DCs have access to OASIS</w:t>
      </w:r>
      <w:r w:rsidR="00DD4C73">
        <w:rPr>
          <w:rFonts w:eastAsia="Times New Roman"/>
        </w:rPr>
        <w:t>?</w:t>
      </w:r>
    </w:p>
    <w:p w14:paraId="2F481F96" w14:textId="2B07F0E6" w:rsidR="00A72BA7" w:rsidRDefault="00A72BA7" w:rsidP="00DD4C73">
      <w:pPr>
        <w:spacing w:after="120"/>
        <w:rPr>
          <w:rFonts w:eastAsia="Times New Roman"/>
          <w:b/>
          <w:bCs/>
        </w:rPr>
      </w:pPr>
      <w:r w:rsidRPr="00E10E20">
        <w:rPr>
          <w:rFonts w:eastAsia="Times New Roman"/>
          <w:b/>
          <w:bCs/>
        </w:rPr>
        <w:t>Response:</w:t>
      </w:r>
    </w:p>
    <w:p w14:paraId="6AB16D89" w14:textId="52B752FB" w:rsidR="00DD4C73" w:rsidRPr="00DD4C73" w:rsidRDefault="00BD739C" w:rsidP="00DD4C73">
      <w:pPr>
        <w:spacing w:after="120"/>
        <w:rPr>
          <w:rFonts w:eastAsia="Times New Roman"/>
        </w:rPr>
      </w:pPr>
      <w:bookmarkStart w:id="24" w:name="_Int_o06Gd12l"/>
      <w:r>
        <w:rPr>
          <w:rFonts w:eastAsia="Times New Roman"/>
        </w:rPr>
        <w:t>I think the question</w:t>
      </w:r>
      <w:bookmarkEnd w:id="24"/>
      <w:r>
        <w:rPr>
          <w:rFonts w:eastAsia="Times New Roman"/>
        </w:rPr>
        <w:t xml:space="preserve"> meant to the Health E-Folder. </w:t>
      </w:r>
      <w:r w:rsidR="00DD4C73" w:rsidRPr="00DD4C73">
        <w:rPr>
          <w:rFonts w:eastAsia="Times New Roman"/>
        </w:rPr>
        <w:t>DCs should have access to the Disability E-Folder in CIS and “may” have access to the Health E-Folder if needed.</w:t>
      </w:r>
      <w:r w:rsidR="00DD4C73">
        <w:rPr>
          <w:rFonts w:eastAsia="Times New Roman"/>
        </w:rPr>
        <w:t xml:space="preserve"> </w:t>
      </w:r>
    </w:p>
    <w:p w14:paraId="4A933A68" w14:textId="541BA3CC" w:rsidR="00A72BA7" w:rsidRDefault="00A72BA7" w:rsidP="00950396">
      <w:pPr>
        <w:pStyle w:val="Heading1"/>
      </w:pPr>
      <w:bookmarkStart w:id="25" w:name="_Toc126334561"/>
      <w:r>
        <w:t>Returns to Outreach and Admissions</w:t>
      </w:r>
      <w:bookmarkEnd w:id="25"/>
    </w:p>
    <w:p w14:paraId="26EA1900" w14:textId="77777777" w:rsidR="00A72BA7" w:rsidRPr="00CB0923" w:rsidRDefault="00A72BA7" w:rsidP="00DD4C73">
      <w:pPr>
        <w:spacing w:after="120"/>
        <w:rPr>
          <w:rFonts w:eastAsia="Times New Roman"/>
          <w:b/>
          <w:bCs/>
          <w:sz w:val="24"/>
          <w:szCs w:val="24"/>
        </w:rPr>
      </w:pPr>
      <w:r w:rsidRPr="00CB0923">
        <w:rPr>
          <w:rFonts w:eastAsia="Times New Roman"/>
          <w:b/>
          <w:bCs/>
          <w:sz w:val="24"/>
          <w:szCs w:val="24"/>
        </w:rPr>
        <w:t>Question:</w:t>
      </w:r>
    </w:p>
    <w:p w14:paraId="04C60168" w14:textId="5CD73986" w:rsidR="00A72BA7" w:rsidRPr="00A72BA7" w:rsidRDefault="00A72BA7" w:rsidP="00DD4C73">
      <w:pPr>
        <w:spacing w:after="120"/>
        <w:rPr>
          <w:rFonts w:eastAsia="Times New Roman"/>
        </w:rPr>
      </w:pPr>
      <w:r w:rsidRPr="00A72BA7">
        <w:rPr>
          <w:rFonts w:eastAsia="Times New Roman"/>
        </w:rPr>
        <w:t xml:space="preserve">How do we address it if we send an email and prior to the official change to outcome in records and OA requests the record back without providing a reason.   I know it </w:t>
      </w:r>
      <w:r w:rsidR="68755233" w:rsidRPr="7D401A27">
        <w:rPr>
          <w:rFonts w:eastAsia="Times New Roman"/>
        </w:rPr>
        <w:t>cannot</w:t>
      </w:r>
      <w:r w:rsidRPr="00A72BA7">
        <w:rPr>
          <w:rFonts w:eastAsia="Times New Roman"/>
        </w:rPr>
        <w:t xml:space="preserve"> go back but how do we address the issue especially if CD is aware.</w:t>
      </w:r>
    </w:p>
    <w:p w14:paraId="60563F84" w14:textId="77777777" w:rsidR="00A72BA7" w:rsidRPr="00E10E20" w:rsidRDefault="00A72BA7" w:rsidP="00DD4C73">
      <w:pPr>
        <w:spacing w:after="120"/>
        <w:rPr>
          <w:rFonts w:eastAsia="Times New Roman"/>
          <w:b/>
          <w:bCs/>
        </w:rPr>
      </w:pPr>
      <w:r w:rsidRPr="00E10E20">
        <w:rPr>
          <w:rFonts w:eastAsia="Times New Roman"/>
          <w:b/>
          <w:bCs/>
        </w:rPr>
        <w:t>Response:</w:t>
      </w:r>
    </w:p>
    <w:p w14:paraId="31356FC1" w14:textId="5DF74B70" w:rsidR="00A72BA7" w:rsidRDefault="00DD4C73" w:rsidP="00941571">
      <w:pPr>
        <w:spacing w:after="120"/>
        <w:rPr>
          <w:rFonts w:eastAsia="Times New Roman"/>
        </w:rPr>
      </w:pPr>
      <w:r>
        <w:rPr>
          <w:rFonts w:eastAsia="Times New Roman"/>
        </w:rPr>
        <w:t xml:space="preserve">The center is the custodian of the applicant file during the center portion of the applicant file review process (i.e., PRH Chapter 1: 1.5). If Outreach and Admissions is requesting a file back from the center, then they should be able to provide the center with the reason that the file is being requested so that the center can assure compliance with Job Corps policy and so the Records Department can update the File Review Tracking Log accurately. </w:t>
      </w:r>
    </w:p>
    <w:p w14:paraId="7FF44955" w14:textId="7C264E75" w:rsidR="0018469F" w:rsidRDefault="008E5E33" w:rsidP="0018469F">
      <w:pPr>
        <w:pStyle w:val="Heading1"/>
      </w:pPr>
      <w:bookmarkStart w:id="26" w:name="_Toc126334562"/>
      <w:r>
        <w:t>Eligibility Documents and Receiving a “Complete” Applicant File</w:t>
      </w:r>
      <w:bookmarkEnd w:id="26"/>
    </w:p>
    <w:p w14:paraId="3BC9120D" w14:textId="77777777" w:rsidR="00E82545" w:rsidRPr="00CB0923" w:rsidRDefault="00E82545" w:rsidP="00941571">
      <w:pPr>
        <w:spacing w:after="120"/>
        <w:rPr>
          <w:b/>
          <w:bCs/>
          <w:sz w:val="24"/>
          <w:szCs w:val="24"/>
        </w:rPr>
      </w:pPr>
      <w:r w:rsidRPr="00CB0923">
        <w:rPr>
          <w:b/>
          <w:bCs/>
          <w:sz w:val="24"/>
          <w:szCs w:val="24"/>
        </w:rPr>
        <w:t>Question:</w:t>
      </w:r>
    </w:p>
    <w:p w14:paraId="30F73150" w14:textId="4F0CBB4F" w:rsidR="005D00F0" w:rsidRDefault="0018469F" w:rsidP="00941571">
      <w:pPr>
        <w:spacing w:after="120"/>
      </w:pPr>
      <w:r w:rsidRPr="0018469F">
        <w:t>A file is received for a minor student</w:t>
      </w:r>
      <w:r w:rsidR="00E91937">
        <w:t xml:space="preserve"> and </w:t>
      </w:r>
      <w:r w:rsidRPr="0018469F">
        <w:t xml:space="preserve">the file is Wellness approved but once the Records Department reviews the file, </w:t>
      </w:r>
      <w:r w:rsidR="5EEBD1BE">
        <w:t>it is</w:t>
      </w:r>
      <w:r w:rsidRPr="0018469F">
        <w:t xml:space="preserve"> noticed that the person who signed the minor student up for the program is not the parent nor </w:t>
      </w:r>
      <w:r w:rsidR="00EA0DD5" w:rsidRPr="0018469F">
        <w:t>has</w:t>
      </w:r>
      <w:r w:rsidRPr="0018469F">
        <w:t xml:space="preserve"> proof of guardianship. How should this file be handled?</w:t>
      </w:r>
    </w:p>
    <w:p w14:paraId="704A62A2" w14:textId="51279DB7" w:rsidR="00E82545" w:rsidRPr="00EA0DD5" w:rsidRDefault="00EA0DD5" w:rsidP="00941571">
      <w:pPr>
        <w:spacing w:after="120"/>
        <w:rPr>
          <w:b/>
          <w:bCs/>
        </w:rPr>
      </w:pPr>
      <w:r w:rsidRPr="00EA0DD5">
        <w:rPr>
          <w:b/>
          <w:bCs/>
        </w:rPr>
        <w:t>Response:</w:t>
      </w:r>
    </w:p>
    <w:p w14:paraId="0F01D8DE" w14:textId="7315E2DF" w:rsidR="00EA0DD5" w:rsidRDefault="00346B8A" w:rsidP="00941571">
      <w:pPr>
        <w:spacing w:after="120"/>
      </w:pPr>
      <w:r>
        <w:t xml:space="preserve">Generally, Records </w:t>
      </w:r>
      <w:r w:rsidR="006B0836">
        <w:t>staff</w:t>
      </w:r>
      <w:r>
        <w:t xml:space="preserve"> confirms that they have a “complete” file upfront (i.e., received all the required eligibility documents)</w:t>
      </w:r>
      <w:r w:rsidR="00CA702E">
        <w:t xml:space="preserve"> and before assigned to the Wellness Department. Doing this on the front end should minimize process issues that </w:t>
      </w:r>
      <w:r w:rsidR="00BD52FD">
        <w:t xml:space="preserve">could occur later in the file review process. If it were to occur after approval of the application and it is a PRH requirement that must be met, then the center should attempt to </w:t>
      </w:r>
      <w:r w:rsidR="00C84748">
        <w:t xml:space="preserve">resolve the documentation issue. Contact your DOL Program Manager </w:t>
      </w:r>
      <w:r w:rsidR="00C75DC5">
        <w:t>if you are unable to resolve.</w:t>
      </w:r>
    </w:p>
    <w:p w14:paraId="2FB72C5C" w14:textId="26262838" w:rsidR="00E82545" w:rsidRDefault="008F75E9" w:rsidP="008F75E9">
      <w:pPr>
        <w:pStyle w:val="Heading1"/>
      </w:pPr>
      <w:bookmarkStart w:id="27" w:name="_Toc126334563"/>
      <w:r>
        <w:t>Clinical Interviews</w:t>
      </w:r>
      <w:bookmarkEnd w:id="27"/>
    </w:p>
    <w:p w14:paraId="5DC3A6DA" w14:textId="77777777" w:rsidR="008F75E9" w:rsidRDefault="008F75E9" w:rsidP="00677079">
      <w:pPr>
        <w:pStyle w:val="ListParagraph"/>
        <w:numPr>
          <w:ilvl w:val="0"/>
          <w:numId w:val="12"/>
        </w:numPr>
        <w:spacing w:after="120"/>
        <w:ind w:left="360"/>
        <w:rPr>
          <w:rFonts w:eastAsia="Times New Roman"/>
          <w:b/>
          <w:bCs/>
        </w:rPr>
      </w:pPr>
      <w:r w:rsidRPr="009929D0">
        <w:rPr>
          <w:rFonts w:eastAsia="Times New Roman"/>
          <w:b/>
          <w:bCs/>
        </w:rPr>
        <w:t>Question:</w:t>
      </w:r>
    </w:p>
    <w:p w14:paraId="66E061FA" w14:textId="0EB9F450" w:rsidR="00677079" w:rsidRDefault="00677079" w:rsidP="00677079">
      <w:pPr>
        <w:spacing w:after="120"/>
        <w:rPr>
          <w:rFonts w:eastAsia="Times New Roman"/>
        </w:rPr>
      </w:pPr>
      <w:r>
        <w:rPr>
          <w:rFonts w:eastAsia="Times New Roman"/>
        </w:rPr>
        <w:t xml:space="preserve">The </w:t>
      </w:r>
      <w:r w:rsidR="004F72AE" w:rsidRPr="004F72AE">
        <w:rPr>
          <w:rFonts w:eastAsia="Times New Roman"/>
        </w:rPr>
        <w:t>Center Mental Health Consultant</w:t>
      </w:r>
      <w:r w:rsidRPr="00677079">
        <w:rPr>
          <w:rFonts w:eastAsia="Times New Roman"/>
        </w:rPr>
        <w:t>, MD/NP can review information and don't necessarily have to do a clinical interview?</w:t>
      </w:r>
    </w:p>
    <w:p w14:paraId="585A0D4D" w14:textId="1936CDD7" w:rsidR="00677079" w:rsidRPr="005E1BBB" w:rsidRDefault="00677079" w:rsidP="00677079">
      <w:pPr>
        <w:spacing w:after="120"/>
        <w:rPr>
          <w:rFonts w:eastAsia="Times New Roman"/>
          <w:b/>
          <w:bCs/>
        </w:rPr>
      </w:pPr>
      <w:r w:rsidRPr="005E1BBB">
        <w:rPr>
          <w:rFonts w:eastAsia="Times New Roman"/>
          <w:b/>
          <w:bCs/>
        </w:rPr>
        <w:t>Response:</w:t>
      </w:r>
    </w:p>
    <w:p w14:paraId="5A998F95" w14:textId="336D2A68" w:rsidR="00677079" w:rsidRDefault="00677079" w:rsidP="00677079">
      <w:pPr>
        <w:spacing w:after="120"/>
        <w:rPr>
          <w:rFonts w:eastAsia="Times New Roman"/>
        </w:rPr>
      </w:pPr>
      <w:r>
        <w:rPr>
          <w:rFonts w:eastAsia="Times New Roman"/>
        </w:rPr>
        <w:t xml:space="preserve">Correct. It depends upon the QHP’s findings </w:t>
      </w:r>
      <w:r w:rsidR="005E1BBB">
        <w:rPr>
          <w:rFonts w:eastAsia="Times New Roman"/>
        </w:rPr>
        <w:t xml:space="preserve">in completing a review of file documents. However, if the QHP </w:t>
      </w:r>
      <w:r w:rsidR="009F1275">
        <w:rPr>
          <w:rFonts w:eastAsia="Times New Roman"/>
        </w:rPr>
        <w:t>is going to conduct a Health Care Needs or Direct Threat Assessment, the applicant must be interviewed.</w:t>
      </w:r>
    </w:p>
    <w:p w14:paraId="39F86A48" w14:textId="77777777" w:rsidR="007A55DC" w:rsidRDefault="007A55DC" w:rsidP="007A55DC">
      <w:pPr>
        <w:pStyle w:val="ListParagraph"/>
        <w:numPr>
          <w:ilvl w:val="0"/>
          <w:numId w:val="12"/>
        </w:numPr>
        <w:spacing w:after="120"/>
        <w:ind w:left="360"/>
        <w:rPr>
          <w:rFonts w:eastAsia="Times New Roman"/>
          <w:b/>
          <w:bCs/>
        </w:rPr>
      </w:pPr>
      <w:r w:rsidRPr="009929D0">
        <w:rPr>
          <w:rFonts w:eastAsia="Times New Roman"/>
          <w:b/>
          <w:bCs/>
        </w:rPr>
        <w:t>Question:</w:t>
      </w:r>
    </w:p>
    <w:p w14:paraId="444362F7" w14:textId="48CC5861" w:rsidR="007A55DC" w:rsidRDefault="007A55DC" w:rsidP="00677079">
      <w:pPr>
        <w:spacing w:after="120"/>
        <w:rPr>
          <w:rFonts w:eastAsia="Times New Roman"/>
        </w:rPr>
      </w:pPr>
      <w:r w:rsidRPr="007A55DC">
        <w:rPr>
          <w:rFonts w:eastAsia="Times New Roman"/>
        </w:rPr>
        <w:t>When does the HCNA need to be used? Is this with any clinical interview?</w:t>
      </w:r>
    </w:p>
    <w:p w14:paraId="213EFA05" w14:textId="77777777" w:rsidR="00867BD8" w:rsidRPr="00867BD8" w:rsidRDefault="00867BD8" w:rsidP="00677079">
      <w:pPr>
        <w:spacing w:after="120"/>
        <w:rPr>
          <w:rFonts w:eastAsia="Times New Roman"/>
          <w:b/>
          <w:bCs/>
        </w:rPr>
      </w:pPr>
      <w:r w:rsidRPr="00867BD8">
        <w:rPr>
          <w:rFonts w:eastAsia="Times New Roman"/>
          <w:b/>
          <w:bCs/>
        </w:rPr>
        <w:t>Response:</w:t>
      </w:r>
    </w:p>
    <w:p w14:paraId="77D9C1E1" w14:textId="080A4BBD" w:rsidR="00DA3196" w:rsidRDefault="00DA3196" w:rsidP="00677079">
      <w:pPr>
        <w:spacing w:after="120"/>
        <w:rPr>
          <w:rFonts w:eastAsia="Times New Roman"/>
        </w:rPr>
      </w:pPr>
      <w:r>
        <w:rPr>
          <w:rFonts w:eastAsia="Times New Roman"/>
        </w:rPr>
        <w:t xml:space="preserve">No. Only when the QHP believes that the applicant’s health care needs may exceed those of basic health responsibilities. Please contact your </w:t>
      </w:r>
      <w:r w:rsidR="00FE1FBE">
        <w:rPr>
          <w:rFonts w:eastAsia="Times New Roman"/>
        </w:rPr>
        <w:t>Regional Health Specialist to discuss specific considerations for conducting clinical interviews.</w:t>
      </w:r>
    </w:p>
    <w:p w14:paraId="1D4E4879" w14:textId="57CE644F" w:rsidR="004038BD" w:rsidRDefault="004038BD" w:rsidP="00617983">
      <w:pPr>
        <w:pStyle w:val="Heading1"/>
      </w:pPr>
      <w:bookmarkStart w:id="28" w:name="_Toc126334564"/>
      <w:r>
        <w:t>Disability Accommodation</w:t>
      </w:r>
      <w:bookmarkEnd w:id="28"/>
    </w:p>
    <w:p w14:paraId="6B19FD82" w14:textId="77777777" w:rsidR="00201892" w:rsidRDefault="00201892" w:rsidP="00B07143">
      <w:pPr>
        <w:pStyle w:val="ListParagraph"/>
        <w:numPr>
          <w:ilvl w:val="0"/>
          <w:numId w:val="13"/>
        </w:numPr>
        <w:spacing w:after="120"/>
        <w:ind w:left="360"/>
        <w:rPr>
          <w:rFonts w:eastAsia="Times New Roman"/>
          <w:b/>
          <w:bCs/>
        </w:rPr>
      </w:pPr>
      <w:r w:rsidRPr="009929D0">
        <w:rPr>
          <w:rFonts w:eastAsia="Times New Roman"/>
          <w:b/>
          <w:bCs/>
        </w:rPr>
        <w:t>Question:</w:t>
      </w:r>
    </w:p>
    <w:p w14:paraId="0AD1EB88" w14:textId="1BB9B65D" w:rsidR="00201892" w:rsidRDefault="4702AB87" w:rsidP="00677079">
      <w:pPr>
        <w:spacing w:after="120"/>
        <w:rPr>
          <w:rFonts w:eastAsia="Times New Roman"/>
        </w:rPr>
      </w:pPr>
      <w:r w:rsidRPr="7D401A27">
        <w:rPr>
          <w:rFonts w:eastAsia="Times New Roman"/>
        </w:rPr>
        <w:t>Can a</w:t>
      </w:r>
      <w:r w:rsidR="00617983" w:rsidRPr="00617983">
        <w:rPr>
          <w:rFonts w:eastAsia="Times New Roman"/>
        </w:rPr>
        <w:t xml:space="preserve"> private room be requested as </w:t>
      </w:r>
      <w:bookmarkStart w:id="29" w:name="_Int_vudlrdO2"/>
      <w:proofErr w:type="gramStart"/>
      <w:r w:rsidR="00617983" w:rsidRPr="00617983">
        <w:rPr>
          <w:rFonts w:eastAsia="Times New Roman"/>
        </w:rPr>
        <w:t>an accommodation</w:t>
      </w:r>
      <w:bookmarkEnd w:id="29"/>
      <w:proofErr w:type="gramEnd"/>
      <w:r w:rsidR="00617983" w:rsidRPr="00617983">
        <w:rPr>
          <w:rFonts w:eastAsia="Times New Roman"/>
        </w:rPr>
        <w:t>?</w:t>
      </w:r>
    </w:p>
    <w:p w14:paraId="0BB99972" w14:textId="27AF7E9F" w:rsidR="00617983" w:rsidRPr="00D8792D" w:rsidRDefault="00617983" w:rsidP="00677079">
      <w:pPr>
        <w:spacing w:after="120"/>
        <w:rPr>
          <w:rFonts w:eastAsia="Times New Roman"/>
          <w:b/>
          <w:bCs/>
        </w:rPr>
      </w:pPr>
      <w:r w:rsidRPr="00D8792D">
        <w:rPr>
          <w:rFonts w:eastAsia="Times New Roman"/>
          <w:b/>
          <w:bCs/>
        </w:rPr>
        <w:t>Response:</w:t>
      </w:r>
    </w:p>
    <w:p w14:paraId="2096536B" w14:textId="76B10672" w:rsidR="00617983" w:rsidRDefault="006E2F24" w:rsidP="00677079">
      <w:pPr>
        <w:spacing w:after="120"/>
        <w:rPr>
          <w:rFonts w:eastAsia="Times New Roman"/>
        </w:rPr>
      </w:pPr>
      <w:r>
        <w:rPr>
          <w:rFonts w:eastAsia="Times New Roman"/>
        </w:rPr>
        <w:t xml:space="preserve">Yes. </w:t>
      </w:r>
      <w:r w:rsidR="00617983">
        <w:rPr>
          <w:rFonts w:eastAsia="Times New Roman"/>
        </w:rPr>
        <w:t xml:space="preserve">An applicant or student can request any accommodation. </w:t>
      </w:r>
      <w:r w:rsidR="000B3056">
        <w:rPr>
          <w:rFonts w:eastAsia="Times New Roman"/>
        </w:rPr>
        <w:t xml:space="preserve">Not every request </w:t>
      </w:r>
      <w:r w:rsidR="00CE6D5D">
        <w:rPr>
          <w:rFonts w:eastAsia="Times New Roman"/>
        </w:rPr>
        <w:t>will be determined to be reasonable</w:t>
      </w:r>
      <w:r>
        <w:rPr>
          <w:rFonts w:eastAsia="Times New Roman"/>
        </w:rPr>
        <w:t xml:space="preserve">. There are numerous students in the Job Corps program who have private rooms, some specifically provided </w:t>
      </w:r>
      <w:r w:rsidR="00454D68">
        <w:rPr>
          <w:rFonts w:eastAsia="Times New Roman"/>
        </w:rPr>
        <w:t>because of</w:t>
      </w:r>
      <w:r>
        <w:rPr>
          <w:rFonts w:eastAsia="Times New Roman"/>
        </w:rPr>
        <w:t xml:space="preserve"> their accommodation needs. Many students accept alternative accommodations such as screen dividers, white noise devices</w:t>
      </w:r>
      <w:r w:rsidR="00454D68">
        <w:rPr>
          <w:rFonts w:eastAsia="Times New Roman"/>
        </w:rPr>
        <w:t xml:space="preserve">, fewer roommates, or a private space to get away from others at times, etc. Centers may not deny </w:t>
      </w:r>
      <w:r w:rsidR="00BF11F2">
        <w:rPr>
          <w:rFonts w:eastAsia="Times New Roman"/>
        </w:rPr>
        <w:t xml:space="preserve">accommodations at the center level if the applicant/student does not accept the alternative </w:t>
      </w:r>
      <w:r w:rsidR="00D8792D">
        <w:rPr>
          <w:rFonts w:eastAsia="Times New Roman"/>
        </w:rPr>
        <w:t>accommodations,</w:t>
      </w:r>
      <w:r w:rsidR="00BF11F2">
        <w:rPr>
          <w:rFonts w:eastAsia="Times New Roman"/>
        </w:rPr>
        <w:t xml:space="preserve"> or the center determines that the </w:t>
      </w:r>
      <w:r w:rsidR="00D8792D">
        <w:rPr>
          <w:rFonts w:eastAsia="Times New Roman"/>
        </w:rPr>
        <w:t xml:space="preserve">requested accommodation may be unreasonable. </w:t>
      </w:r>
      <w:r w:rsidR="00895212">
        <w:rPr>
          <w:rFonts w:eastAsia="Times New Roman"/>
        </w:rPr>
        <w:t>Contact your Regional Disability Coordinator if you receive a request the center believes is unreasonable.</w:t>
      </w:r>
    </w:p>
    <w:p w14:paraId="30A90BEB" w14:textId="77777777" w:rsidR="007012F9" w:rsidRDefault="007012F9" w:rsidP="007012F9">
      <w:pPr>
        <w:pStyle w:val="ListParagraph"/>
        <w:numPr>
          <w:ilvl w:val="0"/>
          <w:numId w:val="13"/>
        </w:numPr>
        <w:spacing w:after="120"/>
        <w:ind w:left="360"/>
        <w:rPr>
          <w:rFonts w:eastAsia="Times New Roman"/>
          <w:b/>
          <w:bCs/>
        </w:rPr>
      </w:pPr>
      <w:r w:rsidRPr="009929D0">
        <w:rPr>
          <w:rFonts w:eastAsia="Times New Roman"/>
          <w:b/>
          <w:bCs/>
        </w:rPr>
        <w:t>Question:</w:t>
      </w:r>
    </w:p>
    <w:p w14:paraId="2C0616B9" w14:textId="551E6EE6" w:rsidR="007012F9" w:rsidRDefault="000A611B" w:rsidP="00677079">
      <w:pPr>
        <w:spacing w:after="120"/>
        <w:rPr>
          <w:rFonts w:eastAsia="Times New Roman"/>
        </w:rPr>
      </w:pPr>
      <w:r>
        <w:rPr>
          <w:rFonts w:eastAsia="Times New Roman"/>
        </w:rPr>
        <w:t xml:space="preserve">If there is a history of violent or aggressive behavior, </w:t>
      </w:r>
      <w:r w:rsidR="007012F9" w:rsidRPr="007012F9">
        <w:rPr>
          <w:rFonts w:eastAsia="Times New Roman"/>
        </w:rPr>
        <w:t xml:space="preserve">how recent </w:t>
      </w:r>
      <w:r>
        <w:rPr>
          <w:rFonts w:eastAsia="Times New Roman"/>
        </w:rPr>
        <w:t>should these behaviors have occurred to not have to consider disability accommodations.</w:t>
      </w:r>
    </w:p>
    <w:p w14:paraId="6F411F0D" w14:textId="377A7119" w:rsidR="00DA5EA2" w:rsidRPr="008B6416" w:rsidRDefault="00DA5EA2" w:rsidP="00677079">
      <w:pPr>
        <w:spacing w:after="120"/>
        <w:rPr>
          <w:rFonts w:eastAsia="Times New Roman"/>
          <w:b/>
          <w:bCs/>
        </w:rPr>
      </w:pPr>
      <w:r w:rsidRPr="008B6416">
        <w:rPr>
          <w:rFonts w:eastAsia="Times New Roman"/>
          <w:b/>
          <w:bCs/>
        </w:rPr>
        <w:t>Response:</w:t>
      </w:r>
    </w:p>
    <w:p w14:paraId="2AD59AB8" w14:textId="0ADE1504" w:rsidR="00DA5EA2" w:rsidRDefault="00DA5EA2" w:rsidP="00677079">
      <w:pPr>
        <w:spacing w:after="120"/>
        <w:rPr>
          <w:rFonts w:eastAsia="Times New Roman"/>
        </w:rPr>
      </w:pPr>
      <w:r>
        <w:rPr>
          <w:rFonts w:eastAsia="Times New Roman"/>
        </w:rPr>
        <w:t xml:space="preserve">Please consult with your respective Regional Mental Health </w:t>
      </w:r>
      <w:r w:rsidR="00733C13">
        <w:rPr>
          <w:rFonts w:eastAsia="Times New Roman"/>
        </w:rPr>
        <w:t>Specialist</w:t>
      </w:r>
      <w:r>
        <w:rPr>
          <w:rFonts w:eastAsia="Times New Roman"/>
        </w:rPr>
        <w:t xml:space="preserve"> </w:t>
      </w:r>
      <w:r w:rsidR="00744907">
        <w:rPr>
          <w:rFonts w:eastAsia="Times New Roman"/>
        </w:rPr>
        <w:t xml:space="preserve">regarding this question. The QHP in collaboration with the DC identifies disability accommodations that potentially reduce the barriers to enrollment. </w:t>
      </w:r>
      <w:r w:rsidR="00B63CFE">
        <w:rPr>
          <w:rFonts w:eastAsia="Times New Roman"/>
        </w:rPr>
        <w:t xml:space="preserve">Documented history and/or presence of </w:t>
      </w:r>
      <w:r w:rsidR="001217B5">
        <w:rPr>
          <w:rFonts w:eastAsia="Times New Roman"/>
        </w:rPr>
        <w:t xml:space="preserve">active violent or aggressive behavior </w:t>
      </w:r>
      <w:r w:rsidR="001217B5" w:rsidRPr="005C2B88">
        <w:rPr>
          <w:rFonts w:eastAsia="Times New Roman"/>
          <w:i/>
          <w:iCs/>
        </w:rPr>
        <w:t>may</w:t>
      </w:r>
      <w:r w:rsidR="001217B5">
        <w:rPr>
          <w:rFonts w:eastAsia="Times New Roman"/>
        </w:rPr>
        <w:t xml:space="preserve"> be a factor in whether </w:t>
      </w:r>
      <w:r w:rsidR="008B6416">
        <w:rPr>
          <w:rFonts w:eastAsia="Times New Roman"/>
        </w:rPr>
        <w:t>disability accommodations that potentially reduce the barriers to enrollment can be identified.</w:t>
      </w:r>
      <w:r w:rsidR="006E6542">
        <w:rPr>
          <w:rFonts w:eastAsia="Times New Roman"/>
        </w:rPr>
        <w:t xml:space="preserve"> </w:t>
      </w:r>
      <w:r w:rsidR="005C2B88">
        <w:rPr>
          <w:rFonts w:eastAsia="Times New Roman"/>
        </w:rPr>
        <w:t xml:space="preserve">The source of the aggression, if known, </w:t>
      </w:r>
      <w:r w:rsidR="00733C13">
        <w:rPr>
          <w:rFonts w:eastAsia="Times New Roman"/>
        </w:rPr>
        <w:t>may be a factor and best discussed with your respective Regional Mental Health Specialist.</w:t>
      </w:r>
    </w:p>
    <w:p w14:paraId="67D1B28B" w14:textId="77777777" w:rsidR="007C2247" w:rsidRDefault="007C2247" w:rsidP="007C2247">
      <w:pPr>
        <w:pStyle w:val="ListParagraph"/>
        <w:numPr>
          <w:ilvl w:val="0"/>
          <w:numId w:val="13"/>
        </w:numPr>
        <w:spacing w:after="120"/>
        <w:ind w:left="360"/>
        <w:rPr>
          <w:rFonts w:eastAsia="Times New Roman"/>
          <w:b/>
          <w:bCs/>
        </w:rPr>
      </w:pPr>
      <w:r w:rsidRPr="009929D0">
        <w:rPr>
          <w:rFonts w:eastAsia="Times New Roman"/>
          <w:b/>
          <w:bCs/>
        </w:rPr>
        <w:t>Question:</w:t>
      </w:r>
    </w:p>
    <w:p w14:paraId="68273039" w14:textId="33770EEC" w:rsidR="007C2247" w:rsidRDefault="007C2247" w:rsidP="00677079">
      <w:pPr>
        <w:spacing w:after="120"/>
        <w:rPr>
          <w:rFonts w:eastAsia="Times New Roman"/>
        </w:rPr>
      </w:pPr>
      <w:r w:rsidRPr="007C2247">
        <w:rPr>
          <w:rFonts w:eastAsia="Times New Roman"/>
        </w:rPr>
        <w:t>Can applicants ask to do the accommodations process when they arrive on campus?</w:t>
      </w:r>
    </w:p>
    <w:p w14:paraId="0AB38684" w14:textId="02FACC64" w:rsidR="00F22805" w:rsidRPr="002F12BC" w:rsidRDefault="007C2247" w:rsidP="00677079">
      <w:pPr>
        <w:spacing w:after="120"/>
        <w:rPr>
          <w:rFonts w:eastAsia="Times New Roman"/>
          <w:b/>
          <w:bCs/>
        </w:rPr>
      </w:pPr>
      <w:r w:rsidRPr="002F12BC">
        <w:rPr>
          <w:rFonts w:eastAsia="Times New Roman"/>
          <w:b/>
          <w:bCs/>
        </w:rPr>
        <w:t>Response:</w:t>
      </w:r>
    </w:p>
    <w:p w14:paraId="439AD0EF" w14:textId="29AD8763" w:rsidR="00F22805" w:rsidRDefault="00F22805" w:rsidP="00677079">
      <w:pPr>
        <w:spacing w:after="120"/>
        <w:rPr>
          <w:rFonts w:eastAsia="Times New Roman"/>
        </w:rPr>
      </w:pPr>
      <w:r>
        <w:rPr>
          <w:rFonts w:eastAsia="Times New Roman"/>
        </w:rPr>
        <w:t xml:space="preserve">Yes. However, the DC </w:t>
      </w:r>
      <w:r w:rsidR="00095630">
        <w:rPr>
          <w:rFonts w:eastAsia="Times New Roman"/>
        </w:rPr>
        <w:t>must</w:t>
      </w:r>
      <w:r>
        <w:rPr>
          <w:rFonts w:eastAsia="Times New Roman"/>
        </w:rPr>
        <w:t xml:space="preserve"> engage the applicant pre-arrival to discuss disability accommodation proc</w:t>
      </w:r>
      <w:r w:rsidR="002F12BC">
        <w:rPr>
          <w:rFonts w:eastAsia="Times New Roman"/>
        </w:rPr>
        <w:t>ess to include accommodation needs. If the applicant states they wish to wait until they arrive, they may do so.</w:t>
      </w:r>
    </w:p>
    <w:p w14:paraId="16078153" w14:textId="77777777" w:rsidR="001D7280" w:rsidRDefault="001D7280" w:rsidP="001D7280">
      <w:pPr>
        <w:pStyle w:val="ListParagraph"/>
        <w:numPr>
          <w:ilvl w:val="0"/>
          <w:numId w:val="13"/>
        </w:numPr>
        <w:spacing w:after="120"/>
        <w:ind w:left="360"/>
        <w:rPr>
          <w:rFonts w:eastAsia="Times New Roman"/>
          <w:b/>
          <w:bCs/>
        </w:rPr>
      </w:pPr>
      <w:r w:rsidRPr="009929D0">
        <w:rPr>
          <w:rFonts w:eastAsia="Times New Roman"/>
          <w:b/>
          <w:bCs/>
        </w:rPr>
        <w:t>Question:</w:t>
      </w:r>
    </w:p>
    <w:p w14:paraId="03460245" w14:textId="0BBA82D9" w:rsidR="001D7280" w:rsidRDefault="001D7280" w:rsidP="00677079">
      <w:pPr>
        <w:spacing w:after="120"/>
        <w:rPr>
          <w:rFonts w:eastAsia="Times New Roman"/>
        </w:rPr>
      </w:pPr>
      <w:r w:rsidRPr="001D7280">
        <w:rPr>
          <w:rFonts w:eastAsia="Times New Roman"/>
        </w:rPr>
        <w:t>If an applicant has specified supports by "Special Education supports" in their IEP and you are not staffed with a Special Education teacher, is this when you redirect to another center?</w:t>
      </w:r>
    </w:p>
    <w:p w14:paraId="1451A89E" w14:textId="1D15721A" w:rsidR="001D7280" w:rsidRPr="00972278" w:rsidRDefault="001D7280" w:rsidP="00677079">
      <w:pPr>
        <w:spacing w:after="120"/>
        <w:rPr>
          <w:rFonts w:eastAsia="Times New Roman"/>
          <w:b/>
          <w:bCs/>
        </w:rPr>
      </w:pPr>
      <w:r w:rsidRPr="00972278">
        <w:rPr>
          <w:rFonts w:eastAsia="Times New Roman"/>
          <w:b/>
          <w:bCs/>
        </w:rPr>
        <w:t>Response:</w:t>
      </w:r>
    </w:p>
    <w:p w14:paraId="223D6D16" w14:textId="0653422E" w:rsidR="001D7280" w:rsidRDefault="000F10E3" w:rsidP="00677079">
      <w:pPr>
        <w:spacing w:after="120"/>
        <w:rPr>
          <w:rFonts w:eastAsia="Times New Roman"/>
        </w:rPr>
      </w:pPr>
      <w:r>
        <w:rPr>
          <w:rFonts w:eastAsia="Times New Roman"/>
        </w:rPr>
        <w:t>Center’s determine enrollment based upon health care needs or direct threat</w:t>
      </w:r>
      <w:r w:rsidR="00A45218">
        <w:rPr>
          <w:rFonts w:eastAsia="Times New Roman"/>
        </w:rPr>
        <w:t xml:space="preserve">. </w:t>
      </w:r>
      <w:r w:rsidR="00876D96">
        <w:rPr>
          <w:rFonts w:eastAsia="Times New Roman"/>
        </w:rPr>
        <w:t>J</w:t>
      </w:r>
      <w:r>
        <w:rPr>
          <w:rFonts w:eastAsia="Times New Roman"/>
        </w:rPr>
        <w:t>ob Corps does not require the hire of special education teachers because it does not provide special education services</w:t>
      </w:r>
      <w:r w:rsidR="0052196B">
        <w:rPr>
          <w:rFonts w:eastAsia="Times New Roman"/>
        </w:rPr>
        <w:t xml:space="preserve">. Job Corps </w:t>
      </w:r>
      <w:r w:rsidR="006B07B4">
        <w:rPr>
          <w:rFonts w:eastAsia="Times New Roman"/>
        </w:rPr>
        <w:t>is mo</w:t>
      </w:r>
      <w:r w:rsidR="0096615E">
        <w:rPr>
          <w:rFonts w:eastAsia="Times New Roman"/>
        </w:rPr>
        <w:t>st</w:t>
      </w:r>
      <w:r w:rsidR="006B07B4">
        <w:rPr>
          <w:rFonts w:eastAsia="Times New Roman"/>
        </w:rPr>
        <w:t xml:space="preserve"> closely aligned with the requirements of post-secondary institutions</w:t>
      </w:r>
      <w:r w:rsidR="00552118">
        <w:rPr>
          <w:rFonts w:eastAsia="Times New Roman"/>
        </w:rPr>
        <w:t>. Job Corps does</w:t>
      </w:r>
      <w:r w:rsidR="006B07B4">
        <w:rPr>
          <w:rFonts w:eastAsia="Times New Roman"/>
        </w:rPr>
        <w:t xml:space="preserve"> </w:t>
      </w:r>
      <w:r w:rsidR="00552118">
        <w:rPr>
          <w:rFonts w:eastAsia="Times New Roman"/>
        </w:rPr>
        <w:t>provide disability accommodation</w:t>
      </w:r>
      <w:r w:rsidR="00972278">
        <w:rPr>
          <w:rFonts w:eastAsia="Times New Roman"/>
        </w:rPr>
        <w:t xml:space="preserve"> (e.g., RA/RM/AAS) to individuals with disabilit</w:t>
      </w:r>
      <w:r w:rsidR="006B07B4">
        <w:rPr>
          <w:rFonts w:eastAsia="Times New Roman"/>
        </w:rPr>
        <w:t>ies</w:t>
      </w:r>
      <w:r w:rsidR="00972278">
        <w:rPr>
          <w:rFonts w:eastAsia="Times New Roman"/>
        </w:rPr>
        <w:t xml:space="preserve"> who need it to participate in the Job Corps program.</w:t>
      </w:r>
    </w:p>
    <w:p w14:paraId="19334A84" w14:textId="3AB9F5DA" w:rsidR="00BC675B" w:rsidRDefault="00BC675B" w:rsidP="00921024">
      <w:pPr>
        <w:pStyle w:val="Heading1"/>
      </w:pPr>
      <w:bookmarkStart w:id="30" w:name="_Toc126334565"/>
      <w:r>
        <w:t>Disability Documentation</w:t>
      </w:r>
      <w:bookmarkEnd w:id="30"/>
    </w:p>
    <w:p w14:paraId="3D9EBA21" w14:textId="77777777" w:rsidR="00BC675B" w:rsidRPr="00CB0923" w:rsidRDefault="00BC675B" w:rsidP="00850039">
      <w:pPr>
        <w:spacing w:after="120"/>
        <w:rPr>
          <w:rFonts w:eastAsia="Times New Roman"/>
          <w:b/>
          <w:bCs/>
          <w:sz w:val="24"/>
          <w:szCs w:val="24"/>
        </w:rPr>
      </w:pPr>
      <w:r w:rsidRPr="00CB0923">
        <w:rPr>
          <w:rFonts w:eastAsia="Times New Roman"/>
          <w:b/>
          <w:bCs/>
          <w:sz w:val="24"/>
          <w:szCs w:val="24"/>
        </w:rPr>
        <w:t>Question:</w:t>
      </w:r>
    </w:p>
    <w:p w14:paraId="6E62CB7D" w14:textId="62D61845" w:rsidR="00BC675B" w:rsidRDefault="00F56F85" w:rsidP="00677079">
      <w:pPr>
        <w:spacing w:after="120"/>
        <w:rPr>
          <w:rFonts w:eastAsia="Times New Roman"/>
        </w:rPr>
      </w:pPr>
      <w:r>
        <w:rPr>
          <w:rFonts w:eastAsia="Times New Roman"/>
        </w:rPr>
        <w:t>C</w:t>
      </w:r>
      <w:r w:rsidR="00921024" w:rsidRPr="00921024">
        <w:rPr>
          <w:rFonts w:eastAsia="Times New Roman"/>
        </w:rPr>
        <w:t xml:space="preserve">an I notify the </w:t>
      </w:r>
      <w:r w:rsidR="004F72AE" w:rsidRPr="004F72AE">
        <w:rPr>
          <w:rFonts w:eastAsia="Times New Roman"/>
        </w:rPr>
        <w:t>Health and Wellness Director</w:t>
      </w:r>
      <w:r w:rsidR="00921024" w:rsidRPr="00921024">
        <w:rPr>
          <w:rFonts w:eastAsia="Times New Roman"/>
        </w:rPr>
        <w:t xml:space="preserve"> </w:t>
      </w:r>
      <w:r w:rsidR="00655DF5">
        <w:rPr>
          <w:rFonts w:eastAsia="Times New Roman"/>
        </w:rPr>
        <w:t xml:space="preserve">to </w:t>
      </w:r>
      <w:r w:rsidR="002E439D">
        <w:rPr>
          <w:rFonts w:eastAsia="Times New Roman"/>
        </w:rPr>
        <w:t>ask</w:t>
      </w:r>
      <w:r w:rsidR="00921024" w:rsidRPr="00921024">
        <w:rPr>
          <w:rFonts w:eastAsia="Times New Roman"/>
        </w:rPr>
        <w:t xml:space="preserve"> the applicant </w:t>
      </w:r>
      <w:r w:rsidR="00F926D0">
        <w:rPr>
          <w:rFonts w:eastAsia="Times New Roman"/>
        </w:rPr>
        <w:t>before they are approved for enrollment</w:t>
      </w:r>
      <w:r w:rsidR="00B1406D">
        <w:rPr>
          <w:rFonts w:eastAsia="Times New Roman"/>
        </w:rPr>
        <w:t xml:space="preserve"> </w:t>
      </w:r>
      <w:r w:rsidR="00921024" w:rsidRPr="00921024">
        <w:rPr>
          <w:rFonts w:eastAsia="Times New Roman"/>
        </w:rPr>
        <w:t xml:space="preserve">if they can provide more sufficient </w:t>
      </w:r>
      <w:r w:rsidR="002E439D" w:rsidRPr="00921024">
        <w:rPr>
          <w:rFonts w:eastAsia="Times New Roman"/>
        </w:rPr>
        <w:t>documentation</w:t>
      </w:r>
      <w:r w:rsidR="00921024" w:rsidRPr="00921024">
        <w:rPr>
          <w:rFonts w:eastAsia="Times New Roman"/>
        </w:rPr>
        <w:t xml:space="preserve"> before they arrive </w:t>
      </w:r>
      <w:r w:rsidR="002E439D" w:rsidRPr="00921024">
        <w:rPr>
          <w:rFonts w:eastAsia="Times New Roman"/>
        </w:rPr>
        <w:t>at the center</w:t>
      </w:r>
      <w:r w:rsidR="002E439D">
        <w:rPr>
          <w:rFonts w:eastAsia="Times New Roman"/>
        </w:rPr>
        <w:t xml:space="preserve"> (IEP)</w:t>
      </w:r>
      <w:r w:rsidR="00921024" w:rsidRPr="00921024">
        <w:rPr>
          <w:rFonts w:eastAsia="Times New Roman"/>
        </w:rPr>
        <w:t>?</w:t>
      </w:r>
    </w:p>
    <w:p w14:paraId="6ABC2A8C" w14:textId="3B62A90C" w:rsidR="002E439D" w:rsidRPr="002E439D" w:rsidRDefault="002E439D" w:rsidP="00677079">
      <w:pPr>
        <w:spacing w:after="120"/>
        <w:rPr>
          <w:rFonts w:eastAsia="Times New Roman"/>
          <w:b/>
          <w:bCs/>
        </w:rPr>
      </w:pPr>
      <w:r w:rsidRPr="002E439D">
        <w:rPr>
          <w:rFonts w:eastAsia="Times New Roman"/>
          <w:b/>
          <w:bCs/>
        </w:rPr>
        <w:t>Response:</w:t>
      </w:r>
    </w:p>
    <w:p w14:paraId="2D71638D" w14:textId="46F33530" w:rsidR="005A469A" w:rsidRDefault="00D278F3" w:rsidP="00677079">
      <w:pPr>
        <w:spacing w:after="120"/>
        <w:rPr>
          <w:rFonts w:eastAsia="Times New Roman"/>
        </w:rPr>
      </w:pPr>
      <w:r>
        <w:rPr>
          <w:rFonts w:eastAsia="Times New Roman"/>
        </w:rPr>
        <w:t xml:space="preserve">There are multiple considerations here. First, how does the center know that the person has an IEP? </w:t>
      </w:r>
      <w:r w:rsidR="0099024D">
        <w:rPr>
          <w:rFonts w:eastAsia="Times New Roman"/>
        </w:rPr>
        <w:t>Ensure that appropriate disclosure has occurred before seeking any documentation related to a disability</w:t>
      </w:r>
      <w:r w:rsidR="006819A1">
        <w:rPr>
          <w:rFonts w:eastAsia="Times New Roman"/>
        </w:rPr>
        <w:t xml:space="preserve"> (i.e., th</w:t>
      </w:r>
      <w:r w:rsidR="00921D4E">
        <w:rPr>
          <w:rFonts w:eastAsia="Times New Roman"/>
        </w:rPr>
        <w:t xml:space="preserve">at the center is </w:t>
      </w:r>
      <w:r w:rsidR="006819A1">
        <w:rPr>
          <w:rFonts w:eastAsia="Times New Roman"/>
        </w:rPr>
        <w:t>not</w:t>
      </w:r>
      <w:r>
        <w:rPr>
          <w:rFonts w:eastAsia="Times New Roman"/>
        </w:rPr>
        <w:t xml:space="preserve"> </w:t>
      </w:r>
      <w:r w:rsidR="009F7FE6">
        <w:rPr>
          <w:rFonts w:eastAsia="Times New Roman"/>
        </w:rPr>
        <w:t xml:space="preserve">routinely </w:t>
      </w:r>
      <w:r>
        <w:rPr>
          <w:rFonts w:eastAsia="Times New Roman"/>
        </w:rPr>
        <w:t xml:space="preserve">asking every applicant/student if they have </w:t>
      </w:r>
      <w:r w:rsidR="006819A1">
        <w:rPr>
          <w:rFonts w:eastAsia="Times New Roman"/>
        </w:rPr>
        <w:t xml:space="preserve">an </w:t>
      </w:r>
      <w:r>
        <w:rPr>
          <w:rFonts w:eastAsia="Times New Roman"/>
        </w:rPr>
        <w:t>IEP</w:t>
      </w:r>
      <w:r w:rsidR="009F7FE6">
        <w:rPr>
          <w:rFonts w:eastAsia="Times New Roman"/>
        </w:rPr>
        <w:t xml:space="preserve">). If the applicant disclosed the presence of an IEP </w:t>
      </w:r>
      <w:r w:rsidR="0025290B">
        <w:rPr>
          <w:rFonts w:eastAsia="Times New Roman"/>
        </w:rPr>
        <w:t xml:space="preserve">during the application process </w:t>
      </w:r>
      <w:r w:rsidR="00D166FB">
        <w:rPr>
          <w:rFonts w:eastAsia="Times New Roman"/>
        </w:rPr>
        <w:t xml:space="preserve">and signed the appropriate releases </w:t>
      </w:r>
      <w:r w:rsidR="0025290B">
        <w:rPr>
          <w:rFonts w:eastAsia="Times New Roman"/>
        </w:rPr>
        <w:t xml:space="preserve">but Outreach and Admissions was not able to retrieve it, then the center may </w:t>
      </w:r>
      <w:r w:rsidR="00D166FB">
        <w:rPr>
          <w:rFonts w:eastAsia="Times New Roman"/>
        </w:rPr>
        <w:t>attempt to secure it.</w:t>
      </w:r>
    </w:p>
    <w:p w14:paraId="3419679C" w14:textId="3660DCDD" w:rsidR="0006191E" w:rsidRDefault="0006191E" w:rsidP="00677079">
      <w:pPr>
        <w:spacing w:after="120"/>
        <w:rPr>
          <w:rFonts w:eastAsia="Times New Roman"/>
        </w:rPr>
      </w:pPr>
    </w:p>
    <w:p w14:paraId="6B2D2992" w14:textId="77777777" w:rsidR="00617983" w:rsidRPr="00677079" w:rsidRDefault="00617983" w:rsidP="00677079">
      <w:pPr>
        <w:spacing w:after="120"/>
        <w:rPr>
          <w:rFonts w:eastAsia="Times New Roman"/>
        </w:rPr>
      </w:pPr>
    </w:p>
    <w:p w14:paraId="0DBF6A4E" w14:textId="77777777" w:rsidR="008F75E9" w:rsidRDefault="008F75E9" w:rsidP="00941571">
      <w:pPr>
        <w:spacing w:after="120"/>
      </w:pPr>
    </w:p>
    <w:sectPr w:rsidR="008F75E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EFC4D" w14:textId="77777777" w:rsidR="001820A3" w:rsidRDefault="001820A3" w:rsidP="006C26F0">
      <w:pPr>
        <w:spacing w:after="0" w:line="240" w:lineRule="auto"/>
      </w:pPr>
      <w:r>
        <w:separator/>
      </w:r>
    </w:p>
  </w:endnote>
  <w:endnote w:type="continuationSeparator" w:id="0">
    <w:p w14:paraId="5C671BDF" w14:textId="77777777" w:rsidR="001820A3" w:rsidRDefault="001820A3" w:rsidP="006C26F0">
      <w:pPr>
        <w:spacing w:after="0" w:line="240" w:lineRule="auto"/>
      </w:pPr>
      <w:r>
        <w:continuationSeparator/>
      </w:r>
    </w:p>
  </w:endnote>
  <w:endnote w:type="continuationNotice" w:id="1">
    <w:p w14:paraId="2DBD386A" w14:textId="77777777" w:rsidR="001820A3" w:rsidRDefault="001820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Open Sans">
    <w:charset w:val="00"/>
    <w:family w:val="swiss"/>
    <w:pitch w:val="variable"/>
    <w:sig w:usb0="E00002EF" w:usb1="4000205B" w:usb2="00000028"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2681183"/>
      <w:docPartObj>
        <w:docPartGallery w:val="Page Numbers (Bottom of Page)"/>
        <w:docPartUnique/>
      </w:docPartObj>
    </w:sdtPr>
    <w:sdtEndPr>
      <w:rPr>
        <w:noProof/>
      </w:rPr>
    </w:sdtEndPr>
    <w:sdtContent>
      <w:p w14:paraId="385BA0E0" w14:textId="04E6837A" w:rsidR="008C7B0C" w:rsidRDefault="008C7B0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31CF00" w14:textId="77777777" w:rsidR="008C7B0C" w:rsidRDefault="008C7B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2BF9D" w14:textId="77777777" w:rsidR="001820A3" w:rsidRDefault="001820A3" w:rsidP="006C26F0">
      <w:pPr>
        <w:spacing w:after="0" w:line="240" w:lineRule="auto"/>
      </w:pPr>
      <w:r>
        <w:separator/>
      </w:r>
    </w:p>
  </w:footnote>
  <w:footnote w:type="continuationSeparator" w:id="0">
    <w:p w14:paraId="724FA2B5" w14:textId="77777777" w:rsidR="001820A3" w:rsidRDefault="001820A3" w:rsidP="006C26F0">
      <w:pPr>
        <w:spacing w:after="0" w:line="240" w:lineRule="auto"/>
      </w:pPr>
      <w:r>
        <w:continuationSeparator/>
      </w:r>
    </w:p>
  </w:footnote>
  <w:footnote w:type="continuationNotice" w:id="1">
    <w:p w14:paraId="5790118A" w14:textId="77777777" w:rsidR="001820A3" w:rsidRDefault="001820A3">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jN7Mr3iO" int2:invalidationBookmarkName="" int2:hashCode="EeH59JZZkcTNcQ" int2:id="8xXv77jO">
      <int2:state int2:value="Rejected" int2:type="LegacyProofing"/>
    </int2:bookmark>
    <int2:bookmark int2:bookmarkName="_Int_g5pEbgbo" int2:invalidationBookmarkName="" int2:hashCode="ZcENw1Sf4HQkFI" int2:id="9pxDLLRA">
      <int2:state int2:value="Rejected" int2:type="LegacyProofing"/>
    </int2:bookmark>
    <int2:bookmark int2:bookmarkName="_Int_o06Gd12l" int2:invalidationBookmarkName="" int2:hashCode="a1Vc2SqpcCpAFN" int2:id="Acp6D5SQ">
      <int2:state int2:value="Rejected" int2:type="AugLoop_Text_Critique"/>
    </int2:bookmark>
    <int2:bookmark int2:bookmarkName="_Int_e809dzum" int2:invalidationBookmarkName="" int2:hashCode="5BPw/siSZ8DL3O" int2:id="CoO9Cf4s">
      <int2:state int2:value="Rejected" int2:type="AugLoop_Text_Critique"/>
    </int2:bookmark>
    <int2:bookmark int2:bookmarkName="_Int_5Qo5UgPi" int2:invalidationBookmarkName="" int2:hashCode="TTvHwZfE7SGGMy" int2:id="EZ2mTAJG">
      <int2:state int2:value="Rejected" int2:type="LegacyProofing"/>
    </int2:bookmark>
    <int2:bookmark int2:bookmarkName="_Int_Q1GPtQDV" int2:invalidationBookmarkName="" int2:hashCode="FZLQBKUjcoLFgZ" int2:id="LZtU2krA">
      <int2:state int2:value="Rejected" int2:type="AugLoop_Text_Critique"/>
    </int2:bookmark>
    <int2:bookmark int2:bookmarkName="_Int_Zx211izW" int2:invalidationBookmarkName="" int2:hashCode="HhXUZ59Z1EVXhX" int2:id="MUc1GafN">
      <int2:state int2:value="Rejected" int2:type="LegacyProofing"/>
    </int2:bookmark>
    <int2:bookmark int2:bookmarkName="_Int_v9qJKBoS" int2:invalidationBookmarkName="" int2:hashCode="NliqjPt6hcnNtV" int2:id="Mh9Emgzq">
      <int2:state int2:value="Rejected" int2:type="AugLoop_Text_Critique"/>
    </int2:bookmark>
    <int2:bookmark int2:bookmarkName="_Int_GP8VkPcu" int2:invalidationBookmarkName="" int2:hashCode="pOaeSjRAOuux1g" int2:id="MynV1iuM">
      <int2:state int2:value="Rejected" int2:type="LegacyProofing"/>
    </int2:bookmark>
    <int2:bookmark int2:bookmarkName="_Int_3BTl0sBQ" int2:invalidationBookmarkName="" int2:hashCode="muw2bSsRgRJKaS" int2:id="Neyvzbev">
      <int2:state int2:value="Rejected" int2:type="AugLoop_Text_Critique"/>
    </int2:bookmark>
    <int2:bookmark int2:bookmarkName="_Int_UbTlEgEn" int2:invalidationBookmarkName="" int2:hashCode="XA7EyYTMKuLuqn" int2:id="NjxCq7Ub">
      <int2:state int2:value="Rejected" int2:type="LegacyProofing"/>
    </int2:bookmark>
    <int2:bookmark int2:bookmarkName="_Int_vudlrdO2" int2:invalidationBookmarkName="" int2:hashCode="Rz2RQShRxebDlw" int2:id="P4lpSOg3">
      <int2:state int2:value="Rejected" int2:type="LegacyProofing"/>
    </int2:bookmark>
    <int2:bookmark int2:bookmarkName="_Int_Ee1Pne8S" int2:invalidationBookmarkName="" int2:hashCode="mmL4ZPEkAgExWu" int2:id="R21910Ok">
      <int2:state int2:value="Rejected" int2:type="AugLoop_Text_Critique"/>
    </int2:bookmark>
    <int2:bookmark int2:bookmarkName="_Int_ToHfzKfp" int2:invalidationBookmarkName="" int2:hashCode="2mW6No3IU7R2s1" int2:id="SqcguFX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21F5B"/>
    <w:multiLevelType w:val="hybridMultilevel"/>
    <w:tmpl w:val="CFD0F776"/>
    <w:lvl w:ilvl="0" w:tplc="D97625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1A04E0"/>
    <w:multiLevelType w:val="hybridMultilevel"/>
    <w:tmpl w:val="4D32FC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9A13917"/>
    <w:multiLevelType w:val="hybridMultilevel"/>
    <w:tmpl w:val="C68A1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DC46F3F"/>
    <w:multiLevelType w:val="hybridMultilevel"/>
    <w:tmpl w:val="35D22790"/>
    <w:lvl w:ilvl="0" w:tplc="0B3AEC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A325BA"/>
    <w:multiLevelType w:val="hybridMultilevel"/>
    <w:tmpl w:val="0824C2C2"/>
    <w:lvl w:ilvl="0" w:tplc="37E0DF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53750B"/>
    <w:multiLevelType w:val="hybridMultilevel"/>
    <w:tmpl w:val="CCC6627C"/>
    <w:lvl w:ilvl="0" w:tplc="A87627E8">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8990096"/>
    <w:multiLevelType w:val="hybridMultilevel"/>
    <w:tmpl w:val="226C157C"/>
    <w:lvl w:ilvl="0" w:tplc="B8984F82">
      <w:start w:val="1"/>
      <w:numFmt w:val="decimal"/>
      <w:lvlText w:val="(%1)"/>
      <w:lvlJc w:val="left"/>
      <w:pPr>
        <w:ind w:left="153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577D3F"/>
    <w:multiLevelType w:val="hybridMultilevel"/>
    <w:tmpl w:val="76C4C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967416"/>
    <w:multiLevelType w:val="hybridMultilevel"/>
    <w:tmpl w:val="D35641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50DF4EBE"/>
    <w:multiLevelType w:val="hybridMultilevel"/>
    <w:tmpl w:val="406A96A8"/>
    <w:lvl w:ilvl="0" w:tplc="8268732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2A675BF"/>
    <w:multiLevelType w:val="hybridMultilevel"/>
    <w:tmpl w:val="81CCFEFE"/>
    <w:lvl w:ilvl="0" w:tplc="3D08D6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DA358F"/>
    <w:multiLevelType w:val="hybridMultilevel"/>
    <w:tmpl w:val="AD8EAE3C"/>
    <w:lvl w:ilvl="0" w:tplc="C2C23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4B45C7"/>
    <w:multiLevelType w:val="hybridMultilevel"/>
    <w:tmpl w:val="D3564122"/>
    <w:lvl w:ilvl="0" w:tplc="B74684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913BC8"/>
    <w:multiLevelType w:val="hybridMultilevel"/>
    <w:tmpl w:val="C39CBB96"/>
    <w:lvl w:ilvl="0" w:tplc="D742B08C">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578907738">
    <w:abstractNumId w:val="1"/>
  </w:num>
  <w:num w:numId="2" w16cid:durableId="23482055">
    <w:abstractNumId w:val="11"/>
  </w:num>
  <w:num w:numId="3" w16cid:durableId="443156884">
    <w:abstractNumId w:val="4"/>
  </w:num>
  <w:num w:numId="4" w16cid:durableId="583606554">
    <w:abstractNumId w:val="6"/>
  </w:num>
  <w:num w:numId="5" w16cid:durableId="1543178010">
    <w:abstractNumId w:val="1"/>
  </w:num>
  <w:num w:numId="6" w16cid:durableId="872110177">
    <w:abstractNumId w:val="7"/>
  </w:num>
  <w:num w:numId="7" w16cid:durableId="1638873413">
    <w:abstractNumId w:val="12"/>
  </w:num>
  <w:num w:numId="8" w16cid:durableId="707335561">
    <w:abstractNumId w:val="0"/>
  </w:num>
  <w:num w:numId="9" w16cid:durableId="1596328052">
    <w:abstractNumId w:val="2"/>
  </w:num>
  <w:num w:numId="10" w16cid:durableId="190842583">
    <w:abstractNumId w:val="3"/>
  </w:num>
  <w:num w:numId="11" w16cid:durableId="1970434713">
    <w:abstractNumId w:val="10"/>
  </w:num>
  <w:num w:numId="12" w16cid:durableId="653995705">
    <w:abstractNumId w:val="9"/>
  </w:num>
  <w:num w:numId="13" w16cid:durableId="519776507">
    <w:abstractNumId w:val="13"/>
  </w:num>
  <w:num w:numId="14" w16cid:durableId="1763987016">
    <w:abstractNumId w:val="5"/>
  </w:num>
  <w:num w:numId="15" w16cid:durableId="196445748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FCC"/>
    <w:rsid w:val="00012891"/>
    <w:rsid w:val="00020B97"/>
    <w:rsid w:val="00044646"/>
    <w:rsid w:val="0004589D"/>
    <w:rsid w:val="0005448E"/>
    <w:rsid w:val="00060BF9"/>
    <w:rsid w:val="0006191E"/>
    <w:rsid w:val="00077CF7"/>
    <w:rsid w:val="000822A3"/>
    <w:rsid w:val="00091ED8"/>
    <w:rsid w:val="00095630"/>
    <w:rsid w:val="00095E5D"/>
    <w:rsid w:val="000A611B"/>
    <w:rsid w:val="000B3056"/>
    <w:rsid w:val="000C7737"/>
    <w:rsid w:val="000E24F5"/>
    <w:rsid w:val="000E4266"/>
    <w:rsid w:val="000F10E3"/>
    <w:rsid w:val="00115F4F"/>
    <w:rsid w:val="001217B5"/>
    <w:rsid w:val="001323EA"/>
    <w:rsid w:val="0014355E"/>
    <w:rsid w:val="00152602"/>
    <w:rsid w:val="001720AD"/>
    <w:rsid w:val="001820A3"/>
    <w:rsid w:val="0018469F"/>
    <w:rsid w:val="00186FC4"/>
    <w:rsid w:val="00194BEE"/>
    <w:rsid w:val="00195A71"/>
    <w:rsid w:val="001A67BC"/>
    <w:rsid w:val="001A6E76"/>
    <w:rsid w:val="001B27B3"/>
    <w:rsid w:val="001B598F"/>
    <w:rsid w:val="001B61B7"/>
    <w:rsid w:val="001C7E9C"/>
    <w:rsid w:val="001D6A4A"/>
    <w:rsid w:val="001D7010"/>
    <w:rsid w:val="001D7280"/>
    <w:rsid w:val="001E6253"/>
    <w:rsid w:val="001F096B"/>
    <w:rsid w:val="001F590C"/>
    <w:rsid w:val="00201892"/>
    <w:rsid w:val="00207930"/>
    <w:rsid w:val="002127B3"/>
    <w:rsid w:val="002314FE"/>
    <w:rsid w:val="00236A06"/>
    <w:rsid w:val="00244D46"/>
    <w:rsid w:val="00251913"/>
    <w:rsid w:val="0025290B"/>
    <w:rsid w:val="00253617"/>
    <w:rsid w:val="0026164B"/>
    <w:rsid w:val="0026317D"/>
    <w:rsid w:val="00276625"/>
    <w:rsid w:val="0028231E"/>
    <w:rsid w:val="002E439D"/>
    <w:rsid w:val="002F0D96"/>
    <w:rsid w:val="002F12BC"/>
    <w:rsid w:val="00303159"/>
    <w:rsid w:val="00326D7B"/>
    <w:rsid w:val="00330573"/>
    <w:rsid w:val="003452A1"/>
    <w:rsid w:val="00346B8A"/>
    <w:rsid w:val="00370021"/>
    <w:rsid w:val="00395A8F"/>
    <w:rsid w:val="003A2C26"/>
    <w:rsid w:val="003A4AD9"/>
    <w:rsid w:val="003A4BC9"/>
    <w:rsid w:val="003B1385"/>
    <w:rsid w:val="003B63E1"/>
    <w:rsid w:val="003E4B56"/>
    <w:rsid w:val="003F2FCC"/>
    <w:rsid w:val="003F3196"/>
    <w:rsid w:val="003F3C4A"/>
    <w:rsid w:val="003F40B9"/>
    <w:rsid w:val="0040182B"/>
    <w:rsid w:val="004038BD"/>
    <w:rsid w:val="004046CA"/>
    <w:rsid w:val="00410B59"/>
    <w:rsid w:val="0042064F"/>
    <w:rsid w:val="00422146"/>
    <w:rsid w:val="00424D8E"/>
    <w:rsid w:val="0042608D"/>
    <w:rsid w:val="0043610A"/>
    <w:rsid w:val="004372EA"/>
    <w:rsid w:val="0044236F"/>
    <w:rsid w:val="00454D68"/>
    <w:rsid w:val="004652D7"/>
    <w:rsid w:val="00470B23"/>
    <w:rsid w:val="00472EE5"/>
    <w:rsid w:val="00475C78"/>
    <w:rsid w:val="004A2177"/>
    <w:rsid w:val="004B0D06"/>
    <w:rsid w:val="004D0F28"/>
    <w:rsid w:val="004F224D"/>
    <w:rsid w:val="004F72AE"/>
    <w:rsid w:val="005043D3"/>
    <w:rsid w:val="00507407"/>
    <w:rsid w:val="00512A14"/>
    <w:rsid w:val="00513784"/>
    <w:rsid w:val="0052196B"/>
    <w:rsid w:val="0052471D"/>
    <w:rsid w:val="00540297"/>
    <w:rsid w:val="00543BBC"/>
    <w:rsid w:val="00552118"/>
    <w:rsid w:val="00560BB8"/>
    <w:rsid w:val="00561EF1"/>
    <w:rsid w:val="00565438"/>
    <w:rsid w:val="00572231"/>
    <w:rsid w:val="00574D77"/>
    <w:rsid w:val="0059102C"/>
    <w:rsid w:val="005A13C8"/>
    <w:rsid w:val="005A469A"/>
    <w:rsid w:val="005B24AD"/>
    <w:rsid w:val="005C10F6"/>
    <w:rsid w:val="005C2B88"/>
    <w:rsid w:val="005D00F0"/>
    <w:rsid w:val="005D2CD3"/>
    <w:rsid w:val="005E1BBB"/>
    <w:rsid w:val="005F1D05"/>
    <w:rsid w:val="005F25C6"/>
    <w:rsid w:val="005F6A64"/>
    <w:rsid w:val="0060233A"/>
    <w:rsid w:val="00603589"/>
    <w:rsid w:val="0061489C"/>
    <w:rsid w:val="00617983"/>
    <w:rsid w:val="006204AF"/>
    <w:rsid w:val="00655DF5"/>
    <w:rsid w:val="006624B9"/>
    <w:rsid w:val="006659FC"/>
    <w:rsid w:val="00677079"/>
    <w:rsid w:val="00681590"/>
    <w:rsid w:val="006819A1"/>
    <w:rsid w:val="00686F45"/>
    <w:rsid w:val="00686F7B"/>
    <w:rsid w:val="006A134C"/>
    <w:rsid w:val="006A265B"/>
    <w:rsid w:val="006B07B4"/>
    <w:rsid w:val="006B0836"/>
    <w:rsid w:val="006B195B"/>
    <w:rsid w:val="006C26F0"/>
    <w:rsid w:val="006C69C7"/>
    <w:rsid w:val="006E2F24"/>
    <w:rsid w:val="006E329C"/>
    <w:rsid w:val="006E3E0A"/>
    <w:rsid w:val="006E5F3E"/>
    <w:rsid w:val="006E6542"/>
    <w:rsid w:val="007012F9"/>
    <w:rsid w:val="007026BA"/>
    <w:rsid w:val="00716237"/>
    <w:rsid w:val="00733C13"/>
    <w:rsid w:val="0074099C"/>
    <w:rsid w:val="00743FA7"/>
    <w:rsid w:val="00744907"/>
    <w:rsid w:val="0074662B"/>
    <w:rsid w:val="007540A8"/>
    <w:rsid w:val="00755222"/>
    <w:rsid w:val="007562B1"/>
    <w:rsid w:val="007611DF"/>
    <w:rsid w:val="007663B8"/>
    <w:rsid w:val="00766A09"/>
    <w:rsid w:val="007862CC"/>
    <w:rsid w:val="007871CB"/>
    <w:rsid w:val="007A55DC"/>
    <w:rsid w:val="007B0490"/>
    <w:rsid w:val="007B177B"/>
    <w:rsid w:val="007B29B9"/>
    <w:rsid w:val="007B3229"/>
    <w:rsid w:val="007B5A12"/>
    <w:rsid w:val="007C1640"/>
    <w:rsid w:val="007C2247"/>
    <w:rsid w:val="007E65FE"/>
    <w:rsid w:val="007F1260"/>
    <w:rsid w:val="007F3C32"/>
    <w:rsid w:val="007F77B1"/>
    <w:rsid w:val="00807DD2"/>
    <w:rsid w:val="008276D6"/>
    <w:rsid w:val="00831156"/>
    <w:rsid w:val="0083509D"/>
    <w:rsid w:val="00835F7F"/>
    <w:rsid w:val="0084123D"/>
    <w:rsid w:val="00850039"/>
    <w:rsid w:val="00853672"/>
    <w:rsid w:val="00856DF6"/>
    <w:rsid w:val="00864B2F"/>
    <w:rsid w:val="00867BD8"/>
    <w:rsid w:val="00872B19"/>
    <w:rsid w:val="00873036"/>
    <w:rsid w:val="00876D96"/>
    <w:rsid w:val="00884088"/>
    <w:rsid w:val="0089132E"/>
    <w:rsid w:val="00895212"/>
    <w:rsid w:val="008A5B62"/>
    <w:rsid w:val="008B6416"/>
    <w:rsid w:val="008B7070"/>
    <w:rsid w:val="008C1B59"/>
    <w:rsid w:val="008C54BF"/>
    <w:rsid w:val="008C7B0C"/>
    <w:rsid w:val="008D38B3"/>
    <w:rsid w:val="008E5E33"/>
    <w:rsid w:val="008F320D"/>
    <w:rsid w:val="008F6B71"/>
    <w:rsid w:val="008F73E0"/>
    <w:rsid w:val="008F744C"/>
    <w:rsid w:val="008F75E9"/>
    <w:rsid w:val="00900480"/>
    <w:rsid w:val="0090191A"/>
    <w:rsid w:val="00921024"/>
    <w:rsid w:val="00921D4E"/>
    <w:rsid w:val="009228E4"/>
    <w:rsid w:val="00941571"/>
    <w:rsid w:val="00944AD4"/>
    <w:rsid w:val="00950396"/>
    <w:rsid w:val="0095064C"/>
    <w:rsid w:val="00956D4A"/>
    <w:rsid w:val="0096615E"/>
    <w:rsid w:val="0097078D"/>
    <w:rsid w:val="00970C78"/>
    <w:rsid w:val="00972278"/>
    <w:rsid w:val="00974374"/>
    <w:rsid w:val="00987004"/>
    <w:rsid w:val="0099024D"/>
    <w:rsid w:val="009929D0"/>
    <w:rsid w:val="009950D7"/>
    <w:rsid w:val="009951F3"/>
    <w:rsid w:val="00996B36"/>
    <w:rsid w:val="009B19E9"/>
    <w:rsid w:val="009C780D"/>
    <w:rsid w:val="009F1275"/>
    <w:rsid w:val="009F2AFD"/>
    <w:rsid w:val="009F47FF"/>
    <w:rsid w:val="009F7FE6"/>
    <w:rsid w:val="00A10027"/>
    <w:rsid w:val="00A350B7"/>
    <w:rsid w:val="00A36D7E"/>
    <w:rsid w:val="00A45218"/>
    <w:rsid w:val="00A45A95"/>
    <w:rsid w:val="00A51138"/>
    <w:rsid w:val="00A6665C"/>
    <w:rsid w:val="00A72BA7"/>
    <w:rsid w:val="00A75B6D"/>
    <w:rsid w:val="00A778B8"/>
    <w:rsid w:val="00AA5B5F"/>
    <w:rsid w:val="00AB3D1E"/>
    <w:rsid w:val="00AC4FC2"/>
    <w:rsid w:val="00AC696C"/>
    <w:rsid w:val="00AE021A"/>
    <w:rsid w:val="00AE135E"/>
    <w:rsid w:val="00B05559"/>
    <w:rsid w:val="00B06964"/>
    <w:rsid w:val="00B07143"/>
    <w:rsid w:val="00B1406D"/>
    <w:rsid w:val="00B14FBA"/>
    <w:rsid w:val="00B22ADD"/>
    <w:rsid w:val="00B30A0E"/>
    <w:rsid w:val="00B31C66"/>
    <w:rsid w:val="00B32635"/>
    <w:rsid w:val="00B5020B"/>
    <w:rsid w:val="00B63CFE"/>
    <w:rsid w:val="00B643AE"/>
    <w:rsid w:val="00B9284E"/>
    <w:rsid w:val="00BA6409"/>
    <w:rsid w:val="00BB022A"/>
    <w:rsid w:val="00BB36E5"/>
    <w:rsid w:val="00BB4EA5"/>
    <w:rsid w:val="00BC2FBA"/>
    <w:rsid w:val="00BC675B"/>
    <w:rsid w:val="00BD1609"/>
    <w:rsid w:val="00BD3762"/>
    <w:rsid w:val="00BD52FD"/>
    <w:rsid w:val="00BD739C"/>
    <w:rsid w:val="00BE03AB"/>
    <w:rsid w:val="00BF11F2"/>
    <w:rsid w:val="00C000BE"/>
    <w:rsid w:val="00C56CB7"/>
    <w:rsid w:val="00C61B1F"/>
    <w:rsid w:val="00C75DC5"/>
    <w:rsid w:val="00C815B8"/>
    <w:rsid w:val="00C82ACE"/>
    <w:rsid w:val="00C82B9A"/>
    <w:rsid w:val="00C836FB"/>
    <w:rsid w:val="00C84748"/>
    <w:rsid w:val="00C94CC7"/>
    <w:rsid w:val="00CA702E"/>
    <w:rsid w:val="00CA74ED"/>
    <w:rsid w:val="00CA7586"/>
    <w:rsid w:val="00CB0923"/>
    <w:rsid w:val="00CD32C1"/>
    <w:rsid w:val="00CE5C13"/>
    <w:rsid w:val="00CE6067"/>
    <w:rsid w:val="00CE6D5D"/>
    <w:rsid w:val="00CF7625"/>
    <w:rsid w:val="00D10704"/>
    <w:rsid w:val="00D137CE"/>
    <w:rsid w:val="00D15C08"/>
    <w:rsid w:val="00D166FB"/>
    <w:rsid w:val="00D20E0C"/>
    <w:rsid w:val="00D21F15"/>
    <w:rsid w:val="00D24B45"/>
    <w:rsid w:val="00D278F3"/>
    <w:rsid w:val="00D40C4A"/>
    <w:rsid w:val="00D442EE"/>
    <w:rsid w:val="00D61E25"/>
    <w:rsid w:val="00D76663"/>
    <w:rsid w:val="00D77708"/>
    <w:rsid w:val="00D8361C"/>
    <w:rsid w:val="00D8792D"/>
    <w:rsid w:val="00D93860"/>
    <w:rsid w:val="00D94F55"/>
    <w:rsid w:val="00DA3196"/>
    <w:rsid w:val="00DA41EF"/>
    <w:rsid w:val="00DA5EA2"/>
    <w:rsid w:val="00DD0707"/>
    <w:rsid w:val="00DD4C73"/>
    <w:rsid w:val="00DD6D3D"/>
    <w:rsid w:val="00E02623"/>
    <w:rsid w:val="00E10E20"/>
    <w:rsid w:val="00E20001"/>
    <w:rsid w:val="00E31C8D"/>
    <w:rsid w:val="00E32337"/>
    <w:rsid w:val="00E57C75"/>
    <w:rsid w:val="00E65F33"/>
    <w:rsid w:val="00E70054"/>
    <w:rsid w:val="00E71BAF"/>
    <w:rsid w:val="00E746C6"/>
    <w:rsid w:val="00E74DB6"/>
    <w:rsid w:val="00E75D63"/>
    <w:rsid w:val="00E82545"/>
    <w:rsid w:val="00E826FB"/>
    <w:rsid w:val="00E907A5"/>
    <w:rsid w:val="00E91937"/>
    <w:rsid w:val="00E973ED"/>
    <w:rsid w:val="00EA0DD5"/>
    <w:rsid w:val="00EA11AC"/>
    <w:rsid w:val="00EA79C3"/>
    <w:rsid w:val="00EB5FD1"/>
    <w:rsid w:val="00EF2877"/>
    <w:rsid w:val="00F101FE"/>
    <w:rsid w:val="00F130DA"/>
    <w:rsid w:val="00F22805"/>
    <w:rsid w:val="00F463EB"/>
    <w:rsid w:val="00F56F85"/>
    <w:rsid w:val="00F65153"/>
    <w:rsid w:val="00F926D0"/>
    <w:rsid w:val="00F93B03"/>
    <w:rsid w:val="00F94B02"/>
    <w:rsid w:val="00FA4B57"/>
    <w:rsid w:val="00FB09B7"/>
    <w:rsid w:val="00FC04FE"/>
    <w:rsid w:val="00FD0FA8"/>
    <w:rsid w:val="00FD3680"/>
    <w:rsid w:val="00FD425A"/>
    <w:rsid w:val="00FD4A49"/>
    <w:rsid w:val="00FD7343"/>
    <w:rsid w:val="00FE1FBE"/>
    <w:rsid w:val="05F96099"/>
    <w:rsid w:val="0E483A7D"/>
    <w:rsid w:val="0F0543DD"/>
    <w:rsid w:val="189F17B7"/>
    <w:rsid w:val="2378B294"/>
    <w:rsid w:val="25D70B88"/>
    <w:rsid w:val="2F44089A"/>
    <w:rsid w:val="3766A62F"/>
    <w:rsid w:val="37F4E314"/>
    <w:rsid w:val="3DD15D96"/>
    <w:rsid w:val="40B90EEB"/>
    <w:rsid w:val="4702AB87"/>
    <w:rsid w:val="52EE4371"/>
    <w:rsid w:val="56C6F50F"/>
    <w:rsid w:val="5EEBD1BE"/>
    <w:rsid w:val="615E268E"/>
    <w:rsid w:val="68755233"/>
    <w:rsid w:val="6CF8C68E"/>
    <w:rsid w:val="7A1FDB5A"/>
    <w:rsid w:val="7AB0C0F6"/>
    <w:rsid w:val="7D401A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88041"/>
  <w15:chartTrackingRefBased/>
  <w15:docId w15:val="{E4B003EC-1FD5-4EDA-91DC-2F0E73D17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50396"/>
    <w:pPr>
      <w:keepNext/>
      <w:keepLines/>
      <w:spacing w:before="240" w:after="120"/>
      <w:outlineLvl w:val="0"/>
    </w:pPr>
    <w:rPr>
      <w:rFonts w:asciiTheme="majorHAnsi" w:eastAsiaTheme="majorEastAsia" w:hAnsiTheme="majorHAnsi" w:cstheme="majorBidi"/>
      <w:b/>
      <w:color w:val="2F5496" w:themeColor="accent1" w:themeShade="BF"/>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FCC"/>
    <w:pPr>
      <w:spacing w:after="0" w:line="240" w:lineRule="auto"/>
      <w:ind w:left="720"/>
      <w:contextualSpacing/>
    </w:pPr>
    <w:rPr>
      <w:rFonts w:ascii="Calibri" w:hAnsi="Calibri" w:cs="Calibri"/>
      <w:sz w:val="24"/>
      <w:szCs w:val="24"/>
    </w:rPr>
  </w:style>
  <w:style w:type="paragraph" w:styleId="IntenseQuote">
    <w:name w:val="Intense Quote"/>
    <w:basedOn w:val="Normal"/>
    <w:next w:val="Normal"/>
    <w:link w:val="IntenseQuoteChar"/>
    <w:uiPriority w:val="30"/>
    <w:qFormat/>
    <w:rsid w:val="003F2FCC"/>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3F2FCC"/>
    <w:rPr>
      <w:i/>
      <w:iCs/>
      <w:color w:val="4472C4" w:themeColor="accent1"/>
    </w:rPr>
  </w:style>
  <w:style w:type="paragraph" w:styleId="Header">
    <w:name w:val="header"/>
    <w:basedOn w:val="Normal"/>
    <w:link w:val="HeaderChar"/>
    <w:uiPriority w:val="99"/>
    <w:unhideWhenUsed/>
    <w:rsid w:val="006C2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6F0"/>
  </w:style>
  <w:style w:type="paragraph" w:styleId="Footer">
    <w:name w:val="footer"/>
    <w:basedOn w:val="Normal"/>
    <w:link w:val="FooterChar"/>
    <w:uiPriority w:val="99"/>
    <w:unhideWhenUsed/>
    <w:rsid w:val="006C2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6F0"/>
  </w:style>
  <w:style w:type="paragraph" w:styleId="Revision">
    <w:name w:val="Revision"/>
    <w:hidden/>
    <w:uiPriority w:val="99"/>
    <w:semiHidden/>
    <w:rsid w:val="00326D7B"/>
    <w:pPr>
      <w:spacing w:after="0" w:line="240" w:lineRule="auto"/>
    </w:pPr>
  </w:style>
  <w:style w:type="character" w:styleId="CommentReference">
    <w:name w:val="annotation reference"/>
    <w:basedOn w:val="DefaultParagraphFont"/>
    <w:uiPriority w:val="99"/>
    <w:semiHidden/>
    <w:unhideWhenUsed/>
    <w:rsid w:val="00115F4F"/>
    <w:rPr>
      <w:sz w:val="16"/>
      <w:szCs w:val="16"/>
    </w:rPr>
  </w:style>
  <w:style w:type="paragraph" w:styleId="CommentText">
    <w:name w:val="annotation text"/>
    <w:basedOn w:val="Normal"/>
    <w:link w:val="CommentTextChar"/>
    <w:uiPriority w:val="99"/>
    <w:unhideWhenUsed/>
    <w:rsid w:val="00115F4F"/>
    <w:pPr>
      <w:spacing w:line="240" w:lineRule="auto"/>
    </w:pPr>
    <w:rPr>
      <w:sz w:val="20"/>
      <w:szCs w:val="20"/>
    </w:rPr>
  </w:style>
  <w:style w:type="character" w:customStyle="1" w:styleId="CommentTextChar">
    <w:name w:val="Comment Text Char"/>
    <w:basedOn w:val="DefaultParagraphFont"/>
    <w:link w:val="CommentText"/>
    <w:uiPriority w:val="99"/>
    <w:rsid w:val="00115F4F"/>
    <w:rPr>
      <w:sz w:val="20"/>
      <w:szCs w:val="20"/>
    </w:rPr>
  </w:style>
  <w:style w:type="paragraph" w:styleId="CommentSubject">
    <w:name w:val="annotation subject"/>
    <w:basedOn w:val="CommentText"/>
    <w:next w:val="CommentText"/>
    <w:link w:val="CommentSubjectChar"/>
    <w:uiPriority w:val="99"/>
    <w:semiHidden/>
    <w:unhideWhenUsed/>
    <w:rsid w:val="00115F4F"/>
    <w:rPr>
      <w:b/>
      <w:bCs/>
    </w:rPr>
  </w:style>
  <w:style w:type="character" w:customStyle="1" w:styleId="CommentSubjectChar">
    <w:name w:val="Comment Subject Char"/>
    <w:basedOn w:val="CommentTextChar"/>
    <w:link w:val="CommentSubject"/>
    <w:uiPriority w:val="99"/>
    <w:semiHidden/>
    <w:rsid w:val="00115F4F"/>
    <w:rPr>
      <w:b/>
      <w:bCs/>
      <w:sz w:val="20"/>
      <w:szCs w:val="20"/>
    </w:rPr>
  </w:style>
  <w:style w:type="character" w:styleId="Mention">
    <w:name w:val="Mention"/>
    <w:basedOn w:val="DefaultParagraphFont"/>
    <w:uiPriority w:val="99"/>
    <w:unhideWhenUsed/>
    <w:rsid w:val="00BB022A"/>
    <w:rPr>
      <w:color w:val="2B579A"/>
      <w:shd w:val="clear" w:color="auto" w:fill="E1DFDD"/>
    </w:rPr>
  </w:style>
  <w:style w:type="character" w:customStyle="1" w:styleId="Heading1Char">
    <w:name w:val="Heading 1 Char"/>
    <w:basedOn w:val="DefaultParagraphFont"/>
    <w:link w:val="Heading1"/>
    <w:uiPriority w:val="9"/>
    <w:rsid w:val="00950396"/>
    <w:rPr>
      <w:rFonts w:asciiTheme="majorHAnsi" w:eastAsiaTheme="majorEastAsia" w:hAnsiTheme="majorHAnsi" w:cstheme="majorBidi"/>
      <w:b/>
      <w:color w:val="2F5496" w:themeColor="accent1" w:themeShade="BF"/>
      <w:sz w:val="28"/>
      <w:szCs w:val="32"/>
    </w:rPr>
  </w:style>
  <w:style w:type="paragraph" w:styleId="TOCHeading">
    <w:name w:val="TOC Heading"/>
    <w:basedOn w:val="Heading1"/>
    <w:next w:val="Normal"/>
    <w:uiPriority w:val="39"/>
    <w:unhideWhenUsed/>
    <w:qFormat/>
    <w:rsid w:val="00BD739C"/>
    <w:pPr>
      <w:outlineLvl w:val="9"/>
    </w:pPr>
  </w:style>
  <w:style w:type="paragraph" w:styleId="TOC1">
    <w:name w:val="toc 1"/>
    <w:basedOn w:val="Normal"/>
    <w:next w:val="Normal"/>
    <w:autoRedefine/>
    <w:uiPriority w:val="39"/>
    <w:unhideWhenUsed/>
    <w:rsid w:val="008F6B71"/>
    <w:pPr>
      <w:tabs>
        <w:tab w:val="right" w:leader="dot" w:pos="9350"/>
      </w:tabs>
      <w:spacing w:after="100"/>
    </w:pPr>
  </w:style>
  <w:style w:type="character" w:styleId="Hyperlink">
    <w:name w:val="Hyperlink"/>
    <w:basedOn w:val="DefaultParagraphFont"/>
    <w:uiPriority w:val="99"/>
    <w:unhideWhenUsed/>
    <w:rsid w:val="009503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176996">
      <w:bodyDiv w:val="1"/>
      <w:marLeft w:val="0"/>
      <w:marRight w:val="0"/>
      <w:marTop w:val="0"/>
      <w:marBottom w:val="0"/>
      <w:divBdr>
        <w:top w:val="none" w:sz="0" w:space="0" w:color="auto"/>
        <w:left w:val="none" w:sz="0" w:space="0" w:color="auto"/>
        <w:bottom w:val="none" w:sz="0" w:space="0" w:color="auto"/>
        <w:right w:val="none" w:sz="0" w:space="0" w:color="auto"/>
      </w:divBdr>
    </w:div>
    <w:div w:id="1044673388">
      <w:bodyDiv w:val="1"/>
      <w:marLeft w:val="0"/>
      <w:marRight w:val="0"/>
      <w:marTop w:val="0"/>
      <w:marBottom w:val="0"/>
      <w:divBdr>
        <w:top w:val="none" w:sz="0" w:space="0" w:color="auto"/>
        <w:left w:val="none" w:sz="0" w:space="0" w:color="auto"/>
        <w:bottom w:val="none" w:sz="0" w:space="0" w:color="auto"/>
        <w:right w:val="none" w:sz="0" w:space="0" w:color="auto"/>
      </w:divBdr>
    </w:div>
    <w:div w:id="1118790460">
      <w:bodyDiv w:val="1"/>
      <w:marLeft w:val="0"/>
      <w:marRight w:val="0"/>
      <w:marTop w:val="0"/>
      <w:marBottom w:val="0"/>
      <w:divBdr>
        <w:top w:val="none" w:sz="0" w:space="0" w:color="auto"/>
        <w:left w:val="none" w:sz="0" w:space="0" w:color="auto"/>
        <w:bottom w:val="none" w:sz="0" w:space="0" w:color="auto"/>
        <w:right w:val="none" w:sz="0" w:space="0" w:color="auto"/>
      </w:divBdr>
    </w:div>
    <w:div w:id="1252277574">
      <w:bodyDiv w:val="1"/>
      <w:marLeft w:val="0"/>
      <w:marRight w:val="0"/>
      <w:marTop w:val="0"/>
      <w:marBottom w:val="0"/>
      <w:divBdr>
        <w:top w:val="none" w:sz="0" w:space="0" w:color="auto"/>
        <w:left w:val="none" w:sz="0" w:space="0" w:color="auto"/>
        <w:bottom w:val="none" w:sz="0" w:space="0" w:color="auto"/>
        <w:right w:val="none" w:sz="0" w:space="0" w:color="auto"/>
      </w:divBdr>
    </w:div>
    <w:div w:id="1515415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20/10/relationships/intelligence" Target="intelligence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pproval_x0020_Status xmlns="f65701bd-703e-4e7a-b356-d9aef005502d">Approved</Approval_x0020_Status>
    <_dlc_DocId xmlns="b22f8f74-215c-4154-9939-bd29e4e8980e">XRUYQT3274NZ-880339284-176</_dlc_DocId>
    <_dlc_DocIdUrl xmlns="b22f8f74-215c-4154-9939-bd29e4e8980e">
      <Url>https://supportservices.jobcorps.gov/disability/_layouts/15/DocIdRedir.aspx?ID=XRUYQT3274NZ-880339284-176</Url>
      <Description>XRUYQT3274NZ-880339284-176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4F356BCA1D5C24DA72D14296F0DB2AF" ma:contentTypeVersion="5" ma:contentTypeDescription="Create a new document." ma:contentTypeScope="" ma:versionID="ccb1c8995c93ee4852b0cedb1abc0b01">
  <xsd:schema xmlns:xsd="http://www.w3.org/2001/XMLSchema" xmlns:xs="http://www.w3.org/2001/XMLSchema" xmlns:p="http://schemas.microsoft.com/office/2006/metadata/properties" xmlns:ns2="f65701bd-703e-4e7a-b356-d9aef005502d" xmlns:ns3="b22f8f74-215c-4154-9939-bd29e4e8980e" targetNamespace="http://schemas.microsoft.com/office/2006/metadata/properties" ma:root="true" ma:fieldsID="4e83ca1d99dfc80217f25b9eff7e3a40" ns2:_="" ns3:_="">
    <xsd:import namespace="f65701bd-703e-4e7a-b356-d9aef005502d"/>
    <xsd:import namespace="b22f8f74-215c-4154-9939-bd29e4e8980e"/>
    <xsd:element name="properties">
      <xsd:complexType>
        <xsd:sequence>
          <xsd:element name="documentManagement">
            <xsd:complexType>
              <xsd:all>
                <xsd:element ref="ns2:Approval_x0020_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701bd-703e-4e7a-b356-d9aef005502d" elementFormDefault="qualified">
    <xsd:import namespace="http://schemas.microsoft.com/office/2006/documentManagement/types"/>
    <xsd:import namespace="http://schemas.microsoft.com/office/infopath/2007/PartnerControls"/>
    <xsd:element name="Approval_x0020_Status" ma:index="4" nillable="true" ma:displayName="Approval Status" ma:internalName="Approval_x0020_Status"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22f8f74-215c-4154-9939-bd29e4e8980e"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560227E-00EA-4257-B766-0D02BAA56ECE}"/>
</file>

<file path=customXml/itemProps2.xml><?xml version="1.0" encoding="utf-8"?>
<ds:datastoreItem xmlns:ds="http://schemas.openxmlformats.org/officeDocument/2006/customXml" ds:itemID="{3769F82C-9B8C-4542-846F-39567139EF26}"/>
</file>

<file path=customXml/itemProps3.xml><?xml version="1.0" encoding="utf-8"?>
<ds:datastoreItem xmlns:ds="http://schemas.openxmlformats.org/officeDocument/2006/customXml" ds:itemID="{AFBCF443-8DD7-4ADD-9302-481615F36EC1}"/>
</file>

<file path=customXml/itemProps4.xml><?xml version="1.0" encoding="utf-8"?>
<ds:datastoreItem xmlns:ds="http://schemas.openxmlformats.org/officeDocument/2006/customXml" ds:itemID="{CE6E9014-8E98-4195-AA63-34E4380A0F76}"/>
</file>

<file path=customXml/itemProps5.xml><?xml version="1.0" encoding="utf-8"?>
<ds:datastoreItem xmlns:ds="http://schemas.openxmlformats.org/officeDocument/2006/customXml" ds:itemID="{9C321724-4771-4494-AFC2-98E3ED5135A3}"/>
</file>

<file path=docProps/app.xml><?xml version="1.0" encoding="utf-8"?>
<Properties xmlns="http://schemas.openxmlformats.org/officeDocument/2006/extended-properties" xmlns:vt="http://schemas.openxmlformats.org/officeDocument/2006/docPropsVTypes">
  <Template>Normal.dotm</Template>
  <TotalTime>1126</TotalTime>
  <Pages>1</Pages>
  <Words>4028</Words>
  <Characters>22961</Characters>
  <Application>Microsoft Office Word</Application>
  <DocSecurity>4</DocSecurity>
  <Lines>191</Lines>
  <Paragraphs>53</Paragraphs>
  <ScaleCrop>false</ScaleCrop>
  <Company/>
  <LinksUpToDate>false</LinksUpToDate>
  <CharactersWithSpaces>26936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 1 Q&amp;A Jan 2023</dc:title>
  <dc:subject/>
  <dc:creator>Debbie Marrs</dc:creator>
  <cp:keywords/>
  <dc:description/>
  <cp:lastModifiedBy>Debbie Marrs</cp:lastModifiedBy>
  <cp:revision>230</cp:revision>
  <dcterms:created xsi:type="dcterms:W3CDTF">2023-01-31T18:04:00Z</dcterms:created>
  <dcterms:modified xsi:type="dcterms:W3CDTF">2023-02-04T00:36:00Z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0x01010024F356BCA1D5C24DA72D14296F0DB2AF</vt:lpwstr>
  </property>
  <property fmtid="{D5CDD505-2E9C-101B-9397-08002B2CF9AE}" pid="3" name="_dlc_DocIdItemGuid">
    <vt:lpwstr>ab9a705d-3e96-4958-ae9d-337383bc3bf3</vt:lpwstr>
  </property>
</Properties>
</file>