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A1D1" w14:textId="77777777" w:rsidR="009F4327" w:rsidRPr="00CB2A01" w:rsidRDefault="009F4327" w:rsidP="009F4327">
      <w:pPr>
        <w:pStyle w:val="Lead"/>
        <w:rPr>
          <w:sz w:val="20"/>
          <w:szCs w:val="20"/>
        </w:rPr>
      </w:pPr>
      <w:r w:rsidRPr="00CB2A01">
        <w:rPr>
          <w:sz w:val="20"/>
          <w:szCs w:val="20"/>
        </w:rPr>
        <w:t>What is intermittent explosive disorder (IED)?</w:t>
      </w:r>
    </w:p>
    <w:p w14:paraId="734296EE" w14:textId="2F886A1B" w:rsidR="009F4327" w:rsidRPr="00CB2A01" w:rsidRDefault="009F4327" w:rsidP="009F4327">
      <w:pPr>
        <w:rPr>
          <w:sz w:val="20"/>
          <w:szCs w:val="20"/>
        </w:rPr>
      </w:pPr>
      <w:r w:rsidRPr="00CB2A01">
        <w:rPr>
          <w:sz w:val="20"/>
          <w:szCs w:val="20"/>
        </w:rPr>
        <w:t>IED is a behavior disorder. A person with IED can’t control their anger and will impulsively explode into rage with little or no apparent reason. These outbursts are sudden (with little or no warning) and difficult to predict. The outbursts are out of proportion to the situation. People with IED have described feeling as though they lose control of their emotions and are overcome with anger. Some experience a sensation of building tension in the head or chest that is finally released when they react aggressively.</w:t>
      </w:r>
      <w:r w:rsidR="00F03B08">
        <w:rPr>
          <w:sz w:val="20"/>
          <w:szCs w:val="20"/>
        </w:rPr>
        <w:t xml:space="preserve"> </w:t>
      </w:r>
      <w:bookmarkStart w:id="0" w:name="_GoBack"/>
      <w:bookmarkEnd w:id="0"/>
    </w:p>
    <w:p w14:paraId="5CA517A7" w14:textId="77777777" w:rsidR="009F4327" w:rsidRPr="00CB2A01" w:rsidRDefault="009F4327" w:rsidP="009F4327">
      <w:pPr>
        <w:rPr>
          <w:sz w:val="20"/>
          <w:szCs w:val="20"/>
        </w:rPr>
      </w:pPr>
      <w:r w:rsidRPr="00CB2A01">
        <w:rPr>
          <w:sz w:val="20"/>
          <w:szCs w:val="20"/>
        </w:rPr>
        <w:t xml:space="preserve">IED usually begins in the early teens but can be seen in children as young as six. It is most common in people under the age of 40.    </w:t>
      </w:r>
    </w:p>
    <w:p w14:paraId="448950C9" w14:textId="77777777" w:rsidR="009F4327" w:rsidRPr="00CB2A01" w:rsidRDefault="009F4327" w:rsidP="009F4327">
      <w:pPr>
        <w:rPr>
          <w:b/>
          <w:color w:val="006F96"/>
          <w:sz w:val="20"/>
          <w:szCs w:val="20"/>
        </w:rPr>
      </w:pPr>
      <w:r w:rsidRPr="00CB2A01">
        <w:rPr>
          <w:b/>
          <w:color w:val="006F96"/>
          <w:sz w:val="20"/>
          <w:szCs w:val="20"/>
        </w:rPr>
        <w:t xml:space="preserve">What does it mean to have IED? </w:t>
      </w:r>
    </w:p>
    <w:p w14:paraId="62ED172B" w14:textId="77777777" w:rsidR="009F4327" w:rsidRPr="00CB2A01" w:rsidRDefault="009F4327" w:rsidP="009F4327">
      <w:pPr>
        <w:rPr>
          <w:color w:val="000000" w:themeColor="text1"/>
          <w:sz w:val="20"/>
          <w:szCs w:val="20"/>
        </w:rPr>
      </w:pPr>
      <w:r w:rsidRPr="00CB2A01">
        <w:rPr>
          <w:color w:val="000000" w:themeColor="text1"/>
          <w:sz w:val="20"/>
          <w:szCs w:val="20"/>
        </w:rPr>
        <w:t>A person may experience the following symptoms before or during an episode:</w:t>
      </w:r>
    </w:p>
    <w:p w14:paraId="3C9EB8E5" w14:textId="77777777" w:rsidR="009F4327" w:rsidRPr="00CB2A01" w:rsidRDefault="009F4327" w:rsidP="009F4327">
      <w:pPr>
        <w:numPr>
          <w:ilvl w:val="0"/>
          <w:numId w:val="3"/>
        </w:numPr>
        <w:spacing w:after="0"/>
        <w:ind w:left="360" w:hanging="360"/>
        <w:rPr>
          <w:sz w:val="20"/>
          <w:szCs w:val="20"/>
        </w:rPr>
      </w:pPr>
      <w:r w:rsidRPr="00CB2A01">
        <w:rPr>
          <w:sz w:val="20"/>
          <w:szCs w:val="20"/>
        </w:rPr>
        <w:t>Rage, including road rage</w:t>
      </w:r>
    </w:p>
    <w:p w14:paraId="3027EEBA" w14:textId="77777777" w:rsidR="009F4327" w:rsidRPr="00CB2A01" w:rsidRDefault="009F4327" w:rsidP="009F4327">
      <w:pPr>
        <w:numPr>
          <w:ilvl w:val="0"/>
          <w:numId w:val="3"/>
        </w:numPr>
        <w:spacing w:after="0"/>
        <w:ind w:left="360" w:hanging="360"/>
        <w:rPr>
          <w:sz w:val="20"/>
          <w:szCs w:val="20"/>
        </w:rPr>
      </w:pPr>
      <w:r w:rsidRPr="00CB2A01">
        <w:rPr>
          <w:sz w:val="20"/>
          <w:szCs w:val="20"/>
        </w:rPr>
        <w:t>Irritability</w:t>
      </w:r>
    </w:p>
    <w:p w14:paraId="06FE1EA1" w14:textId="77777777" w:rsidR="009F4327" w:rsidRPr="00CB2A01" w:rsidRDefault="009F4327" w:rsidP="009F4327">
      <w:pPr>
        <w:numPr>
          <w:ilvl w:val="0"/>
          <w:numId w:val="3"/>
        </w:numPr>
        <w:spacing w:after="0"/>
        <w:ind w:left="360" w:hanging="360"/>
        <w:rPr>
          <w:sz w:val="20"/>
          <w:szCs w:val="20"/>
        </w:rPr>
      </w:pPr>
      <w:r w:rsidRPr="00CB2A01">
        <w:rPr>
          <w:sz w:val="20"/>
          <w:szCs w:val="20"/>
        </w:rPr>
        <w:t>Increasing sense of tension</w:t>
      </w:r>
    </w:p>
    <w:p w14:paraId="5DE9BDC9" w14:textId="77777777" w:rsidR="009F4327" w:rsidRPr="00CB2A01" w:rsidRDefault="009F4327" w:rsidP="009F4327">
      <w:pPr>
        <w:numPr>
          <w:ilvl w:val="0"/>
          <w:numId w:val="3"/>
        </w:numPr>
        <w:spacing w:after="0"/>
        <w:ind w:left="360" w:hanging="360"/>
        <w:rPr>
          <w:sz w:val="20"/>
          <w:szCs w:val="20"/>
        </w:rPr>
      </w:pPr>
      <w:r w:rsidRPr="00CB2A01">
        <w:rPr>
          <w:sz w:val="20"/>
          <w:szCs w:val="20"/>
        </w:rPr>
        <w:t>Racing thoughts</w:t>
      </w:r>
    </w:p>
    <w:p w14:paraId="6B22A3CE" w14:textId="77777777" w:rsidR="009F4327" w:rsidRPr="00CB2A01" w:rsidRDefault="009F4327" w:rsidP="009F4327">
      <w:pPr>
        <w:numPr>
          <w:ilvl w:val="0"/>
          <w:numId w:val="3"/>
        </w:numPr>
        <w:spacing w:after="0"/>
        <w:ind w:left="360" w:hanging="360"/>
        <w:rPr>
          <w:sz w:val="20"/>
          <w:szCs w:val="20"/>
        </w:rPr>
      </w:pPr>
      <w:r w:rsidRPr="00CB2A01">
        <w:rPr>
          <w:sz w:val="20"/>
          <w:szCs w:val="20"/>
        </w:rPr>
        <w:t>Increased energy</w:t>
      </w:r>
    </w:p>
    <w:p w14:paraId="2AF3033C" w14:textId="77777777" w:rsidR="009F4327" w:rsidRPr="00CB2A01" w:rsidRDefault="009F4327" w:rsidP="009F4327">
      <w:pPr>
        <w:numPr>
          <w:ilvl w:val="0"/>
          <w:numId w:val="3"/>
        </w:numPr>
        <w:spacing w:after="0"/>
        <w:ind w:left="360" w:hanging="360"/>
        <w:rPr>
          <w:sz w:val="20"/>
          <w:szCs w:val="20"/>
        </w:rPr>
      </w:pPr>
      <w:r w:rsidRPr="00CB2A01">
        <w:rPr>
          <w:sz w:val="20"/>
          <w:szCs w:val="20"/>
        </w:rPr>
        <w:t>Tingling</w:t>
      </w:r>
    </w:p>
    <w:p w14:paraId="47CFCFC4" w14:textId="77777777" w:rsidR="009F4327" w:rsidRPr="00CB2A01" w:rsidRDefault="009F4327" w:rsidP="009F4327">
      <w:pPr>
        <w:numPr>
          <w:ilvl w:val="0"/>
          <w:numId w:val="3"/>
        </w:numPr>
        <w:spacing w:after="0"/>
        <w:ind w:left="360" w:hanging="360"/>
        <w:rPr>
          <w:sz w:val="20"/>
          <w:szCs w:val="20"/>
        </w:rPr>
      </w:pPr>
      <w:r w:rsidRPr="00CB2A01">
        <w:rPr>
          <w:sz w:val="20"/>
          <w:szCs w:val="20"/>
        </w:rPr>
        <w:t>Tremors</w:t>
      </w:r>
    </w:p>
    <w:p w14:paraId="0A626A2C" w14:textId="77777777" w:rsidR="009F4327" w:rsidRPr="00CB2A01" w:rsidRDefault="009F4327" w:rsidP="009F4327">
      <w:pPr>
        <w:numPr>
          <w:ilvl w:val="0"/>
          <w:numId w:val="3"/>
        </w:numPr>
        <w:spacing w:after="0"/>
        <w:ind w:left="360" w:hanging="360"/>
        <w:rPr>
          <w:sz w:val="20"/>
          <w:szCs w:val="20"/>
        </w:rPr>
      </w:pPr>
      <w:r w:rsidRPr="00CB2A01">
        <w:rPr>
          <w:sz w:val="20"/>
          <w:szCs w:val="20"/>
        </w:rPr>
        <w:t>Palpitations</w:t>
      </w:r>
    </w:p>
    <w:p w14:paraId="7C8FD6E6" w14:textId="77777777" w:rsidR="009F4327" w:rsidRPr="00CB2A01" w:rsidRDefault="009F4327" w:rsidP="009F4327">
      <w:pPr>
        <w:numPr>
          <w:ilvl w:val="0"/>
          <w:numId w:val="3"/>
        </w:numPr>
        <w:spacing w:after="0"/>
        <w:ind w:left="360" w:hanging="360"/>
        <w:rPr>
          <w:sz w:val="20"/>
          <w:szCs w:val="20"/>
        </w:rPr>
      </w:pPr>
      <w:r w:rsidRPr="00CB2A01">
        <w:rPr>
          <w:sz w:val="20"/>
          <w:szCs w:val="20"/>
        </w:rPr>
        <w:t>Chest tightness</w:t>
      </w:r>
    </w:p>
    <w:p w14:paraId="3534293F" w14:textId="08DA60A9" w:rsidR="009F4327" w:rsidRPr="00CB2A01" w:rsidRDefault="009F4327" w:rsidP="009F4327">
      <w:pPr>
        <w:numPr>
          <w:ilvl w:val="0"/>
          <w:numId w:val="3"/>
        </w:numPr>
        <w:spacing w:after="0"/>
        <w:ind w:left="360" w:hanging="360"/>
        <w:rPr>
          <w:sz w:val="20"/>
          <w:szCs w:val="20"/>
        </w:rPr>
      </w:pPr>
      <w:r w:rsidRPr="00CB2A01">
        <w:rPr>
          <w:noProof/>
          <w:color w:val="F99F23" w:themeColor="accent5"/>
          <w:sz w:val="20"/>
          <w:szCs w:val="20"/>
        </w:rPr>
        <mc:AlternateContent>
          <mc:Choice Requires="wps">
            <w:drawing>
              <wp:anchor distT="0" distB="0" distL="114300" distR="114300" simplePos="0" relativeHeight="251686912" behindDoc="1" locked="0" layoutInCell="1" allowOverlap="1" wp14:anchorId="5CA9E2DC" wp14:editId="4D57FB60">
                <wp:simplePos x="0" y="0"/>
                <wp:positionH relativeFrom="column">
                  <wp:posOffset>-67945</wp:posOffset>
                </wp:positionH>
                <wp:positionV relativeFrom="page">
                  <wp:posOffset>8958276</wp:posOffset>
                </wp:positionV>
                <wp:extent cx="6400800" cy="395495"/>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39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7340" w14:textId="0BC9DC4C" w:rsidR="00844288" w:rsidRPr="00D31215" w:rsidRDefault="008A3306">
                            <w:pPr>
                              <w:rPr>
                                <w:sz w:val="18"/>
                                <w:szCs w:val="18"/>
                              </w:rPr>
                            </w:pPr>
                            <w:r w:rsidRPr="008A3306">
                              <w:rPr>
                                <w:rStyle w:val="Hyperlink"/>
                                <w:color w:val="auto"/>
                                <w:sz w:val="18"/>
                                <w:szCs w:val="18"/>
                              </w:rPr>
                              <w:t>Reference: Child Mind Institute, Intermittent Explosive Disorder Basics</w:t>
                            </w:r>
                            <w:r w:rsidR="002469AC">
                              <w:rPr>
                                <w:rStyle w:val="Hyperlink"/>
                                <w:color w:val="auto"/>
                                <w:sz w:val="18"/>
                                <w:szCs w:val="18"/>
                              </w:rPr>
                              <w:t>. Retrieved on June 25, 2019.</w:t>
                            </w:r>
                            <w:r>
                              <w:rPr>
                                <w:rStyle w:val="Hyperlink"/>
                                <w:sz w:val="18"/>
                                <w:szCs w:val="18"/>
                              </w:rPr>
                              <w:t xml:space="preserve"> </w:t>
                            </w:r>
                            <w:hyperlink r:id="rId10" w:history="1">
                              <w:r w:rsidR="00A85A2F" w:rsidRPr="00D31215">
                                <w:rPr>
                                  <w:rStyle w:val="Hyperlink"/>
                                  <w:sz w:val="18"/>
                                  <w:szCs w:val="18"/>
                                </w:rPr>
                                <w:t>https://childmind.org/guide/intermittent-explosive-disorder/</w:t>
                              </w:r>
                            </w:hyperlink>
                            <w:r w:rsidR="00A85A2F" w:rsidRPr="00D31215">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9E2DC" id="_x0000_t202" coordsize="21600,21600" o:spt="202" path="m,l,21600r21600,l21600,xe">
                <v:stroke joinstyle="miter"/>
                <v:path gradientshapeok="t" o:connecttype="rect"/>
              </v:shapetype>
              <v:shape id="Text Box 2" o:spid="_x0000_s1026" type="#_x0000_t202" style="position:absolute;left:0;text-align:left;margin-left:-5.35pt;margin-top:705.4pt;width:7in;height:31.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k+pgIAAK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" filled="f" stroked="f">
                <v:path arrowok="t"/>
                <v:textbox>
                  <w:txbxContent>
                    <w:p w14:paraId="57C57340" w14:textId="0BC9DC4C" w:rsidR="00844288" w:rsidRPr="00D31215" w:rsidRDefault="008A3306">
                      <w:pPr>
                        <w:rPr>
                          <w:sz w:val="18"/>
                          <w:szCs w:val="18"/>
                        </w:rPr>
                      </w:pPr>
                      <w:r w:rsidRPr="008A3306">
                        <w:rPr>
                          <w:rStyle w:val="Hyperlink"/>
                          <w:color w:val="auto"/>
                          <w:sz w:val="18"/>
                          <w:szCs w:val="18"/>
                        </w:rPr>
                        <w:t>Reference: Child Mind Institute, Intermittent Explosive Disorder Basics</w:t>
                      </w:r>
                      <w:r w:rsidR="002469AC">
                        <w:rPr>
                          <w:rStyle w:val="Hyperlink"/>
                          <w:color w:val="auto"/>
                          <w:sz w:val="18"/>
                          <w:szCs w:val="18"/>
                        </w:rPr>
                        <w:t>. Retrieved on June 25, 2019.</w:t>
                      </w:r>
                      <w:r>
                        <w:rPr>
                          <w:rStyle w:val="Hyperlink"/>
                          <w:sz w:val="18"/>
                          <w:szCs w:val="18"/>
                        </w:rPr>
                        <w:t xml:space="preserve"> </w:t>
                      </w:r>
                      <w:hyperlink r:id="rId11" w:history="1">
                        <w:r w:rsidR="00A85A2F" w:rsidRPr="00D31215">
                          <w:rPr>
                            <w:rStyle w:val="Hyperlink"/>
                            <w:sz w:val="18"/>
                            <w:szCs w:val="18"/>
                          </w:rPr>
                          <w:t>https://childmind.org/guide/intermittent-explosive-disorder/</w:t>
                        </w:r>
                      </w:hyperlink>
                      <w:r w:rsidR="00A85A2F" w:rsidRPr="00D31215">
                        <w:rPr>
                          <w:sz w:val="18"/>
                          <w:szCs w:val="18"/>
                        </w:rPr>
                        <w:t xml:space="preserve"> </w:t>
                      </w:r>
                    </w:p>
                  </w:txbxContent>
                </v:textbox>
                <w10:wrap anchory="page"/>
              </v:shape>
            </w:pict>
          </mc:Fallback>
        </mc:AlternateContent>
      </w:r>
      <w:r w:rsidRPr="00CB2A01">
        <w:rPr>
          <w:rFonts w:eastAsia="Times New Roman" w:cs="Calibri"/>
          <w:color w:val="000000" w:themeColor="text1"/>
          <w:sz w:val="20"/>
          <w:szCs w:val="20"/>
        </w:rPr>
        <w:t xml:space="preserve">Verbal aggression (temper tantrums, </w:t>
      </w:r>
      <w:r w:rsidRPr="00CB2A01">
        <w:rPr>
          <w:rFonts w:cs="Calibri"/>
          <w:color w:val="000000" w:themeColor="text1"/>
          <w:sz w:val="20"/>
          <w:szCs w:val="20"/>
        </w:rPr>
        <w:t>threats</w:t>
      </w:r>
      <w:r w:rsidRPr="00CB2A01">
        <w:rPr>
          <w:color w:val="000000" w:themeColor="text1"/>
          <w:sz w:val="20"/>
          <w:szCs w:val="20"/>
        </w:rPr>
        <w:t xml:space="preserve">, </w:t>
      </w:r>
      <w:r w:rsidRPr="00CB2A01">
        <w:rPr>
          <w:rFonts w:eastAsia="Times New Roman" w:cs="Calibri"/>
          <w:color w:val="000000" w:themeColor="text1"/>
          <w:sz w:val="20"/>
          <w:szCs w:val="20"/>
        </w:rPr>
        <w:t>heated verbal arguments, shouts, or fights)</w:t>
      </w:r>
    </w:p>
    <w:p w14:paraId="2D1F1ABF" w14:textId="77777777" w:rsidR="009F4327" w:rsidRPr="00CB2A01" w:rsidRDefault="009F4327" w:rsidP="009F4327">
      <w:pPr>
        <w:numPr>
          <w:ilvl w:val="0"/>
          <w:numId w:val="3"/>
        </w:numPr>
        <w:spacing w:after="0"/>
        <w:ind w:left="360" w:hanging="360"/>
        <w:rPr>
          <w:sz w:val="20"/>
          <w:szCs w:val="20"/>
        </w:rPr>
      </w:pPr>
      <w:r w:rsidRPr="00CB2A01">
        <w:rPr>
          <w:rFonts w:eastAsia="Times New Roman" w:cs="Calibri"/>
          <w:color w:val="000000" w:themeColor="text1"/>
          <w:sz w:val="20"/>
          <w:szCs w:val="20"/>
        </w:rPr>
        <w:t>Physical</w:t>
      </w:r>
      <w:r w:rsidRPr="00CB2A01">
        <w:rPr>
          <w:rFonts w:ascii="Helvetica Neue Light" w:eastAsia="Times New Roman" w:hAnsi="Helvetica Neue Light" w:cs="Times New Roman"/>
          <w:color w:val="000000" w:themeColor="text1"/>
          <w:sz w:val="20"/>
          <w:szCs w:val="20"/>
        </w:rPr>
        <w:t xml:space="preserve"> </w:t>
      </w:r>
      <w:r w:rsidRPr="00CB2A01">
        <w:rPr>
          <w:rFonts w:eastAsia="Times New Roman" w:cs="Calibri"/>
          <w:color w:val="000000" w:themeColor="text1"/>
          <w:sz w:val="20"/>
          <w:szCs w:val="20"/>
        </w:rPr>
        <w:t>aggression, or destruction of property, and/or physical assault</w:t>
      </w:r>
    </w:p>
    <w:p w14:paraId="0F697DF6" w14:textId="77777777" w:rsidR="00B52A03" w:rsidRPr="00CB2A01" w:rsidRDefault="00B52A03" w:rsidP="00B52A03">
      <w:pPr>
        <w:spacing w:after="0"/>
        <w:rPr>
          <w:sz w:val="20"/>
          <w:szCs w:val="20"/>
        </w:rPr>
      </w:pPr>
    </w:p>
    <w:p w14:paraId="1D51E875" w14:textId="77777777" w:rsidR="009F4327" w:rsidRPr="00CB2A01" w:rsidRDefault="009F4327" w:rsidP="009F4327">
      <w:pPr>
        <w:rPr>
          <w:rFonts w:ascii="Times New Roman" w:eastAsia="Times New Roman" w:hAnsi="Times New Roman" w:cs="Times New Roman"/>
          <w:sz w:val="20"/>
          <w:szCs w:val="20"/>
        </w:rPr>
      </w:pPr>
      <w:r w:rsidRPr="00CB2A01">
        <w:rPr>
          <w:sz w:val="20"/>
          <w:szCs w:val="20"/>
        </w:rPr>
        <w:t xml:space="preserve">After an episode a person may feel a sense of relief and tiredness, followed by regret and embarrassment.  </w:t>
      </w:r>
    </w:p>
    <w:p w14:paraId="6A4F8686" w14:textId="77777777" w:rsidR="009F4327" w:rsidRPr="00CB2A01" w:rsidRDefault="009F4327" w:rsidP="009F4327">
      <w:pPr>
        <w:rPr>
          <w:sz w:val="20"/>
          <w:szCs w:val="20"/>
        </w:rPr>
      </w:pPr>
      <w:r w:rsidRPr="00CB2A01">
        <w:rPr>
          <w:b/>
          <w:color w:val="006F96"/>
          <w:sz w:val="20"/>
          <w:szCs w:val="20"/>
        </w:rPr>
        <w:t>Are there other problems from IED?</w:t>
      </w:r>
    </w:p>
    <w:p w14:paraId="07E8C176" w14:textId="77777777" w:rsidR="009F4327" w:rsidRPr="00CB2A01" w:rsidRDefault="009F4327" w:rsidP="009F4327">
      <w:pPr>
        <w:rPr>
          <w:sz w:val="20"/>
          <w:szCs w:val="20"/>
        </w:rPr>
      </w:pPr>
      <w:r w:rsidRPr="00CB2A01">
        <w:rPr>
          <w:sz w:val="20"/>
          <w:szCs w:val="20"/>
        </w:rPr>
        <w:t xml:space="preserve">Yes.  IED can impact school, home, relationships, and work. Some people may develop depression and anxiety or turn to alcohol and drugs to try and control their behaviors. However, using alcohol and drugs only makes things worse.  Some people also may develop physical health problems (e.g. high blood pressure, diabetes, heart disease, stroke, ulcer, and chronic pain). </w:t>
      </w:r>
    </w:p>
    <w:p w14:paraId="07528C3C" w14:textId="77777777" w:rsidR="009F4327" w:rsidRPr="00CB2A01" w:rsidRDefault="009F4327" w:rsidP="009F4327">
      <w:pPr>
        <w:rPr>
          <w:b/>
          <w:color w:val="006F96"/>
          <w:sz w:val="20"/>
          <w:szCs w:val="20"/>
        </w:rPr>
      </w:pPr>
      <w:r w:rsidRPr="00CB2A01">
        <w:rPr>
          <w:b/>
          <w:color w:val="006F96"/>
          <w:sz w:val="20"/>
          <w:szCs w:val="20"/>
        </w:rPr>
        <w:t>How can I help myself if I have IED?</w:t>
      </w:r>
    </w:p>
    <w:p w14:paraId="04DA8E67" w14:textId="77777777" w:rsidR="009F4327" w:rsidRPr="00CB2A01" w:rsidRDefault="009F4327" w:rsidP="009F4327">
      <w:pPr>
        <w:rPr>
          <w:sz w:val="20"/>
          <w:szCs w:val="20"/>
        </w:rPr>
      </w:pPr>
      <w:r w:rsidRPr="00CB2A01">
        <w:rPr>
          <w:sz w:val="20"/>
          <w:szCs w:val="20"/>
        </w:rPr>
        <w:t xml:space="preserve">In Job Corps our goal of treatment for IED is to help you understand and manage your condition </w:t>
      </w:r>
      <w:r w:rsidRPr="00CB2A01">
        <w:rPr>
          <w:color w:val="000000" w:themeColor="text1"/>
          <w:sz w:val="20"/>
          <w:szCs w:val="20"/>
        </w:rPr>
        <w:t xml:space="preserve">so you can </w:t>
      </w:r>
      <w:r w:rsidRPr="00CB2A01">
        <w:rPr>
          <w:sz w:val="20"/>
          <w:szCs w:val="20"/>
        </w:rPr>
        <w:t>move toward finding employment.  It may include brief therapy (especially cognitive behaviorally focused), medications, and participation in groups and activities.</w:t>
      </w:r>
    </w:p>
    <w:p w14:paraId="4F95A629" w14:textId="77777777" w:rsidR="009F4327" w:rsidRPr="00CB2A01" w:rsidRDefault="009F4327" w:rsidP="009F4327">
      <w:pPr>
        <w:numPr>
          <w:ilvl w:val="0"/>
          <w:numId w:val="3"/>
        </w:numPr>
        <w:spacing w:after="0"/>
        <w:ind w:left="360" w:hanging="360"/>
        <w:rPr>
          <w:sz w:val="20"/>
          <w:szCs w:val="20"/>
        </w:rPr>
      </w:pPr>
      <w:r w:rsidRPr="00CB2A01">
        <w:rPr>
          <w:sz w:val="20"/>
          <w:szCs w:val="20"/>
        </w:rPr>
        <w:t>Talk to your counselor and health and wellness staff</w:t>
      </w:r>
    </w:p>
    <w:p w14:paraId="3B145B32" w14:textId="77777777" w:rsidR="009F4327" w:rsidRPr="00CB2A01" w:rsidRDefault="009F4327" w:rsidP="009F4327">
      <w:pPr>
        <w:numPr>
          <w:ilvl w:val="0"/>
          <w:numId w:val="3"/>
        </w:numPr>
        <w:spacing w:after="0"/>
        <w:ind w:left="360" w:hanging="360"/>
        <w:rPr>
          <w:sz w:val="20"/>
          <w:szCs w:val="20"/>
        </w:rPr>
      </w:pPr>
      <w:r w:rsidRPr="00CB2A01">
        <w:rPr>
          <w:sz w:val="20"/>
          <w:szCs w:val="20"/>
        </w:rPr>
        <w:t>Ask for reasonable accommodations (e.g. take a time-out if you feel you are about to lose your temper)</w:t>
      </w:r>
    </w:p>
    <w:p w14:paraId="16FB6103" w14:textId="33F2E8D1" w:rsidR="009F4327" w:rsidRPr="00CB2A01" w:rsidRDefault="009F4327" w:rsidP="009F4327">
      <w:pPr>
        <w:numPr>
          <w:ilvl w:val="0"/>
          <w:numId w:val="3"/>
        </w:numPr>
        <w:spacing w:after="0"/>
        <w:ind w:left="360" w:hanging="360"/>
        <w:rPr>
          <w:sz w:val="20"/>
          <w:szCs w:val="20"/>
        </w:rPr>
      </w:pPr>
      <w:r w:rsidRPr="00CB2A01">
        <w:rPr>
          <w:sz w:val="20"/>
          <w:szCs w:val="20"/>
        </w:rPr>
        <w:t xml:space="preserve">Know your stressors and learn stress-relief activities (yoga, deep breathing, relaxing imagery, etc.) </w:t>
      </w:r>
    </w:p>
    <w:p w14:paraId="44C56D62" w14:textId="23769E05" w:rsidR="009F4327" w:rsidRDefault="009F4327" w:rsidP="009F4327">
      <w:pPr>
        <w:numPr>
          <w:ilvl w:val="0"/>
          <w:numId w:val="3"/>
        </w:numPr>
        <w:spacing w:after="0"/>
        <w:ind w:left="360" w:hanging="360"/>
        <w:rPr>
          <w:sz w:val="20"/>
          <w:szCs w:val="20"/>
        </w:rPr>
      </w:pPr>
      <w:r w:rsidRPr="00CB2A01">
        <w:rPr>
          <w:sz w:val="20"/>
          <w:szCs w:val="20"/>
        </w:rPr>
        <w:t xml:space="preserve">Leave or avoid upsetting situations </w:t>
      </w:r>
      <w:r w:rsidR="00CB2A01">
        <w:rPr>
          <w:sz w:val="20"/>
          <w:szCs w:val="20"/>
        </w:rPr>
        <w:br w:type="column"/>
      </w:r>
    </w:p>
    <w:p w14:paraId="5A8342C3" w14:textId="77777777" w:rsidR="00CB2A01" w:rsidRPr="00CB2A01" w:rsidRDefault="00CB2A01" w:rsidP="00CB2A01">
      <w:pPr>
        <w:spacing w:after="0"/>
        <w:ind w:left="360"/>
        <w:rPr>
          <w:sz w:val="20"/>
          <w:szCs w:val="20"/>
        </w:rPr>
      </w:pPr>
    </w:p>
    <w:p w14:paraId="65021267" w14:textId="77777777" w:rsidR="009F4327" w:rsidRPr="00CB2A01" w:rsidRDefault="009F4327" w:rsidP="009F4327">
      <w:pPr>
        <w:numPr>
          <w:ilvl w:val="0"/>
          <w:numId w:val="3"/>
        </w:numPr>
        <w:spacing w:after="0"/>
        <w:ind w:left="360" w:hanging="360"/>
        <w:rPr>
          <w:sz w:val="20"/>
          <w:szCs w:val="20"/>
        </w:rPr>
      </w:pPr>
      <w:r w:rsidRPr="00CB2A01">
        <w:rPr>
          <w:sz w:val="20"/>
          <w:szCs w:val="20"/>
        </w:rPr>
        <w:t>Ask for help to better handle difficult situations</w:t>
      </w:r>
    </w:p>
    <w:p w14:paraId="1B88F667" w14:textId="77777777" w:rsidR="009F4327" w:rsidRPr="00CB2A01" w:rsidRDefault="009F4327" w:rsidP="009F4327">
      <w:pPr>
        <w:pStyle w:val="ListParagraph"/>
        <w:numPr>
          <w:ilvl w:val="0"/>
          <w:numId w:val="3"/>
        </w:numPr>
        <w:ind w:left="360" w:hanging="360"/>
        <w:rPr>
          <w:color w:val="000000" w:themeColor="text1"/>
          <w:sz w:val="20"/>
          <w:szCs w:val="20"/>
        </w:rPr>
      </w:pPr>
      <w:r w:rsidRPr="00CB2A01">
        <w:rPr>
          <w:sz w:val="20"/>
          <w:szCs w:val="20"/>
        </w:rPr>
        <w:t>Keep good sleep practices</w:t>
      </w:r>
    </w:p>
    <w:p w14:paraId="70617FFE" w14:textId="77777777" w:rsidR="009F4327" w:rsidRPr="00CB2A01" w:rsidRDefault="009F4327" w:rsidP="009F4327">
      <w:pPr>
        <w:pStyle w:val="ListParagraph"/>
        <w:numPr>
          <w:ilvl w:val="0"/>
          <w:numId w:val="4"/>
        </w:numPr>
        <w:ind w:left="360" w:hanging="360"/>
        <w:rPr>
          <w:color w:val="000000" w:themeColor="text1"/>
          <w:sz w:val="20"/>
          <w:szCs w:val="20"/>
        </w:rPr>
      </w:pPr>
      <w:r w:rsidRPr="00CB2A01">
        <w:rPr>
          <w:sz w:val="20"/>
          <w:szCs w:val="20"/>
        </w:rPr>
        <w:t>Engage in physical activity</w:t>
      </w:r>
    </w:p>
    <w:p w14:paraId="6778246A" w14:textId="77777777" w:rsidR="009F4327" w:rsidRPr="00CB2A01" w:rsidRDefault="009F4327" w:rsidP="009F4327">
      <w:pPr>
        <w:pStyle w:val="ListParagraph"/>
        <w:numPr>
          <w:ilvl w:val="0"/>
          <w:numId w:val="4"/>
        </w:numPr>
        <w:ind w:left="360" w:hanging="360"/>
        <w:rPr>
          <w:color w:val="000000" w:themeColor="text1"/>
          <w:sz w:val="20"/>
          <w:szCs w:val="20"/>
        </w:rPr>
      </w:pPr>
      <w:r w:rsidRPr="00CB2A01">
        <w:rPr>
          <w:sz w:val="20"/>
          <w:szCs w:val="20"/>
        </w:rPr>
        <w:t>Develop heathy eating habits</w:t>
      </w:r>
    </w:p>
    <w:p w14:paraId="0719DB24" w14:textId="77777777" w:rsidR="009F4327" w:rsidRPr="00CB2A01" w:rsidRDefault="009F4327" w:rsidP="009F4327">
      <w:pPr>
        <w:pStyle w:val="ListParagraph"/>
        <w:numPr>
          <w:ilvl w:val="0"/>
          <w:numId w:val="4"/>
        </w:numPr>
        <w:ind w:left="360" w:hanging="360"/>
        <w:rPr>
          <w:color w:val="000000" w:themeColor="text1"/>
          <w:sz w:val="20"/>
          <w:szCs w:val="20"/>
        </w:rPr>
      </w:pPr>
      <w:r w:rsidRPr="00CB2A01">
        <w:rPr>
          <w:sz w:val="20"/>
          <w:szCs w:val="20"/>
        </w:rPr>
        <w:t xml:space="preserve">Participate in support groups </w:t>
      </w:r>
    </w:p>
    <w:p w14:paraId="05F8A563" w14:textId="77777777" w:rsidR="009F4327" w:rsidRPr="00CB2A01" w:rsidRDefault="009F4327" w:rsidP="009F4327">
      <w:pPr>
        <w:pStyle w:val="ListParagraph"/>
        <w:numPr>
          <w:ilvl w:val="0"/>
          <w:numId w:val="4"/>
        </w:numPr>
        <w:ind w:left="360" w:hanging="360"/>
        <w:rPr>
          <w:color w:val="000000" w:themeColor="text1"/>
          <w:sz w:val="20"/>
          <w:szCs w:val="20"/>
        </w:rPr>
      </w:pPr>
      <w:r w:rsidRPr="00CB2A01">
        <w:rPr>
          <w:sz w:val="20"/>
          <w:szCs w:val="20"/>
        </w:rPr>
        <w:t>Learn ways to communicate without saying the first thing that pops into your head</w:t>
      </w:r>
    </w:p>
    <w:p w14:paraId="2EED6802" w14:textId="77777777" w:rsidR="009F4327" w:rsidRPr="00CB2A01" w:rsidRDefault="009F4327" w:rsidP="009F4327">
      <w:pPr>
        <w:pStyle w:val="ListParagraph"/>
        <w:numPr>
          <w:ilvl w:val="0"/>
          <w:numId w:val="4"/>
        </w:numPr>
        <w:ind w:left="360" w:hanging="360"/>
        <w:rPr>
          <w:color w:val="000000" w:themeColor="text1"/>
          <w:sz w:val="20"/>
          <w:szCs w:val="20"/>
        </w:rPr>
      </w:pPr>
      <w:r w:rsidRPr="00CB2A01">
        <w:rPr>
          <w:sz w:val="20"/>
          <w:szCs w:val="20"/>
        </w:rPr>
        <w:t>Limit the use of technology and connect in positive ways</w:t>
      </w:r>
    </w:p>
    <w:p w14:paraId="64BBF289" w14:textId="77777777" w:rsidR="009F4327" w:rsidRPr="00CB2A01" w:rsidRDefault="009F4327" w:rsidP="009F4327">
      <w:pPr>
        <w:pStyle w:val="ListParagraph"/>
        <w:numPr>
          <w:ilvl w:val="0"/>
          <w:numId w:val="4"/>
        </w:numPr>
        <w:ind w:left="360" w:hanging="360"/>
        <w:rPr>
          <w:color w:val="000000" w:themeColor="text1"/>
          <w:sz w:val="20"/>
          <w:szCs w:val="20"/>
        </w:rPr>
      </w:pPr>
      <w:r w:rsidRPr="00CB2A01">
        <w:rPr>
          <w:sz w:val="20"/>
          <w:szCs w:val="20"/>
        </w:rPr>
        <w:t>Stay on medication, if prescribed</w:t>
      </w:r>
    </w:p>
    <w:p w14:paraId="19545B7F" w14:textId="77777777" w:rsidR="009F4327" w:rsidRPr="00CB2A01" w:rsidRDefault="009F4327" w:rsidP="009F4327">
      <w:pPr>
        <w:pStyle w:val="ListParagraph"/>
        <w:numPr>
          <w:ilvl w:val="0"/>
          <w:numId w:val="4"/>
        </w:numPr>
        <w:ind w:left="360" w:hanging="360"/>
        <w:rPr>
          <w:color w:val="000000" w:themeColor="text1"/>
          <w:sz w:val="20"/>
          <w:szCs w:val="20"/>
        </w:rPr>
      </w:pPr>
      <w:r w:rsidRPr="00CB2A01">
        <w:rPr>
          <w:sz w:val="20"/>
          <w:szCs w:val="20"/>
        </w:rPr>
        <w:t>If your medication is making you feel strange or bad, please contact health and wellness staff</w:t>
      </w:r>
    </w:p>
    <w:p w14:paraId="5446D5ED" w14:textId="03B69E1B" w:rsidR="009F4327" w:rsidRPr="00CB2A01" w:rsidRDefault="009F4327" w:rsidP="009F4327">
      <w:pPr>
        <w:rPr>
          <w:b/>
          <w:color w:val="006F96"/>
          <w:sz w:val="20"/>
          <w:szCs w:val="20"/>
        </w:rPr>
      </w:pPr>
      <w:r w:rsidRPr="00CB2A01">
        <w:rPr>
          <w:b/>
          <w:color w:val="006F96"/>
          <w:sz w:val="20"/>
          <w:szCs w:val="20"/>
        </w:rPr>
        <w:t xml:space="preserve">I know someone who </w:t>
      </w:r>
      <w:r w:rsidR="00804FDB" w:rsidRPr="00CB2A01">
        <w:rPr>
          <w:b/>
          <w:color w:val="006F96"/>
          <w:sz w:val="20"/>
          <w:szCs w:val="20"/>
        </w:rPr>
        <w:t>has IED</w:t>
      </w:r>
      <w:r w:rsidRPr="00CB2A01">
        <w:rPr>
          <w:b/>
          <w:color w:val="006F96"/>
          <w:sz w:val="20"/>
          <w:szCs w:val="20"/>
        </w:rPr>
        <w:t>. What can I do?</w:t>
      </w:r>
    </w:p>
    <w:p w14:paraId="55ACA588" w14:textId="77777777" w:rsidR="000F177C" w:rsidRPr="00CB2A01" w:rsidRDefault="000F177C" w:rsidP="000F177C">
      <w:pPr>
        <w:numPr>
          <w:ilvl w:val="0"/>
          <w:numId w:val="3"/>
        </w:numPr>
        <w:spacing w:after="0"/>
        <w:ind w:left="360" w:hanging="360"/>
        <w:rPr>
          <w:sz w:val="20"/>
          <w:szCs w:val="20"/>
        </w:rPr>
      </w:pPr>
      <w:r w:rsidRPr="00CB2A01">
        <w:rPr>
          <w:sz w:val="20"/>
          <w:szCs w:val="20"/>
        </w:rPr>
        <w:t>If they are thinking about hurting them self or someone else get help immediately</w:t>
      </w:r>
    </w:p>
    <w:p w14:paraId="0CAB00A3" w14:textId="77777777" w:rsidR="009F4327" w:rsidRPr="00CB2A01" w:rsidRDefault="009F4327" w:rsidP="009F4327">
      <w:pPr>
        <w:numPr>
          <w:ilvl w:val="0"/>
          <w:numId w:val="3"/>
        </w:numPr>
        <w:spacing w:after="0"/>
        <w:ind w:left="360" w:hanging="360"/>
        <w:rPr>
          <w:sz w:val="20"/>
          <w:szCs w:val="20"/>
        </w:rPr>
      </w:pPr>
      <w:r w:rsidRPr="00CB2A01">
        <w:rPr>
          <w:sz w:val="20"/>
          <w:szCs w:val="20"/>
        </w:rPr>
        <w:t>Do not leave the person alone</w:t>
      </w:r>
    </w:p>
    <w:p w14:paraId="17442749" w14:textId="77777777" w:rsidR="009F4327" w:rsidRPr="00CB2A01" w:rsidRDefault="009F4327" w:rsidP="009F4327">
      <w:pPr>
        <w:numPr>
          <w:ilvl w:val="0"/>
          <w:numId w:val="3"/>
        </w:numPr>
        <w:spacing w:after="0"/>
        <w:ind w:left="360" w:hanging="360"/>
        <w:rPr>
          <w:sz w:val="20"/>
          <w:szCs w:val="20"/>
        </w:rPr>
      </w:pPr>
      <w:r w:rsidRPr="00CB2A01">
        <w:rPr>
          <w:sz w:val="20"/>
          <w:szCs w:val="20"/>
        </w:rPr>
        <w:t>Let the nearest Job Corps staff member know NOW!</w:t>
      </w:r>
    </w:p>
    <w:p w14:paraId="2CA3EC98" w14:textId="77777777" w:rsidR="009F4327" w:rsidRPr="00CB2A01" w:rsidRDefault="009F4327" w:rsidP="009F4327">
      <w:pPr>
        <w:numPr>
          <w:ilvl w:val="0"/>
          <w:numId w:val="3"/>
        </w:numPr>
        <w:spacing w:after="0"/>
        <w:ind w:left="360" w:hanging="360"/>
        <w:rPr>
          <w:sz w:val="20"/>
          <w:szCs w:val="20"/>
        </w:rPr>
      </w:pPr>
      <w:r w:rsidRPr="00CB2A01">
        <w:rPr>
          <w:sz w:val="20"/>
          <w:szCs w:val="20"/>
        </w:rPr>
        <w:t>If not able to find a staff member, call 911 or go to the nearest emergency room</w:t>
      </w:r>
    </w:p>
    <w:p w14:paraId="27B84B3A" w14:textId="4217796C" w:rsidR="009F4327" w:rsidRPr="00CB2A01" w:rsidRDefault="009F4327" w:rsidP="009F4327">
      <w:pPr>
        <w:numPr>
          <w:ilvl w:val="0"/>
          <w:numId w:val="3"/>
        </w:numPr>
        <w:spacing w:after="0"/>
        <w:ind w:left="360" w:hanging="360"/>
        <w:rPr>
          <w:sz w:val="20"/>
          <w:szCs w:val="20"/>
        </w:rPr>
      </w:pPr>
      <w:r w:rsidRPr="00CB2A01">
        <w:rPr>
          <w:sz w:val="20"/>
          <w:szCs w:val="20"/>
        </w:rPr>
        <w:t xml:space="preserve">Access </w:t>
      </w:r>
      <w:r w:rsidR="000F177C" w:rsidRPr="00CB2A01">
        <w:rPr>
          <w:sz w:val="20"/>
          <w:szCs w:val="20"/>
        </w:rPr>
        <w:t>the Job Corps Safety Hotline (</w:t>
      </w:r>
      <w:r w:rsidRPr="00CB2A01">
        <w:rPr>
          <w:sz w:val="20"/>
          <w:szCs w:val="20"/>
        </w:rPr>
        <w:t>844-JC1-SAFE) via text, email, phone, mobile app or web site</w:t>
      </w:r>
    </w:p>
    <w:p w14:paraId="6C95C4DB" w14:textId="3CE058C4" w:rsidR="00583345" w:rsidRPr="00CB2A01" w:rsidRDefault="009F4327" w:rsidP="009F4327">
      <w:pPr>
        <w:numPr>
          <w:ilvl w:val="0"/>
          <w:numId w:val="3"/>
        </w:numPr>
        <w:spacing w:after="0"/>
        <w:ind w:left="360" w:hanging="360"/>
        <w:rPr>
          <w:sz w:val="20"/>
          <w:szCs w:val="20"/>
        </w:rPr>
      </w:pPr>
      <w:r w:rsidRPr="00CB2A01">
        <w:rPr>
          <w:sz w:val="20"/>
          <w:szCs w:val="20"/>
        </w:rPr>
        <w:t>Call the National Suicide Prevention Lifeline</w:t>
      </w:r>
      <w:r w:rsidRPr="00CB2A01">
        <w:rPr>
          <w:sz w:val="20"/>
          <w:szCs w:val="20"/>
        </w:rPr>
        <w:br/>
        <w:t>(800) 273-TALK (8255)</w:t>
      </w:r>
      <w:r w:rsidRPr="00CB2A01">
        <w:rPr>
          <w:sz w:val="20"/>
          <w:szCs w:val="20"/>
        </w:rPr>
        <w:br/>
        <w:t>TTY: (800) 799-4TTY (4889)</w:t>
      </w:r>
    </w:p>
    <w:sectPr w:rsidR="00583345" w:rsidRPr="00CB2A01" w:rsidSect="00B36DBA">
      <w:headerReference w:type="default" r:id="rId12"/>
      <w:footerReference w:type="default" r:id="rId13"/>
      <w:type w:val="continuous"/>
      <w:pgSz w:w="12240" w:h="15840"/>
      <w:pgMar w:top="2448" w:right="1152" w:bottom="1872" w:left="1152" w:header="576" w:footer="432" w:gutter="0"/>
      <w:cols w:num="3" w:space="64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5024" w14:textId="77777777" w:rsidR="00F55385" w:rsidRDefault="00F55385" w:rsidP="00583345">
      <w:pPr>
        <w:spacing w:after="0"/>
      </w:pPr>
      <w:r>
        <w:separator/>
      </w:r>
    </w:p>
  </w:endnote>
  <w:endnote w:type="continuationSeparator" w:id="0">
    <w:p w14:paraId="1FB7C392" w14:textId="77777777" w:rsidR="00F55385" w:rsidRDefault="00F55385"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844288" w14:paraId="773E6575" w14:textId="77777777" w:rsidTr="00381D29">
      <w:tc>
        <w:tcPr>
          <w:tcW w:w="500" w:type="pct"/>
          <w:shd w:val="clear" w:color="auto" w:fill="F99F23" w:themeFill="accent5"/>
        </w:tcPr>
        <w:p w14:paraId="10D10476" w14:textId="77777777" w:rsidR="00844288" w:rsidRPr="00583345" w:rsidRDefault="00844288">
          <w:pPr>
            <w:pStyle w:val="Footer"/>
            <w:jc w:val="right"/>
            <w:rPr>
              <w:b/>
              <w:color w:val="006F96"/>
            </w:rPr>
          </w:pPr>
        </w:p>
      </w:tc>
      <w:tc>
        <w:tcPr>
          <w:tcW w:w="4500" w:type="pct"/>
        </w:tcPr>
        <w:p w14:paraId="3DA4D2F9" w14:textId="3708DED5" w:rsidR="00844288" w:rsidRPr="00381D29" w:rsidRDefault="003F26B2" w:rsidP="002154D4">
          <w:pPr>
            <w:pStyle w:val="Heading2"/>
          </w:pPr>
          <w:r>
            <w:t>July</w:t>
          </w:r>
          <w:r w:rsidR="00844288">
            <w:t xml:space="preserve"> 2019</w:t>
          </w:r>
        </w:p>
      </w:tc>
    </w:tr>
  </w:tbl>
  <w:p w14:paraId="2FC732E4" w14:textId="77777777" w:rsidR="00844288" w:rsidRDefault="0084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70F7B" w14:textId="77777777" w:rsidR="00F55385" w:rsidRDefault="00F55385" w:rsidP="00583345">
      <w:pPr>
        <w:spacing w:after="0"/>
      </w:pPr>
      <w:r>
        <w:separator/>
      </w:r>
    </w:p>
  </w:footnote>
  <w:footnote w:type="continuationSeparator" w:id="0">
    <w:p w14:paraId="53BD4A90" w14:textId="77777777" w:rsidR="00F55385" w:rsidRDefault="00F55385"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B865" w14:textId="0FC33A9A" w:rsidR="00303ECE" w:rsidRPr="00A52D93" w:rsidRDefault="00B36DBA" w:rsidP="00177775">
    <w:pPr>
      <w:pStyle w:val="Heading2"/>
      <w:jc w:val="left"/>
    </w:pPr>
    <w:r>
      <w:rPr>
        <w:noProof/>
      </w:rPr>
      <w:drawing>
        <wp:anchor distT="0" distB="0" distL="114300" distR="114300" simplePos="0" relativeHeight="251661312" behindDoc="1" locked="0" layoutInCell="1" allowOverlap="1" wp14:anchorId="09543CFC" wp14:editId="1B2AF846">
          <wp:simplePos x="0" y="0"/>
          <wp:positionH relativeFrom="page">
            <wp:posOffset>5831469</wp:posOffset>
          </wp:positionH>
          <wp:positionV relativeFrom="page">
            <wp:posOffset>163830</wp:posOffset>
          </wp:positionV>
          <wp:extent cx="1828800" cy="17557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Pr>
        <w:noProof/>
        <w:color w:val="F99F23" w:themeColor="accent5"/>
      </w:rPr>
      <mc:AlternateContent>
        <mc:Choice Requires="wps">
          <w:drawing>
            <wp:anchor distT="0" distB="0" distL="114300" distR="114300" simplePos="0" relativeHeight="251660288" behindDoc="0" locked="0" layoutInCell="1" allowOverlap="1" wp14:anchorId="672DFA25" wp14:editId="44185D93">
              <wp:simplePos x="0" y="0"/>
              <wp:positionH relativeFrom="page">
                <wp:posOffset>735330</wp:posOffset>
              </wp:positionH>
              <wp:positionV relativeFrom="page">
                <wp:posOffset>737870</wp:posOffset>
              </wp:positionV>
              <wp:extent cx="4945380" cy="4572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000E" w14:textId="77777777" w:rsidR="00E72FE1" w:rsidRDefault="00E72FE1" w:rsidP="00E72FE1">
                          <w:pPr>
                            <w:pStyle w:val="Heading1"/>
                          </w:pPr>
                          <w:r w:rsidRPr="0011071E">
                            <w:t>I</w:t>
                          </w:r>
                          <w:r>
                            <w:t>NTERMITTENT EXPLOSIVE DISORDER</w:t>
                          </w:r>
                        </w:p>
                        <w:p w14:paraId="6B9F104B" w14:textId="77777777" w:rsidR="00E72FE1" w:rsidRDefault="00E72FE1" w:rsidP="00E72FE1">
                          <w:pPr>
                            <w:pStyle w:val="Heading1"/>
                          </w:pPr>
                          <w:r w:rsidRPr="0011071E">
                            <w:t>A FACT SHEET FOR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DFA25" id="_x0000_t202" coordsize="21600,21600" o:spt="202" path="m,l,21600r21600,l21600,xe">
              <v:stroke joinstyle="miter"/>
              <v:path gradientshapeok="t" o:connecttype="rect"/>
            </v:shapetype>
            <v:shape id="Text Box 7" o:spid="_x0000_s1027" type="#_x0000_t202" style="position:absolute;margin-left:57.9pt;margin-top:58.1pt;width:389.4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" filled="f" fillcolor="white [3212]" stroked="f">
              <v:path arrowok="t"/>
              <v:textbox inset="0,0,0,0">
                <w:txbxContent>
                  <w:p w14:paraId="69D0000E" w14:textId="77777777" w:rsidR="00E72FE1" w:rsidRDefault="00E72FE1" w:rsidP="00E72FE1">
                    <w:pPr>
                      <w:pStyle w:val="Heading1"/>
                    </w:pPr>
                    <w:r w:rsidRPr="0011071E">
                      <w:t>I</w:t>
                    </w:r>
                    <w:r>
                      <w:t>NTERMITTENT EXPLOSIVE DISORDER</w:t>
                    </w:r>
                  </w:p>
                  <w:p w14:paraId="6B9F104B" w14:textId="77777777" w:rsidR="00E72FE1" w:rsidRDefault="00E72FE1" w:rsidP="00E72FE1">
                    <w:pPr>
                      <w:pStyle w:val="Heading1"/>
                    </w:pPr>
                    <w:r w:rsidRPr="0011071E">
                      <w:t>A FACT SHEET FOR STUDENTS</w:t>
                    </w:r>
                  </w:p>
                </w:txbxContent>
              </v:textbox>
              <w10:wrap anchorx="page" anchory="page"/>
            </v:shape>
          </w:pict>
        </mc:Fallback>
      </mc:AlternateContent>
    </w:r>
    <w:r>
      <w:rPr>
        <w:noProof/>
        <w:color w:val="F99F23" w:themeColor="accent5"/>
      </w:rPr>
      <mc:AlternateContent>
        <mc:Choice Requires="wps">
          <w:drawing>
            <wp:anchor distT="0" distB="0" distL="114300" distR="114300" simplePos="0" relativeHeight="251659264" behindDoc="0" locked="0" layoutInCell="1" allowOverlap="1" wp14:anchorId="0048B176" wp14:editId="4FABE6FC">
              <wp:simplePos x="0" y="0"/>
              <wp:positionH relativeFrom="page">
                <wp:posOffset>707390</wp:posOffset>
              </wp:positionH>
              <wp:positionV relativeFrom="page">
                <wp:posOffset>696966</wp:posOffset>
              </wp:positionV>
              <wp:extent cx="5029200" cy="548640"/>
              <wp:effectExtent l="19050" t="19050" r="38100" b="609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486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767A" id="Rectangle 2" o:spid="_x0000_s1026" style="position:absolute;margin-left:55.7pt;margin-top:54.9pt;width:396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" fillcolor="#f99f23 [3208]" strokecolor="#f2f2f2 [3041]" strokeweight="3pt">
              <v:shadow on="t" color="#895003 [1608]" opacity=".5" offset="1pt"/>
              <v:path arrowok="t"/>
              <v:textbox inset=",7.2pt,,7.2pt"/>
              <w10:wrap anchorx="page" anchory="page"/>
            </v:rect>
          </w:pict>
        </mc:Fallback>
      </mc:AlternateContent>
    </w:r>
    <w:r w:rsidR="00303ECE">
      <w:t>J</w:t>
    </w:r>
    <w:r w:rsidR="00303ECE" w:rsidRPr="00A52D93">
      <w:t>ob Corps Chronic Care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BB8"/>
    <w:multiLevelType w:val="hybridMultilevel"/>
    <w:tmpl w:val="F36AD2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83BEA"/>
    <w:multiLevelType w:val="hybridMultilevel"/>
    <w:tmpl w:val="911AFB22"/>
    <w:lvl w:ilvl="0" w:tplc="3BD02EA8">
      <w:start w:val="1"/>
      <w:numFmt w:val="bullet"/>
      <w:lvlText w:val=""/>
      <w:lvlJc w:val="left"/>
      <w:pPr>
        <w:ind w:left="549" w:hanging="43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82450"/>
    <w:multiLevelType w:val="hybridMultilevel"/>
    <w:tmpl w:val="771CE4CE"/>
    <w:lvl w:ilvl="0" w:tplc="6E564442">
      <w:start w:val="1"/>
      <w:numFmt w:val="bullet"/>
      <w:lvlText w:val=""/>
      <w:lvlJc w:val="left"/>
      <w:pPr>
        <w:ind w:left="510" w:hanging="39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554E"/>
    <w:multiLevelType w:val="hybridMultilevel"/>
    <w:tmpl w:val="C26E7216"/>
    <w:lvl w:ilvl="0" w:tplc="6E564442">
      <w:start w:val="1"/>
      <w:numFmt w:val="bullet"/>
      <w:lvlText w:val=""/>
      <w:lvlJc w:val="left"/>
      <w:pPr>
        <w:ind w:left="510"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25512"/>
    <w:multiLevelType w:val="hybridMultilevel"/>
    <w:tmpl w:val="9138B048"/>
    <w:lvl w:ilvl="0" w:tplc="6E564442">
      <w:start w:val="1"/>
      <w:numFmt w:val="bullet"/>
      <w:lvlText w:val=""/>
      <w:lvlJc w:val="left"/>
      <w:pPr>
        <w:ind w:left="510"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0214"/>
    <w:rsid w:val="000007F2"/>
    <w:rsid w:val="00015399"/>
    <w:rsid w:val="00027C06"/>
    <w:rsid w:val="00034F98"/>
    <w:rsid w:val="0004118E"/>
    <w:rsid w:val="00041619"/>
    <w:rsid w:val="00045100"/>
    <w:rsid w:val="00046B23"/>
    <w:rsid w:val="0005272C"/>
    <w:rsid w:val="00071997"/>
    <w:rsid w:val="00081060"/>
    <w:rsid w:val="0008115A"/>
    <w:rsid w:val="00084568"/>
    <w:rsid w:val="000C1FA2"/>
    <w:rsid w:val="000C3B6F"/>
    <w:rsid w:val="000C3FB5"/>
    <w:rsid w:val="000E048A"/>
    <w:rsid w:val="000E3D27"/>
    <w:rsid w:val="000E47F4"/>
    <w:rsid w:val="000E60A0"/>
    <w:rsid w:val="000E7820"/>
    <w:rsid w:val="000F177C"/>
    <w:rsid w:val="0011071E"/>
    <w:rsid w:val="0012174F"/>
    <w:rsid w:val="001253C8"/>
    <w:rsid w:val="001462CE"/>
    <w:rsid w:val="00177775"/>
    <w:rsid w:val="00186A7D"/>
    <w:rsid w:val="00191691"/>
    <w:rsid w:val="001A4052"/>
    <w:rsid w:val="001B016D"/>
    <w:rsid w:val="001B1ACA"/>
    <w:rsid w:val="001B1CD3"/>
    <w:rsid w:val="001C447A"/>
    <w:rsid w:val="001D7F37"/>
    <w:rsid w:val="001F1868"/>
    <w:rsid w:val="001F26BA"/>
    <w:rsid w:val="001F6BA0"/>
    <w:rsid w:val="002154D4"/>
    <w:rsid w:val="0022760E"/>
    <w:rsid w:val="0024039C"/>
    <w:rsid w:val="002469AC"/>
    <w:rsid w:val="00247ABF"/>
    <w:rsid w:val="00266D91"/>
    <w:rsid w:val="00292D55"/>
    <w:rsid w:val="002A678B"/>
    <w:rsid w:val="002E15FF"/>
    <w:rsid w:val="002F1D48"/>
    <w:rsid w:val="00301C93"/>
    <w:rsid w:val="00303ECE"/>
    <w:rsid w:val="0031071C"/>
    <w:rsid w:val="0033226C"/>
    <w:rsid w:val="00342DC5"/>
    <w:rsid w:val="00351F05"/>
    <w:rsid w:val="003548BC"/>
    <w:rsid w:val="00365525"/>
    <w:rsid w:val="003750B1"/>
    <w:rsid w:val="00381D29"/>
    <w:rsid w:val="0039341B"/>
    <w:rsid w:val="00396AEA"/>
    <w:rsid w:val="003D1038"/>
    <w:rsid w:val="003F1BE1"/>
    <w:rsid w:val="003F26B2"/>
    <w:rsid w:val="003F4362"/>
    <w:rsid w:val="003F4AE8"/>
    <w:rsid w:val="00410ABF"/>
    <w:rsid w:val="00416033"/>
    <w:rsid w:val="0041794B"/>
    <w:rsid w:val="00424E17"/>
    <w:rsid w:val="00460285"/>
    <w:rsid w:val="00483B14"/>
    <w:rsid w:val="00490831"/>
    <w:rsid w:val="00495427"/>
    <w:rsid w:val="004C306C"/>
    <w:rsid w:val="004D6D6C"/>
    <w:rsid w:val="00505412"/>
    <w:rsid w:val="00535402"/>
    <w:rsid w:val="005560AD"/>
    <w:rsid w:val="00556D1C"/>
    <w:rsid w:val="005634B4"/>
    <w:rsid w:val="00583345"/>
    <w:rsid w:val="005861E1"/>
    <w:rsid w:val="00604F4A"/>
    <w:rsid w:val="006302AC"/>
    <w:rsid w:val="00640B46"/>
    <w:rsid w:val="00644E40"/>
    <w:rsid w:val="00651951"/>
    <w:rsid w:val="006653F4"/>
    <w:rsid w:val="00686BD6"/>
    <w:rsid w:val="006957DD"/>
    <w:rsid w:val="006B352D"/>
    <w:rsid w:val="006D554D"/>
    <w:rsid w:val="006E4A16"/>
    <w:rsid w:val="006F01EE"/>
    <w:rsid w:val="006F5E9B"/>
    <w:rsid w:val="007043E2"/>
    <w:rsid w:val="007164B4"/>
    <w:rsid w:val="0072091E"/>
    <w:rsid w:val="0072352F"/>
    <w:rsid w:val="007444A3"/>
    <w:rsid w:val="00751077"/>
    <w:rsid w:val="00752136"/>
    <w:rsid w:val="00782A48"/>
    <w:rsid w:val="00797E17"/>
    <w:rsid w:val="007A13E8"/>
    <w:rsid w:val="007A71CE"/>
    <w:rsid w:val="007B6D63"/>
    <w:rsid w:val="007D7B0C"/>
    <w:rsid w:val="007E30AC"/>
    <w:rsid w:val="00804FDB"/>
    <w:rsid w:val="00812D27"/>
    <w:rsid w:val="008150D8"/>
    <w:rsid w:val="00833A87"/>
    <w:rsid w:val="00835C3C"/>
    <w:rsid w:val="0084379A"/>
    <w:rsid w:val="00844288"/>
    <w:rsid w:val="008454FE"/>
    <w:rsid w:val="00846562"/>
    <w:rsid w:val="00863DCE"/>
    <w:rsid w:val="00883F4D"/>
    <w:rsid w:val="008A3306"/>
    <w:rsid w:val="008A6466"/>
    <w:rsid w:val="008B3B05"/>
    <w:rsid w:val="008B3FFC"/>
    <w:rsid w:val="008C0ACC"/>
    <w:rsid w:val="008C51AE"/>
    <w:rsid w:val="008E2DA5"/>
    <w:rsid w:val="008E5B32"/>
    <w:rsid w:val="008F326E"/>
    <w:rsid w:val="009006FB"/>
    <w:rsid w:val="009024A2"/>
    <w:rsid w:val="00906CF9"/>
    <w:rsid w:val="00913623"/>
    <w:rsid w:val="0093139A"/>
    <w:rsid w:val="00943850"/>
    <w:rsid w:val="009665A5"/>
    <w:rsid w:val="009905C3"/>
    <w:rsid w:val="0099066E"/>
    <w:rsid w:val="009932A1"/>
    <w:rsid w:val="009D1B25"/>
    <w:rsid w:val="009D24AD"/>
    <w:rsid w:val="009D7B2A"/>
    <w:rsid w:val="009F4327"/>
    <w:rsid w:val="00A52D93"/>
    <w:rsid w:val="00A54EE2"/>
    <w:rsid w:val="00A62D11"/>
    <w:rsid w:val="00A7771F"/>
    <w:rsid w:val="00A84E60"/>
    <w:rsid w:val="00A855F5"/>
    <w:rsid w:val="00A85A2F"/>
    <w:rsid w:val="00AF485F"/>
    <w:rsid w:val="00B1216F"/>
    <w:rsid w:val="00B36DBA"/>
    <w:rsid w:val="00B46D70"/>
    <w:rsid w:val="00B5111A"/>
    <w:rsid w:val="00B52A03"/>
    <w:rsid w:val="00B71CFB"/>
    <w:rsid w:val="00B81ECD"/>
    <w:rsid w:val="00B82FCD"/>
    <w:rsid w:val="00BA1656"/>
    <w:rsid w:val="00BB7401"/>
    <w:rsid w:val="00BD3021"/>
    <w:rsid w:val="00BD4CBB"/>
    <w:rsid w:val="00BF2DA5"/>
    <w:rsid w:val="00C10101"/>
    <w:rsid w:val="00C15202"/>
    <w:rsid w:val="00C2500E"/>
    <w:rsid w:val="00C36BA8"/>
    <w:rsid w:val="00C375D2"/>
    <w:rsid w:val="00C401F5"/>
    <w:rsid w:val="00C43D6C"/>
    <w:rsid w:val="00C4451F"/>
    <w:rsid w:val="00C5659C"/>
    <w:rsid w:val="00C60706"/>
    <w:rsid w:val="00C6561A"/>
    <w:rsid w:val="00C73293"/>
    <w:rsid w:val="00C84747"/>
    <w:rsid w:val="00CB2A01"/>
    <w:rsid w:val="00CC3B29"/>
    <w:rsid w:val="00CC7B49"/>
    <w:rsid w:val="00CC7CDE"/>
    <w:rsid w:val="00CF0EF9"/>
    <w:rsid w:val="00CF43E5"/>
    <w:rsid w:val="00D01FE8"/>
    <w:rsid w:val="00D11909"/>
    <w:rsid w:val="00D11D3A"/>
    <w:rsid w:val="00D144BF"/>
    <w:rsid w:val="00D31215"/>
    <w:rsid w:val="00D33144"/>
    <w:rsid w:val="00D520B2"/>
    <w:rsid w:val="00D57BBF"/>
    <w:rsid w:val="00D77D47"/>
    <w:rsid w:val="00D968DE"/>
    <w:rsid w:val="00DA02DF"/>
    <w:rsid w:val="00DB1C06"/>
    <w:rsid w:val="00DC1D83"/>
    <w:rsid w:val="00DC282A"/>
    <w:rsid w:val="00DC5CA3"/>
    <w:rsid w:val="00DC70B8"/>
    <w:rsid w:val="00DD15D9"/>
    <w:rsid w:val="00DF1265"/>
    <w:rsid w:val="00E07CB8"/>
    <w:rsid w:val="00E131A8"/>
    <w:rsid w:val="00E33EE4"/>
    <w:rsid w:val="00E65F0F"/>
    <w:rsid w:val="00E72FE1"/>
    <w:rsid w:val="00E84AD6"/>
    <w:rsid w:val="00E85BF8"/>
    <w:rsid w:val="00E92698"/>
    <w:rsid w:val="00E94A15"/>
    <w:rsid w:val="00EA3C95"/>
    <w:rsid w:val="00EC1F1F"/>
    <w:rsid w:val="00EC7FE4"/>
    <w:rsid w:val="00ED0E86"/>
    <w:rsid w:val="00ED26D9"/>
    <w:rsid w:val="00ED77F6"/>
    <w:rsid w:val="00EF19A3"/>
    <w:rsid w:val="00F03B08"/>
    <w:rsid w:val="00F307DC"/>
    <w:rsid w:val="00F3420C"/>
    <w:rsid w:val="00F36778"/>
    <w:rsid w:val="00F4134A"/>
    <w:rsid w:val="00F55385"/>
    <w:rsid w:val="00F60856"/>
    <w:rsid w:val="00F653FB"/>
    <w:rsid w:val="00F66812"/>
    <w:rsid w:val="00F76CCF"/>
    <w:rsid w:val="00FB0A7D"/>
    <w:rsid w:val="00FB329D"/>
    <w:rsid w:val="00FC1914"/>
    <w:rsid w:val="00FF39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32A904C0"/>
  <w15:docId w15:val="{C7B8FE49-A3C6-FF4B-A320-D8A1A2E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491">
      <w:bodyDiv w:val="1"/>
      <w:marLeft w:val="0"/>
      <w:marRight w:val="0"/>
      <w:marTop w:val="0"/>
      <w:marBottom w:val="0"/>
      <w:divBdr>
        <w:top w:val="none" w:sz="0" w:space="0" w:color="auto"/>
        <w:left w:val="none" w:sz="0" w:space="0" w:color="auto"/>
        <w:bottom w:val="none" w:sz="0" w:space="0" w:color="auto"/>
        <w:right w:val="none" w:sz="0" w:space="0" w:color="auto"/>
      </w:divBdr>
    </w:div>
    <w:div w:id="333807324">
      <w:bodyDiv w:val="1"/>
      <w:marLeft w:val="0"/>
      <w:marRight w:val="0"/>
      <w:marTop w:val="0"/>
      <w:marBottom w:val="0"/>
      <w:divBdr>
        <w:top w:val="none" w:sz="0" w:space="0" w:color="auto"/>
        <w:left w:val="none" w:sz="0" w:space="0" w:color="auto"/>
        <w:bottom w:val="none" w:sz="0" w:space="0" w:color="auto"/>
        <w:right w:val="none" w:sz="0" w:space="0" w:color="auto"/>
      </w:divBdr>
    </w:div>
    <w:div w:id="535653825">
      <w:bodyDiv w:val="1"/>
      <w:marLeft w:val="0"/>
      <w:marRight w:val="0"/>
      <w:marTop w:val="0"/>
      <w:marBottom w:val="0"/>
      <w:divBdr>
        <w:top w:val="none" w:sz="0" w:space="0" w:color="auto"/>
        <w:left w:val="none" w:sz="0" w:space="0" w:color="auto"/>
        <w:bottom w:val="none" w:sz="0" w:space="0" w:color="auto"/>
        <w:right w:val="none" w:sz="0" w:space="0" w:color="auto"/>
      </w:divBdr>
    </w:div>
    <w:div w:id="545994952">
      <w:bodyDiv w:val="1"/>
      <w:marLeft w:val="0"/>
      <w:marRight w:val="0"/>
      <w:marTop w:val="0"/>
      <w:marBottom w:val="0"/>
      <w:divBdr>
        <w:top w:val="none" w:sz="0" w:space="0" w:color="auto"/>
        <w:left w:val="none" w:sz="0" w:space="0" w:color="auto"/>
        <w:bottom w:val="none" w:sz="0" w:space="0" w:color="auto"/>
        <w:right w:val="none" w:sz="0" w:space="0" w:color="auto"/>
      </w:divBdr>
    </w:div>
    <w:div w:id="1239249303">
      <w:bodyDiv w:val="1"/>
      <w:marLeft w:val="0"/>
      <w:marRight w:val="0"/>
      <w:marTop w:val="0"/>
      <w:marBottom w:val="0"/>
      <w:divBdr>
        <w:top w:val="none" w:sz="0" w:space="0" w:color="auto"/>
        <w:left w:val="none" w:sz="0" w:space="0" w:color="auto"/>
        <w:bottom w:val="none" w:sz="0" w:space="0" w:color="auto"/>
        <w:right w:val="none" w:sz="0" w:space="0" w:color="auto"/>
      </w:divBdr>
    </w:div>
    <w:div w:id="1548565375">
      <w:bodyDiv w:val="1"/>
      <w:marLeft w:val="0"/>
      <w:marRight w:val="0"/>
      <w:marTop w:val="0"/>
      <w:marBottom w:val="0"/>
      <w:divBdr>
        <w:top w:val="none" w:sz="0" w:space="0" w:color="auto"/>
        <w:left w:val="none" w:sz="0" w:space="0" w:color="auto"/>
        <w:bottom w:val="none" w:sz="0" w:space="0" w:color="auto"/>
        <w:right w:val="none" w:sz="0" w:space="0" w:color="auto"/>
      </w:divBdr>
      <w:divsChild>
        <w:div w:id="1722246478">
          <w:marLeft w:val="0"/>
          <w:marRight w:val="0"/>
          <w:marTop w:val="300"/>
          <w:marBottom w:val="0"/>
          <w:divBdr>
            <w:top w:val="none" w:sz="0" w:space="0" w:color="auto"/>
            <w:left w:val="none" w:sz="0" w:space="0" w:color="auto"/>
            <w:bottom w:val="none" w:sz="0" w:space="0" w:color="auto"/>
            <w:right w:val="none" w:sz="0" w:space="0" w:color="auto"/>
          </w:divBdr>
          <w:divsChild>
            <w:div w:id="1779789154">
              <w:marLeft w:val="0"/>
              <w:marRight w:val="0"/>
              <w:marTop w:val="0"/>
              <w:marBottom w:val="0"/>
              <w:divBdr>
                <w:top w:val="none" w:sz="0" w:space="0" w:color="auto"/>
                <w:left w:val="none" w:sz="0" w:space="0" w:color="auto"/>
                <w:bottom w:val="none" w:sz="0" w:space="0" w:color="auto"/>
                <w:right w:val="none" w:sz="0" w:space="0" w:color="auto"/>
              </w:divBdr>
            </w:div>
          </w:divsChild>
        </w:div>
        <w:div w:id="1374039969">
          <w:marLeft w:val="0"/>
          <w:marRight w:val="0"/>
          <w:marTop w:val="300"/>
          <w:marBottom w:val="0"/>
          <w:divBdr>
            <w:top w:val="none" w:sz="0" w:space="0" w:color="auto"/>
            <w:left w:val="none" w:sz="0" w:space="0" w:color="auto"/>
            <w:bottom w:val="none" w:sz="0" w:space="0" w:color="auto"/>
            <w:right w:val="none" w:sz="0" w:space="0" w:color="auto"/>
          </w:divBdr>
          <w:divsChild>
            <w:div w:id="430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7866">
      <w:bodyDiv w:val="1"/>
      <w:marLeft w:val="0"/>
      <w:marRight w:val="0"/>
      <w:marTop w:val="0"/>
      <w:marBottom w:val="0"/>
      <w:divBdr>
        <w:top w:val="none" w:sz="0" w:space="0" w:color="auto"/>
        <w:left w:val="none" w:sz="0" w:space="0" w:color="auto"/>
        <w:bottom w:val="none" w:sz="0" w:space="0" w:color="auto"/>
        <w:right w:val="none" w:sz="0" w:space="0" w:color="auto"/>
      </w:divBdr>
    </w:div>
    <w:div w:id="1877548786">
      <w:bodyDiv w:val="1"/>
      <w:marLeft w:val="0"/>
      <w:marRight w:val="0"/>
      <w:marTop w:val="0"/>
      <w:marBottom w:val="0"/>
      <w:divBdr>
        <w:top w:val="none" w:sz="0" w:space="0" w:color="auto"/>
        <w:left w:val="none" w:sz="0" w:space="0" w:color="auto"/>
        <w:bottom w:val="none" w:sz="0" w:space="0" w:color="auto"/>
        <w:right w:val="none" w:sz="0" w:space="0" w:color="auto"/>
      </w:divBdr>
      <w:divsChild>
        <w:div w:id="2093621504">
          <w:marLeft w:val="0"/>
          <w:marRight w:val="0"/>
          <w:marTop w:val="300"/>
          <w:marBottom w:val="0"/>
          <w:divBdr>
            <w:top w:val="none" w:sz="0" w:space="0" w:color="auto"/>
            <w:left w:val="none" w:sz="0" w:space="0" w:color="auto"/>
            <w:bottom w:val="none" w:sz="0" w:space="0" w:color="auto"/>
            <w:right w:val="none" w:sz="0" w:space="0" w:color="auto"/>
          </w:divBdr>
          <w:divsChild>
            <w:div w:id="535047451">
              <w:marLeft w:val="0"/>
              <w:marRight w:val="0"/>
              <w:marTop w:val="0"/>
              <w:marBottom w:val="0"/>
              <w:divBdr>
                <w:top w:val="none" w:sz="0" w:space="0" w:color="auto"/>
                <w:left w:val="none" w:sz="0" w:space="0" w:color="auto"/>
                <w:bottom w:val="none" w:sz="0" w:space="0" w:color="auto"/>
                <w:right w:val="none" w:sz="0" w:space="0" w:color="auto"/>
              </w:divBdr>
            </w:div>
          </w:divsChild>
        </w:div>
        <w:div w:id="762337049">
          <w:marLeft w:val="0"/>
          <w:marRight w:val="0"/>
          <w:marTop w:val="300"/>
          <w:marBottom w:val="0"/>
          <w:divBdr>
            <w:top w:val="none" w:sz="0" w:space="0" w:color="auto"/>
            <w:left w:val="none" w:sz="0" w:space="0" w:color="auto"/>
            <w:bottom w:val="none" w:sz="0" w:space="0" w:color="auto"/>
            <w:right w:val="none" w:sz="0" w:space="0" w:color="auto"/>
          </w:divBdr>
          <w:divsChild>
            <w:div w:id="4068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7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ldmind.org/guide/intermittent-explosive-disord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hildmind.org/guide/intermittent-explosive-disor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XRUYQT3274NZ-681238054-1086</_dlc_DocId>
    <_dlc_DocIdUrl xmlns="b22f8f74-215c-4154-9939-bd29e4e8980e">
      <Url>https://supportservices.jobcorps.gov/health/_layouts/15/DocIdRedir.aspx?ID=XRUYQT3274NZ-681238054-1086</Url>
      <Description>XRUYQT3274NZ-681238054-1086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E4E704-19A4-4B24-AFC0-C62EEA396A0F}"/>
</file>

<file path=customXml/itemProps2.xml><?xml version="1.0" encoding="utf-8"?>
<ds:datastoreItem xmlns:ds="http://schemas.openxmlformats.org/officeDocument/2006/customXml" ds:itemID="{FB968AC3-9DD8-4229-9D1C-91B45233A3C4}"/>
</file>

<file path=customXml/itemProps3.xml><?xml version="1.0" encoding="utf-8"?>
<ds:datastoreItem xmlns:ds="http://schemas.openxmlformats.org/officeDocument/2006/customXml" ds:itemID="{161DD0D6-F0DC-4503-91EF-5F1C980680D2}"/>
</file>

<file path=customXml/itemProps4.xml><?xml version="1.0" encoding="utf-8"?>
<ds:datastoreItem xmlns:ds="http://schemas.openxmlformats.org/officeDocument/2006/customXml" ds:itemID="{91CFA524-10D6-4287-8A75-6DEF388C9F66}"/>
</file>

<file path=docProps/app.xml><?xml version="1.0" encoding="utf-8"?>
<Properties xmlns="http://schemas.openxmlformats.org/officeDocument/2006/extended-properties" xmlns:vt="http://schemas.openxmlformats.org/officeDocument/2006/docPropsVTypes">
  <Template>Normal</Template>
  <TotalTime>168</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Intermittent Explosive Disorder Student Fact Sheet</dc:title>
  <dc:creator>Lura Myers</dc:creator>
  <cp:lastModifiedBy>Christine Phoebus</cp:lastModifiedBy>
  <cp:revision>34</cp:revision>
  <cp:lastPrinted>2019-06-25T21:18:00Z</cp:lastPrinted>
  <dcterms:created xsi:type="dcterms:W3CDTF">2019-02-14T21:42:00Z</dcterms:created>
  <dcterms:modified xsi:type="dcterms:W3CDTF">2019-07-18T17:16:00Z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598f763e-31c9-4ae2-b3cb-4dea3ee5a6fc</vt:lpwstr>
  </property>
</Properties>
</file>