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8381D" w14:textId="0D2A0CB6" w:rsidR="00986C61" w:rsidRPr="00147475" w:rsidRDefault="00986C61" w:rsidP="00986C61">
      <w:pPr>
        <w:pStyle w:val="Heading2"/>
        <w:jc w:val="left"/>
        <w:rPr>
          <w:rFonts w:ascii="Calibri" w:hAnsi="Calibri" w:cs="Calibri"/>
          <w:sz w:val="21"/>
          <w:szCs w:val="21"/>
        </w:rPr>
      </w:pPr>
      <w:r w:rsidRPr="00147475">
        <w:rPr>
          <w:rFonts w:ascii="Calibri" w:hAnsi="Calibri" w:cs="Calibri"/>
          <w:sz w:val="21"/>
          <w:szCs w:val="21"/>
        </w:rPr>
        <w:t>What is Tourette Syndrome (TS)?</w:t>
      </w:r>
    </w:p>
    <w:p w14:paraId="40DDA4F9" w14:textId="77777777" w:rsidR="00986C61" w:rsidRPr="00311329" w:rsidRDefault="00986C61" w:rsidP="00986C61">
      <w:pPr>
        <w:spacing w:before="100" w:beforeAutospacing="1" w:after="180"/>
        <w:rPr>
          <w:rFonts w:eastAsia="Times New Roman" w:cs="Calibri"/>
          <w:sz w:val="21"/>
          <w:szCs w:val="21"/>
        </w:rPr>
      </w:pPr>
      <w:r w:rsidRPr="00311329">
        <w:rPr>
          <w:rFonts w:cs="Calibri"/>
          <w:sz w:val="21"/>
          <w:szCs w:val="21"/>
        </w:rPr>
        <w:t xml:space="preserve">TS is </w:t>
      </w:r>
      <w:r w:rsidRPr="00311329">
        <w:rPr>
          <w:rFonts w:cs="Calibri"/>
          <w:sz w:val="21"/>
          <w:szCs w:val="21"/>
          <w:shd w:val="clear" w:color="auto" w:fill="FFFFFF"/>
        </w:rPr>
        <w:t>a disorder of the nervous system that normally develops in childhood. TS causes a person to make quick, repeated movements and sounds that they cannot control; not always at the same time. These movements or sounds are called tic</w:t>
      </w:r>
      <w:r w:rsidRPr="00311329">
        <w:rPr>
          <w:rFonts w:cs="Calibri"/>
          <w:sz w:val="21"/>
          <w:szCs w:val="21"/>
        </w:rPr>
        <w:t>s, which occur several times a day, nearly every day.</w:t>
      </w:r>
    </w:p>
    <w:p w14:paraId="120EC8CA" w14:textId="77777777" w:rsidR="00986C61" w:rsidRPr="00147475" w:rsidRDefault="00986C61" w:rsidP="00986C61">
      <w:pPr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 xml:space="preserve">TS occurs in people from all ethnic groups; </w:t>
      </w:r>
      <w:r w:rsidRPr="00147475">
        <w:rPr>
          <w:rFonts w:cs="Calibri"/>
          <w:color w:val="000000" w:themeColor="text1"/>
          <w:sz w:val="21"/>
          <w:szCs w:val="21"/>
        </w:rPr>
        <w:t xml:space="preserve">males are affected 3 to 4 times more than females. </w:t>
      </w:r>
      <w:r w:rsidRPr="00147475">
        <w:rPr>
          <w:rFonts w:cs="Calibri"/>
          <w:sz w:val="21"/>
          <w:szCs w:val="21"/>
        </w:rPr>
        <w:t xml:space="preserve">Although TS symptoms last a lifetime, most people have their worst tic symptoms in their early teens. Then there is improvement in the late teens and continuing into adulthood. </w:t>
      </w:r>
    </w:p>
    <w:p w14:paraId="5C39A92D" w14:textId="77777777" w:rsidR="00986C61" w:rsidRPr="00147475" w:rsidRDefault="00986C61" w:rsidP="00986C61">
      <w:pPr>
        <w:pStyle w:val="Lead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What does it mean to have TS?</w:t>
      </w:r>
    </w:p>
    <w:p w14:paraId="2B1BFB3D" w14:textId="77777777" w:rsidR="00986C61" w:rsidRPr="00147475" w:rsidRDefault="00986C61" w:rsidP="00986C61">
      <w:pPr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 xml:space="preserve">There are two types of tics: </w:t>
      </w:r>
      <w:r w:rsidRPr="00147475">
        <w:rPr>
          <w:rFonts w:cs="Calibri"/>
          <w:b/>
          <w:sz w:val="21"/>
          <w:szCs w:val="21"/>
        </w:rPr>
        <w:t>motor</w:t>
      </w:r>
      <w:r w:rsidRPr="00147475">
        <w:rPr>
          <w:rFonts w:cs="Calibri"/>
          <w:sz w:val="21"/>
          <w:szCs w:val="21"/>
        </w:rPr>
        <w:t xml:space="preserve"> (movements of the body) and </w:t>
      </w:r>
      <w:r w:rsidRPr="00147475">
        <w:rPr>
          <w:rFonts w:cs="Calibri"/>
          <w:b/>
          <w:sz w:val="21"/>
          <w:szCs w:val="21"/>
        </w:rPr>
        <w:t xml:space="preserve">vocal </w:t>
      </w:r>
      <w:r w:rsidRPr="00147475">
        <w:rPr>
          <w:rFonts w:cs="Calibri"/>
          <w:sz w:val="21"/>
          <w:szCs w:val="21"/>
        </w:rPr>
        <w:t>(words or noises). These tics can be either simple or complex:</w:t>
      </w:r>
    </w:p>
    <w:p w14:paraId="6B822F78" w14:textId="6F59F67B" w:rsidR="00986C61" w:rsidRPr="00147475" w:rsidRDefault="00986C61" w:rsidP="00986C61">
      <w:pPr>
        <w:rPr>
          <w:rFonts w:cs="Calibri"/>
          <w:sz w:val="21"/>
          <w:szCs w:val="21"/>
        </w:rPr>
      </w:pPr>
      <w:r w:rsidRPr="00147475">
        <w:rPr>
          <w:rFonts w:cs="Calibri"/>
          <w:b/>
          <w:sz w:val="21"/>
          <w:szCs w:val="21"/>
        </w:rPr>
        <w:t>Simple motor tics</w:t>
      </w:r>
      <w:r w:rsidRPr="00147475">
        <w:rPr>
          <w:rFonts w:cs="Calibri"/>
          <w:sz w:val="21"/>
          <w:szCs w:val="21"/>
        </w:rPr>
        <w:t xml:space="preserve"> are repeated movements involving limited muscle groups. Examples: </w:t>
      </w:r>
    </w:p>
    <w:p w14:paraId="7C640667" w14:textId="57110AAC" w:rsidR="00986C61" w:rsidRPr="00147475" w:rsidRDefault="00986C61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eye blinking</w:t>
      </w:r>
    </w:p>
    <w:p w14:paraId="24568858" w14:textId="70882C60" w:rsidR="00986C61" w:rsidRPr="00147475" w:rsidRDefault="00986C61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facial frowns</w:t>
      </w:r>
    </w:p>
    <w:p w14:paraId="26B9533D" w14:textId="1C16306A" w:rsidR="00986C61" w:rsidRPr="00147475" w:rsidRDefault="00986C61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shoulder shrugging</w:t>
      </w:r>
    </w:p>
    <w:p w14:paraId="2EBB18A3" w14:textId="21B8A87D" w:rsidR="00986C61" w:rsidRPr="00147475" w:rsidRDefault="00986C61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nose scrunching</w:t>
      </w:r>
    </w:p>
    <w:p w14:paraId="5AACF802" w14:textId="533EEFB9" w:rsidR="00986C61" w:rsidRPr="00147475" w:rsidRDefault="00986C61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touching</w:t>
      </w:r>
    </w:p>
    <w:p w14:paraId="38B359EA" w14:textId="2C08FA50" w:rsidR="00986C61" w:rsidRPr="00147475" w:rsidRDefault="00986C61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spitting</w:t>
      </w:r>
    </w:p>
    <w:p w14:paraId="538D4325" w14:textId="60540692" w:rsidR="00986C61" w:rsidRPr="00147475" w:rsidRDefault="00986C61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finger tapping</w:t>
      </w:r>
    </w:p>
    <w:p w14:paraId="6D55B3D0" w14:textId="188210F6" w:rsidR="00986C61" w:rsidRPr="00147475" w:rsidRDefault="00986C61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clapping</w:t>
      </w:r>
    </w:p>
    <w:p w14:paraId="0BE01672" w14:textId="50D17B38" w:rsidR="00986C61" w:rsidRPr="00147475" w:rsidRDefault="000A72CA" w:rsidP="00986C61">
      <w:pPr>
        <w:pStyle w:val="ListParagraph"/>
        <w:numPr>
          <w:ilvl w:val="0"/>
          <w:numId w:val="43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noProof/>
          <w:color w:val="F99F23" w:themeColor="accent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9E2DC" wp14:editId="387C229E">
                <wp:simplePos x="0" y="0"/>
                <wp:positionH relativeFrom="column">
                  <wp:posOffset>-46019</wp:posOffset>
                </wp:positionH>
                <wp:positionV relativeFrom="page">
                  <wp:posOffset>8998214</wp:posOffset>
                </wp:positionV>
                <wp:extent cx="6364605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4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57340" w14:textId="1A2AE99C" w:rsidR="00583345" w:rsidRPr="00AA5229" w:rsidRDefault="003600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Reference: </w:t>
                            </w:r>
                            <w:r w:rsidR="000C312E" w:rsidRPr="000C312E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NIH, National Institute of Neurological Disorders and Stroke, Tourette </w:t>
                            </w:r>
                            <w:proofErr w:type="gramStart"/>
                            <w:r w:rsidR="000C312E" w:rsidRPr="000C312E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Syndrome</w:t>
                            </w:r>
                            <w:proofErr w:type="gramEnd"/>
                            <w:r w:rsidR="000C312E" w:rsidRPr="000C312E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 Fact Sheet</w:t>
                            </w:r>
                            <w:r w:rsidR="0099013E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. Retrieved on June 25, 2019</w:t>
                            </w:r>
                            <w:r w:rsidR="000C312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="00AA2CC6" w:rsidRPr="00AA522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https://www.ninds.nih.gov/Disorders/Patient-Caregiver-Education/Fact-Sheets/Tourette-Syndrome-Fact-Sheet</w:t>
                              </w:r>
                            </w:hyperlink>
                            <w:r w:rsidR="00AA2CC6" w:rsidRPr="00AA52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9E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708.5pt;width:501.15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LnpwIAAKI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" filled="f" stroked="f">
                <v:path arrowok="t"/>
                <v:textbox>
                  <w:txbxContent>
                    <w:p w14:paraId="57C57340" w14:textId="1A2AE99C" w:rsidR="00583345" w:rsidRPr="00AA5229" w:rsidRDefault="003600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  <w:t xml:space="preserve">Reference: </w:t>
                      </w:r>
                      <w:r w:rsidR="000C312E" w:rsidRPr="000C312E"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  <w:t>NIH, National Institute of Neurological Disorders and Stroke, Tourette Syndrome Fact Sheet</w:t>
                      </w:r>
                      <w:r w:rsidR="0099013E"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  <w:t>. Retrieved on June 25, 2019</w:t>
                      </w:r>
                      <w:r w:rsidR="000C312E">
                        <w:rPr>
                          <w:rStyle w:val="Hyperlink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="00AA2CC6" w:rsidRPr="00AA5229">
                          <w:rPr>
                            <w:rStyle w:val="Hyperlink"/>
                            <w:sz w:val="18"/>
                            <w:szCs w:val="18"/>
                          </w:rPr>
                          <w:t>https://www.ninds.nih.gov/Disorders/Patient-Caregiver-Education/Fact-Sheets/Tourette-Syndrome-Fact-Sheet</w:t>
                        </w:r>
                      </w:hyperlink>
                      <w:r w:rsidR="00AA2CC6" w:rsidRPr="00AA522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6C61" w:rsidRPr="00147475">
        <w:rPr>
          <w:rFonts w:cs="Calibri"/>
          <w:sz w:val="21"/>
          <w:szCs w:val="21"/>
        </w:rPr>
        <w:t xml:space="preserve">head or body </w:t>
      </w:r>
      <w:r w:rsidR="0000370B" w:rsidRPr="00147475">
        <w:rPr>
          <w:rFonts w:cs="Calibri"/>
          <w:sz w:val="21"/>
          <w:szCs w:val="21"/>
        </w:rPr>
        <w:t>jerking</w:t>
      </w:r>
    </w:p>
    <w:p w14:paraId="2EC9CBD6" w14:textId="402C8952" w:rsidR="00986C61" w:rsidRPr="00147475" w:rsidRDefault="00986C61" w:rsidP="00986C61">
      <w:pPr>
        <w:rPr>
          <w:rFonts w:cs="Calibri"/>
          <w:sz w:val="21"/>
          <w:szCs w:val="21"/>
        </w:rPr>
      </w:pPr>
      <w:r w:rsidRPr="00147475">
        <w:rPr>
          <w:rFonts w:cs="Calibri"/>
          <w:b/>
          <w:sz w:val="21"/>
          <w:szCs w:val="21"/>
        </w:rPr>
        <w:t>Complex motor tics</w:t>
      </w:r>
      <w:r w:rsidRPr="00147475">
        <w:rPr>
          <w:rFonts w:cs="Calibri"/>
          <w:sz w:val="21"/>
          <w:szCs w:val="21"/>
        </w:rPr>
        <w:t xml:space="preserve"> are repeated movements involving several muscle groups.  Examples – a combination of: </w:t>
      </w:r>
    </w:p>
    <w:p w14:paraId="0E9DA1F8" w14:textId="77777777" w:rsidR="00986C61" w:rsidRPr="00147475" w:rsidRDefault="00986C61" w:rsidP="00986C61">
      <w:pPr>
        <w:pStyle w:val="ListParagraph"/>
        <w:numPr>
          <w:ilvl w:val="0"/>
          <w:numId w:val="44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facial frowning along with a head twist and a shoulder shrug</w:t>
      </w:r>
    </w:p>
    <w:p w14:paraId="505B56AC" w14:textId="77777777" w:rsidR="00986C61" w:rsidRPr="00147475" w:rsidRDefault="00986C61" w:rsidP="00986C61">
      <w:pPr>
        <w:pStyle w:val="ListParagraph"/>
        <w:numPr>
          <w:ilvl w:val="0"/>
          <w:numId w:val="44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sniffing or touching objects</w:t>
      </w:r>
    </w:p>
    <w:p w14:paraId="5B18EB6F" w14:textId="77777777" w:rsidR="00986C61" w:rsidRPr="00147475" w:rsidRDefault="00986C61" w:rsidP="00986C61">
      <w:pPr>
        <w:pStyle w:val="ListParagraph"/>
        <w:numPr>
          <w:ilvl w:val="0"/>
          <w:numId w:val="44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hopping</w:t>
      </w:r>
    </w:p>
    <w:p w14:paraId="660CF131" w14:textId="77777777" w:rsidR="00986C61" w:rsidRPr="00147475" w:rsidRDefault="00986C61" w:rsidP="00986C61">
      <w:pPr>
        <w:pStyle w:val="ListParagraph"/>
        <w:numPr>
          <w:ilvl w:val="0"/>
          <w:numId w:val="44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jumping</w:t>
      </w:r>
    </w:p>
    <w:p w14:paraId="198DC5E9" w14:textId="77777777" w:rsidR="00986C61" w:rsidRPr="00147475" w:rsidRDefault="00986C61" w:rsidP="00986C61">
      <w:pPr>
        <w:pStyle w:val="ListParagraph"/>
        <w:numPr>
          <w:ilvl w:val="0"/>
          <w:numId w:val="44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obscene gesturing</w:t>
      </w:r>
    </w:p>
    <w:p w14:paraId="6EEE3EB4" w14:textId="77777777" w:rsidR="00986C61" w:rsidRPr="00147475" w:rsidRDefault="00986C61" w:rsidP="00986C61">
      <w:pPr>
        <w:pStyle w:val="ListParagraph"/>
        <w:numPr>
          <w:ilvl w:val="0"/>
          <w:numId w:val="44"/>
        </w:numPr>
        <w:ind w:left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bending or twisting</w:t>
      </w:r>
    </w:p>
    <w:p w14:paraId="44E86F09" w14:textId="77777777" w:rsidR="00986C61" w:rsidRPr="00147475" w:rsidRDefault="00986C61" w:rsidP="00986C61">
      <w:pPr>
        <w:rPr>
          <w:rFonts w:cs="Calibri"/>
          <w:sz w:val="21"/>
          <w:szCs w:val="21"/>
          <w:u w:val="single"/>
        </w:rPr>
      </w:pPr>
      <w:r w:rsidRPr="00147475">
        <w:rPr>
          <w:rFonts w:cs="Calibri"/>
          <w:b/>
          <w:sz w:val="21"/>
          <w:szCs w:val="21"/>
        </w:rPr>
        <w:t xml:space="preserve">Simple vocal tics </w:t>
      </w:r>
      <w:r w:rsidRPr="00147475">
        <w:rPr>
          <w:rFonts w:cs="Calibri"/>
          <w:sz w:val="21"/>
          <w:szCs w:val="21"/>
        </w:rPr>
        <w:t>might include repeated throat-clearing, humming, sniffing/snorting, tongue clicking, grunting or barking.</w:t>
      </w:r>
    </w:p>
    <w:p w14:paraId="23F878A0" w14:textId="77777777" w:rsidR="00986C61" w:rsidRPr="00147475" w:rsidRDefault="00986C61" w:rsidP="00986C61">
      <w:pPr>
        <w:rPr>
          <w:rFonts w:eastAsia="Times New Roman" w:cs="Calibri"/>
          <w:sz w:val="21"/>
          <w:szCs w:val="21"/>
        </w:rPr>
      </w:pPr>
      <w:r w:rsidRPr="00147475">
        <w:rPr>
          <w:rFonts w:cs="Calibri"/>
          <w:b/>
          <w:sz w:val="21"/>
          <w:szCs w:val="21"/>
        </w:rPr>
        <w:t xml:space="preserve">Complex vocal tics </w:t>
      </w:r>
      <w:r w:rsidRPr="00147475">
        <w:rPr>
          <w:rFonts w:cs="Calibri"/>
          <w:sz w:val="21"/>
          <w:szCs w:val="21"/>
        </w:rPr>
        <w:t>include repeating one’s own words or phrases, repeating others words or phrases, or saying inappropriate words.</w:t>
      </w:r>
    </w:p>
    <w:p w14:paraId="0E384920" w14:textId="77777777" w:rsidR="00986C61" w:rsidRPr="00147475" w:rsidRDefault="00986C61" w:rsidP="00986C61">
      <w:pPr>
        <w:pStyle w:val="Lead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Are there other problems from TS?</w:t>
      </w:r>
    </w:p>
    <w:p w14:paraId="205A108B" w14:textId="77777777" w:rsidR="00986C61" w:rsidRPr="00147475" w:rsidRDefault="00986C61" w:rsidP="00986C61">
      <w:pPr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Yes.  People with TS may have additional problems such as poor impulse control, problems with reading, writing, and math, and other mental health conditions.</w:t>
      </w:r>
    </w:p>
    <w:p w14:paraId="3A3955A6" w14:textId="77777777" w:rsidR="00986C61" w:rsidRPr="00147475" w:rsidRDefault="00986C61" w:rsidP="00986C61">
      <w:pPr>
        <w:pStyle w:val="Lead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How can I help myself if I have TS?</w:t>
      </w:r>
    </w:p>
    <w:p w14:paraId="4497A123" w14:textId="70BF15E1" w:rsidR="00986C61" w:rsidRPr="00147475" w:rsidRDefault="00986C61" w:rsidP="00986C61">
      <w:pPr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 xml:space="preserve">In Job Corps, our goal of treatment for TS is to help you understand and manage your condition </w:t>
      </w:r>
      <w:r w:rsidRPr="00147475">
        <w:rPr>
          <w:rFonts w:cs="Calibri"/>
          <w:color w:val="000000" w:themeColor="text1"/>
          <w:sz w:val="21"/>
          <w:szCs w:val="21"/>
        </w:rPr>
        <w:t xml:space="preserve">so you can </w:t>
      </w:r>
      <w:r w:rsidRPr="00147475">
        <w:rPr>
          <w:rFonts w:cs="Calibri"/>
          <w:sz w:val="21"/>
          <w:szCs w:val="21"/>
        </w:rPr>
        <w:t xml:space="preserve">move toward finding employment. It may include cognitive behavioral therapy, medication, and </w:t>
      </w:r>
      <w:r w:rsidR="00311329">
        <w:rPr>
          <w:rFonts w:cs="Calibri"/>
          <w:sz w:val="21"/>
          <w:szCs w:val="21"/>
        </w:rPr>
        <w:br/>
      </w:r>
      <w:r w:rsidR="00311329">
        <w:rPr>
          <w:rFonts w:cs="Calibri"/>
          <w:sz w:val="21"/>
          <w:szCs w:val="21"/>
        </w:rPr>
        <w:br/>
      </w:r>
      <w:r w:rsidR="00311329">
        <w:rPr>
          <w:rFonts w:cs="Calibri"/>
          <w:sz w:val="21"/>
          <w:szCs w:val="21"/>
        </w:rPr>
        <w:br/>
      </w:r>
      <w:r w:rsidRPr="00147475">
        <w:rPr>
          <w:rFonts w:cs="Calibri"/>
          <w:sz w:val="21"/>
          <w:szCs w:val="21"/>
        </w:rPr>
        <w:t xml:space="preserve">participation in groups and activities.  </w:t>
      </w:r>
    </w:p>
    <w:p w14:paraId="080DA1C5" w14:textId="43CBB3E2" w:rsidR="00986C61" w:rsidRPr="00147475" w:rsidRDefault="00986C61" w:rsidP="00986C61">
      <w:pPr>
        <w:numPr>
          <w:ilvl w:val="0"/>
          <w:numId w:val="40"/>
        </w:numPr>
        <w:spacing w:before="100" w:beforeAutospacing="1" w:after="0"/>
        <w:ind w:left="360" w:hanging="360"/>
        <w:rPr>
          <w:rFonts w:eastAsia="Times New Roman" w:cs="Calibri"/>
          <w:color w:val="111111"/>
          <w:sz w:val="21"/>
          <w:szCs w:val="21"/>
        </w:rPr>
      </w:pPr>
      <w:r w:rsidRPr="00147475">
        <w:rPr>
          <w:rFonts w:eastAsia="Times New Roman" w:cs="Calibri"/>
          <w:color w:val="111111"/>
          <w:sz w:val="21"/>
          <w:szCs w:val="21"/>
        </w:rPr>
        <w:t>Talk to your counselor or health and wellness staff</w:t>
      </w:r>
    </w:p>
    <w:p w14:paraId="0E03C52E" w14:textId="77777777" w:rsidR="00986C61" w:rsidRPr="00147475" w:rsidRDefault="00986C61" w:rsidP="00986C61">
      <w:pPr>
        <w:numPr>
          <w:ilvl w:val="0"/>
          <w:numId w:val="40"/>
        </w:numPr>
        <w:spacing w:before="100" w:beforeAutospacing="1" w:after="0"/>
        <w:ind w:left="360" w:hanging="360"/>
        <w:rPr>
          <w:rFonts w:eastAsia="Times New Roman" w:cs="Calibri"/>
          <w:color w:val="111111"/>
          <w:sz w:val="21"/>
          <w:szCs w:val="21"/>
        </w:rPr>
      </w:pPr>
      <w:r w:rsidRPr="00147475">
        <w:rPr>
          <w:rFonts w:eastAsia="Times New Roman" w:cs="Calibri"/>
          <w:color w:val="111111"/>
          <w:sz w:val="21"/>
          <w:szCs w:val="21"/>
        </w:rPr>
        <w:t>Request reasonable accommodations, if needed</w:t>
      </w:r>
    </w:p>
    <w:p w14:paraId="41B03B8B" w14:textId="77777777" w:rsidR="00986C61" w:rsidRPr="00147475" w:rsidRDefault="00986C61" w:rsidP="00D75DC5">
      <w:pPr>
        <w:numPr>
          <w:ilvl w:val="0"/>
          <w:numId w:val="40"/>
        </w:numPr>
        <w:spacing w:before="100" w:beforeAutospacing="1" w:after="0"/>
        <w:ind w:left="360" w:hanging="360"/>
        <w:rPr>
          <w:rFonts w:eastAsia="Times New Roman" w:cs="Calibri"/>
          <w:color w:val="111111"/>
          <w:sz w:val="21"/>
          <w:szCs w:val="21"/>
        </w:rPr>
      </w:pPr>
      <w:r w:rsidRPr="00147475">
        <w:rPr>
          <w:rFonts w:eastAsia="Times New Roman" w:cs="Calibri"/>
          <w:color w:val="111111"/>
          <w:sz w:val="21"/>
          <w:szCs w:val="21"/>
        </w:rPr>
        <w:t>Attend a support group</w:t>
      </w:r>
    </w:p>
    <w:p w14:paraId="20E9286D" w14:textId="77777777" w:rsidR="00986C61" w:rsidRPr="00147475" w:rsidRDefault="00986C61" w:rsidP="00986C61">
      <w:pPr>
        <w:numPr>
          <w:ilvl w:val="0"/>
          <w:numId w:val="40"/>
        </w:numPr>
        <w:spacing w:after="0"/>
        <w:ind w:left="360" w:hanging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 xml:space="preserve">Keep good sleep practices </w:t>
      </w:r>
    </w:p>
    <w:p w14:paraId="2BC0AAC6" w14:textId="77777777" w:rsidR="00986C61" w:rsidRPr="00147475" w:rsidRDefault="00986C61" w:rsidP="00986C61">
      <w:pPr>
        <w:numPr>
          <w:ilvl w:val="0"/>
          <w:numId w:val="40"/>
        </w:numPr>
        <w:spacing w:after="0"/>
        <w:ind w:left="360" w:hanging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 xml:space="preserve">Maintain good eating habits </w:t>
      </w:r>
    </w:p>
    <w:p w14:paraId="19644B38" w14:textId="77777777" w:rsidR="00986C61" w:rsidRPr="00147475" w:rsidRDefault="00986C61" w:rsidP="00986C61">
      <w:pPr>
        <w:numPr>
          <w:ilvl w:val="0"/>
          <w:numId w:val="40"/>
        </w:numPr>
        <w:spacing w:after="0"/>
        <w:ind w:left="360" w:hanging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Engage in physical activity</w:t>
      </w:r>
    </w:p>
    <w:p w14:paraId="37A65C4A" w14:textId="77777777" w:rsidR="00986C61" w:rsidRPr="00147475" w:rsidRDefault="00986C61" w:rsidP="00986C61">
      <w:pPr>
        <w:numPr>
          <w:ilvl w:val="0"/>
          <w:numId w:val="40"/>
        </w:numPr>
        <w:spacing w:after="0"/>
        <w:ind w:left="360" w:hanging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 xml:space="preserve">Know your stressors and learn stress-relief activities </w:t>
      </w:r>
    </w:p>
    <w:p w14:paraId="042F5E86" w14:textId="77777777" w:rsidR="00986C61" w:rsidRPr="00147475" w:rsidRDefault="00986C61" w:rsidP="00986C61">
      <w:pPr>
        <w:numPr>
          <w:ilvl w:val="0"/>
          <w:numId w:val="40"/>
        </w:numPr>
        <w:spacing w:after="0"/>
        <w:ind w:left="360" w:hanging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Stay on  medication, if prescribed and alert the health and wellness staff if side effects occur</w:t>
      </w:r>
    </w:p>
    <w:p w14:paraId="3819DC81" w14:textId="77777777" w:rsidR="00986C61" w:rsidRPr="00147475" w:rsidRDefault="00986C61" w:rsidP="00986C61">
      <w:pPr>
        <w:numPr>
          <w:ilvl w:val="0"/>
          <w:numId w:val="40"/>
        </w:numPr>
        <w:spacing w:before="100" w:beforeAutospacing="1" w:after="0"/>
        <w:ind w:left="360" w:hanging="360"/>
        <w:rPr>
          <w:rFonts w:eastAsia="Times New Roman" w:cs="Calibri"/>
          <w:color w:val="111111"/>
          <w:sz w:val="21"/>
          <w:szCs w:val="21"/>
        </w:rPr>
      </w:pPr>
      <w:r w:rsidRPr="00147475">
        <w:rPr>
          <w:rFonts w:cs="Calibri"/>
          <w:sz w:val="21"/>
          <w:szCs w:val="21"/>
        </w:rPr>
        <w:t xml:space="preserve">Ask for center mental health services </w:t>
      </w:r>
    </w:p>
    <w:p w14:paraId="532D1814" w14:textId="77777777" w:rsidR="00986C61" w:rsidRPr="00147475" w:rsidRDefault="00986C61" w:rsidP="00986C61">
      <w:pPr>
        <w:spacing w:after="0"/>
        <w:ind w:left="714"/>
        <w:rPr>
          <w:rFonts w:cs="Calibri"/>
          <w:sz w:val="21"/>
          <w:szCs w:val="21"/>
        </w:rPr>
      </w:pPr>
    </w:p>
    <w:p w14:paraId="0401A198" w14:textId="77777777" w:rsidR="00986C61" w:rsidRPr="00147475" w:rsidRDefault="00986C61" w:rsidP="00986C61">
      <w:pPr>
        <w:pStyle w:val="Lead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I know someone who might have TS. What can I do?</w:t>
      </w:r>
    </w:p>
    <w:p w14:paraId="75AC9AE3" w14:textId="2E90CE1B" w:rsidR="0026622F" w:rsidRPr="00147475" w:rsidRDefault="0026622F" w:rsidP="0026622F">
      <w:pPr>
        <w:pStyle w:val="ListParagraph"/>
        <w:numPr>
          <w:ilvl w:val="0"/>
          <w:numId w:val="42"/>
        </w:numPr>
        <w:ind w:left="360" w:hanging="360"/>
        <w:rPr>
          <w:rFonts w:cs="Calibri"/>
          <w:sz w:val="21"/>
          <w:szCs w:val="21"/>
        </w:rPr>
      </w:pPr>
      <w:r w:rsidRPr="00147475">
        <w:rPr>
          <w:rFonts w:cs="Calibri"/>
          <w:sz w:val="21"/>
          <w:szCs w:val="21"/>
        </w:rPr>
        <w:t>Encourage the person to ask for help from a counselor, Residential Advisor, or health a</w:t>
      </w:r>
      <w:r w:rsidR="00BC0DEF" w:rsidRPr="00147475">
        <w:rPr>
          <w:rFonts w:cs="Calibri"/>
          <w:sz w:val="21"/>
          <w:szCs w:val="21"/>
        </w:rPr>
        <w:t>nd wellness staff</w:t>
      </w:r>
    </w:p>
    <w:p w14:paraId="5C384499" w14:textId="2E79EAE7" w:rsidR="0026622F" w:rsidRPr="00147475" w:rsidRDefault="0026622F" w:rsidP="0026622F">
      <w:pPr>
        <w:pStyle w:val="ListParagraph"/>
        <w:numPr>
          <w:ilvl w:val="0"/>
          <w:numId w:val="42"/>
        </w:numPr>
        <w:ind w:left="360" w:hanging="360"/>
        <w:rPr>
          <w:rFonts w:cs="Calibri"/>
          <w:color w:val="000000" w:themeColor="text1"/>
          <w:sz w:val="21"/>
          <w:szCs w:val="21"/>
        </w:rPr>
      </w:pPr>
      <w:r w:rsidRPr="00147475">
        <w:rPr>
          <w:rFonts w:cs="Calibri"/>
          <w:sz w:val="21"/>
          <w:szCs w:val="21"/>
        </w:rPr>
        <w:t>Encourage the person to do some research online</w:t>
      </w:r>
    </w:p>
    <w:p w14:paraId="3DF579F5" w14:textId="0750B2D9" w:rsidR="006D6AC4" w:rsidRPr="00147475" w:rsidRDefault="006D6AC4" w:rsidP="006D6AC4">
      <w:pPr>
        <w:pStyle w:val="ListParagraph"/>
        <w:numPr>
          <w:ilvl w:val="0"/>
          <w:numId w:val="42"/>
        </w:numPr>
        <w:ind w:left="360" w:hanging="360"/>
        <w:rPr>
          <w:rFonts w:cs="Calibri"/>
          <w:color w:val="000000" w:themeColor="text1"/>
          <w:sz w:val="21"/>
          <w:szCs w:val="21"/>
        </w:rPr>
      </w:pPr>
      <w:r w:rsidRPr="00147475">
        <w:rPr>
          <w:rFonts w:cs="Calibri"/>
          <w:color w:val="000000" w:themeColor="text1"/>
          <w:sz w:val="21"/>
          <w:szCs w:val="21"/>
        </w:rPr>
        <w:t xml:space="preserve">If they are </w:t>
      </w:r>
      <w:r w:rsidR="0025461B" w:rsidRPr="00147475">
        <w:rPr>
          <w:rFonts w:cs="Calibri"/>
          <w:color w:val="000000" w:themeColor="text1"/>
          <w:sz w:val="21"/>
          <w:szCs w:val="21"/>
        </w:rPr>
        <w:t xml:space="preserve">in distress </w:t>
      </w:r>
      <w:r w:rsidRPr="00147475">
        <w:rPr>
          <w:rFonts w:cs="Calibri"/>
          <w:color w:val="000000" w:themeColor="text1"/>
          <w:sz w:val="21"/>
          <w:szCs w:val="21"/>
        </w:rPr>
        <w:t xml:space="preserve"> get help immediately</w:t>
      </w:r>
    </w:p>
    <w:p w14:paraId="31D86A05" w14:textId="77777777" w:rsidR="00986C61" w:rsidRPr="00147475" w:rsidRDefault="00986C61" w:rsidP="00986C61">
      <w:pPr>
        <w:pStyle w:val="ListParagraph"/>
        <w:numPr>
          <w:ilvl w:val="0"/>
          <w:numId w:val="42"/>
        </w:numPr>
        <w:ind w:left="360" w:hanging="360"/>
        <w:rPr>
          <w:rFonts w:cs="Calibri"/>
          <w:color w:val="000000" w:themeColor="text1"/>
          <w:sz w:val="21"/>
          <w:szCs w:val="21"/>
        </w:rPr>
      </w:pPr>
      <w:r w:rsidRPr="00147475">
        <w:rPr>
          <w:rFonts w:cs="Calibri"/>
          <w:color w:val="000000" w:themeColor="text1"/>
          <w:sz w:val="21"/>
          <w:szCs w:val="21"/>
        </w:rPr>
        <w:t>Do not leave the person alone</w:t>
      </w:r>
    </w:p>
    <w:p w14:paraId="566815BC" w14:textId="77777777" w:rsidR="00986C61" w:rsidRPr="00147475" w:rsidRDefault="00986C61" w:rsidP="00986C61">
      <w:pPr>
        <w:pStyle w:val="ListParagraph"/>
        <w:numPr>
          <w:ilvl w:val="0"/>
          <w:numId w:val="42"/>
        </w:numPr>
        <w:ind w:left="360" w:hanging="360"/>
        <w:rPr>
          <w:rFonts w:cs="Calibri"/>
          <w:color w:val="000000" w:themeColor="text1"/>
          <w:sz w:val="21"/>
          <w:szCs w:val="21"/>
        </w:rPr>
      </w:pPr>
      <w:r w:rsidRPr="00147475">
        <w:rPr>
          <w:rFonts w:cs="Calibri"/>
          <w:color w:val="000000" w:themeColor="text1"/>
          <w:sz w:val="21"/>
          <w:szCs w:val="21"/>
        </w:rPr>
        <w:t>Let the nearest Job Corps staff member know NOW!</w:t>
      </w:r>
    </w:p>
    <w:p w14:paraId="7216B7EB" w14:textId="77777777" w:rsidR="00986C61" w:rsidRPr="00147475" w:rsidRDefault="00986C61" w:rsidP="00986C61">
      <w:pPr>
        <w:pStyle w:val="ListParagraph"/>
        <w:numPr>
          <w:ilvl w:val="0"/>
          <w:numId w:val="42"/>
        </w:numPr>
        <w:ind w:left="360" w:hanging="360"/>
        <w:rPr>
          <w:rFonts w:cs="Calibri"/>
          <w:color w:val="000000" w:themeColor="text1"/>
          <w:sz w:val="21"/>
          <w:szCs w:val="21"/>
        </w:rPr>
      </w:pPr>
      <w:r w:rsidRPr="00147475">
        <w:rPr>
          <w:rFonts w:cs="Calibri"/>
          <w:color w:val="000000" w:themeColor="text1"/>
          <w:sz w:val="21"/>
          <w:szCs w:val="21"/>
        </w:rPr>
        <w:t>If not able to find a staff member, call 911 or go to the nearest emergency room</w:t>
      </w:r>
    </w:p>
    <w:p w14:paraId="6C9A9E6A" w14:textId="078A3E61" w:rsidR="00986C61" w:rsidRPr="00147475" w:rsidRDefault="00986C61" w:rsidP="00986C61">
      <w:pPr>
        <w:pStyle w:val="ListParagraph"/>
        <w:numPr>
          <w:ilvl w:val="0"/>
          <w:numId w:val="42"/>
        </w:numPr>
        <w:ind w:left="360" w:hanging="360"/>
        <w:rPr>
          <w:rFonts w:cs="Calibri"/>
          <w:color w:val="000000" w:themeColor="text1"/>
          <w:sz w:val="21"/>
          <w:szCs w:val="21"/>
        </w:rPr>
      </w:pPr>
      <w:r w:rsidRPr="00147475">
        <w:rPr>
          <w:rFonts w:cs="Calibri"/>
          <w:color w:val="000000" w:themeColor="text1"/>
          <w:sz w:val="21"/>
          <w:szCs w:val="21"/>
        </w:rPr>
        <w:t>Access the Job Corps Safety Hotline</w:t>
      </w:r>
      <w:r w:rsidR="006D6AC4" w:rsidRPr="00147475">
        <w:rPr>
          <w:rFonts w:cs="Calibri"/>
          <w:color w:val="000000" w:themeColor="text1"/>
          <w:sz w:val="21"/>
          <w:szCs w:val="21"/>
        </w:rPr>
        <w:t xml:space="preserve"> (</w:t>
      </w:r>
      <w:r w:rsidRPr="00147475">
        <w:rPr>
          <w:rFonts w:cs="Calibri"/>
          <w:color w:val="000000" w:themeColor="text1"/>
          <w:sz w:val="21"/>
          <w:szCs w:val="21"/>
        </w:rPr>
        <w:t>844-JC1-SAFE) via text, email, phone, mobile app or web site</w:t>
      </w:r>
    </w:p>
    <w:p w14:paraId="02BC4604" w14:textId="63DB350A" w:rsidR="00986C61" w:rsidRPr="00147475" w:rsidRDefault="00986C61" w:rsidP="0026622F">
      <w:pPr>
        <w:pStyle w:val="ListParagraph"/>
        <w:ind w:left="360"/>
        <w:rPr>
          <w:rFonts w:cs="Calibri"/>
          <w:color w:val="000000" w:themeColor="text1"/>
          <w:sz w:val="21"/>
          <w:szCs w:val="21"/>
        </w:rPr>
      </w:pPr>
      <w:bookmarkStart w:id="0" w:name="_GoBack"/>
      <w:bookmarkEnd w:id="0"/>
    </w:p>
    <w:sectPr w:rsidR="00986C61" w:rsidRPr="00147475" w:rsidSect="00311329">
      <w:headerReference w:type="default" r:id="rId12"/>
      <w:footerReference w:type="default" r:id="rId13"/>
      <w:type w:val="continuous"/>
      <w:pgSz w:w="12240" w:h="15840"/>
      <w:pgMar w:top="2448" w:right="1152" w:bottom="1872" w:left="1152" w:header="576" w:footer="432" w:gutter="0"/>
      <w:cols w:num="3" w:space="619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812ED7" w16cid:durableId="20D0984F"/>
  <w16cid:commentId w16cid:paraId="269B0524" w16cid:durableId="20D09930"/>
  <w16cid:commentId w16cid:paraId="53434CA7" w16cid:durableId="20D09850"/>
  <w16cid:commentId w16cid:paraId="76814B4A" w16cid:durableId="20D099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7DFDA" w14:textId="77777777" w:rsidR="001421DB" w:rsidRDefault="001421DB" w:rsidP="00583345">
      <w:pPr>
        <w:spacing w:after="0"/>
      </w:pPr>
      <w:r>
        <w:separator/>
      </w:r>
    </w:p>
  </w:endnote>
  <w:endnote w:type="continuationSeparator" w:id="0">
    <w:p w14:paraId="2DA7A6A8" w14:textId="77777777" w:rsidR="001421DB" w:rsidRDefault="001421DB" w:rsidP="00583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6F9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8942"/>
    </w:tblGrid>
    <w:tr w:rsidR="00583345" w14:paraId="773E6575" w14:textId="77777777" w:rsidTr="00381D29">
      <w:tc>
        <w:tcPr>
          <w:tcW w:w="500" w:type="pct"/>
          <w:shd w:val="clear" w:color="auto" w:fill="F99F23" w:themeFill="accent5"/>
        </w:tcPr>
        <w:p w14:paraId="10D10476" w14:textId="77777777" w:rsidR="00583345" w:rsidRPr="00583345" w:rsidRDefault="00583345">
          <w:pPr>
            <w:pStyle w:val="Footer"/>
            <w:jc w:val="right"/>
            <w:rPr>
              <w:b/>
              <w:color w:val="006F96"/>
            </w:rPr>
          </w:pPr>
        </w:p>
      </w:tc>
      <w:tc>
        <w:tcPr>
          <w:tcW w:w="4500" w:type="pct"/>
        </w:tcPr>
        <w:p w14:paraId="3DA4D2F9" w14:textId="2903CA50" w:rsidR="00583345" w:rsidRPr="00381D29" w:rsidRDefault="00E956D7" w:rsidP="002154D4">
          <w:pPr>
            <w:pStyle w:val="Heading2"/>
          </w:pPr>
          <w:r>
            <w:t>July</w:t>
          </w:r>
          <w:r w:rsidR="006F6CA0">
            <w:t xml:space="preserve"> 2019</w:t>
          </w:r>
        </w:p>
      </w:tc>
    </w:tr>
  </w:tbl>
  <w:p w14:paraId="2FC732E4" w14:textId="77777777" w:rsidR="00583345" w:rsidRDefault="0058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4FEEE" w14:textId="77777777" w:rsidR="001421DB" w:rsidRDefault="001421DB" w:rsidP="00583345">
      <w:pPr>
        <w:spacing w:after="0"/>
      </w:pPr>
      <w:r>
        <w:separator/>
      </w:r>
    </w:p>
  </w:footnote>
  <w:footnote w:type="continuationSeparator" w:id="0">
    <w:p w14:paraId="45CCD5A1" w14:textId="77777777" w:rsidR="001421DB" w:rsidRDefault="001421DB" w:rsidP="005833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3C17" w14:textId="4392C727" w:rsidR="00EB0462" w:rsidRDefault="00311329" w:rsidP="00AA5229">
    <w:pPr>
      <w:pStyle w:val="Heading2"/>
      <w:jc w:val="left"/>
    </w:pPr>
    <w:r w:rsidRPr="000A72C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5D033" wp14:editId="64C81CDC">
              <wp:simplePos x="0" y="0"/>
              <wp:positionH relativeFrom="page">
                <wp:posOffset>688340</wp:posOffset>
              </wp:positionH>
              <wp:positionV relativeFrom="page">
                <wp:posOffset>717550</wp:posOffset>
              </wp:positionV>
              <wp:extent cx="5029200" cy="548640"/>
              <wp:effectExtent l="19050" t="19050" r="38100" b="6096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29200" cy="5486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66C7" id="Rectangle 2" o:spid="_x0000_s1026" style="position:absolute;margin-left:54.2pt;margin-top:56.5pt;width:39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" fillcolor="#f99f23 [3208]" strokecolor="#f2f2f2 [3041]" strokeweight="3pt">
              <v:shadow on="t" color="#895003 [1608]" opacity=".5" offset="1pt"/>
              <v:path arrowok="t"/>
              <v:textbox inset=",7.2pt,,7.2pt"/>
              <w10:wrap anchorx="page" anchory="page"/>
            </v:rect>
          </w:pict>
        </mc:Fallback>
      </mc:AlternateContent>
    </w:r>
    <w:r w:rsidRPr="000A72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FF6353" wp14:editId="74E45AF6">
              <wp:simplePos x="0" y="0"/>
              <wp:positionH relativeFrom="page">
                <wp:posOffset>688340</wp:posOffset>
              </wp:positionH>
              <wp:positionV relativeFrom="page">
                <wp:posOffset>760359</wp:posOffset>
              </wp:positionV>
              <wp:extent cx="5029200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0A6E5" w14:textId="77777777" w:rsidR="000A72CA" w:rsidRDefault="000A72CA" w:rsidP="000A72CA">
                          <w:pPr>
                            <w:pStyle w:val="Heading1"/>
                          </w:pPr>
                          <w:r>
                            <w:t>TOURETTE SYNDROME</w:t>
                          </w:r>
                        </w:p>
                        <w:p w14:paraId="322F78CF" w14:textId="77777777" w:rsidR="000A72CA" w:rsidRPr="00ED6636" w:rsidRDefault="000A72CA" w:rsidP="000A72CA">
                          <w:pPr>
                            <w:pStyle w:val="Heading1"/>
                          </w:pPr>
                          <w:r>
                            <w:t>A</w:t>
                          </w:r>
                          <w:r w:rsidRPr="00ED6636">
                            <w:t xml:space="preserve"> </w:t>
                          </w:r>
                          <w:r>
                            <w:t>FACT SHEET</w:t>
                          </w:r>
                          <w:r w:rsidRPr="00ED6636">
                            <w:t xml:space="preserve"> FOR STUDENTS</w:t>
                          </w:r>
                        </w:p>
                        <w:p w14:paraId="623A59F7" w14:textId="77777777" w:rsidR="000A72CA" w:rsidRDefault="000A72CA" w:rsidP="000A72CA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F63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.2pt;margin-top:59.85pt;width:3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" filled="f" fillcolor="white [3212]" stroked="f">
              <v:path arrowok="t"/>
              <v:textbox inset="0,0,0,0">
                <w:txbxContent>
                  <w:p w14:paraId="54A0A6E5" w14:textId="77777777" w:rsidR="000A72CA" w:rsidRDefault="000A72CA" w:rsidP="000A72CA">
                    <w:pPr>
                      <w:pStyle w:val="Heading1"/>
                    </w:pPr>
                    <w:r>
                      <w:t>TOURETTE SYNDROME</w:t>
                    </w:r>
                  </w:p>
                  <w:p w14:paraId="322F78CF" w14:textId="77777777" w:rsidR="000A72CA" w:rsidRPr="00ED6636" w:rsidRDefault="000A72CA" w:rsidP="000A72CA">
                    <w:pPr>
                      <w:pStyle w:val="Heading1"/>
                    </w:pPr>
                    <w:r>
                      <w:t>A</w:t>
                    </w:r>
                    <w:r w:rsidRPr="00ED6636">
                      <w:t xml:space="preserve"> </w:t>
                    </w:r>
                    <w:r>
                      <w:t>FACT SHEET</w:t>
                    </w:r>
                    <w:r w:rsidRPr="00ED6636">
                      <w:t xml:space="preserve"> FOR STUDENTS</w:t>
                    </w:r>
                  </w:p>
                  <w:p w14:paraId="623A59F7" w14:textId="77777777" w:rsidR="000A72CA" w:rsidRDefault="000A72CA" w:rsidP="000A72CA">
                    <w:pPr>
                      <w:pStyle w:val="Heading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75DC5">
      <w:rPr>
        <w:noProof/>
      </w:rPr>
      <w:drawing>
        <wp:anchor distT="0" distB="0" distL="114300" distR="114300" simplePos="0" relativeHeight="251659264" behindDoc="1" locked="0" layoutInCell="1" allowOverlap="1" wp14:anchorId="260A8E62" wp14:editId="467659C9">
          <wp:simplePos x="0" y="0"/>
          <wp:positionH relativeFrom="column">
            <wp:posOffset>5146675</wp:posOffset>
          </wp:positionH>
          <wp:positionV relativeFrom="page">
            <wp:posOffset>171821</wp:posOffset>
          </wp:positionV>
          <wp:extent cx="1828800" cy="1755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 ccmp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75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462">
      <w:t>J</w:t>
    </w:r>
    <w:r w:rsidR="00EB0462" w:rsidRPr="00A52D93">
      <w:t>ob Corps Chronic Care Management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1097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1C4D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7EB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E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1EF6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04A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E42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E0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A4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338"/>
    <w:multiLevelType w:val="hybridMultilevel"/>
    <w:tmpl w:val="08D6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8020D"/>
    <w:multiLevelType w:val="hybridMultilevel"/>
    <w:tmpl w:val="A13E3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71B1"/>
    <w:multiLevelType w:val="hybridMultilevel"/>
    <w:tmpl w:val="C238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7263B"/>
    <w:multiLevelType w:val="hybridMultilevel"/>
    <w:tmpl w:val="AC5CD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E740D"/>
    <w:multiLevelType w:val="hybridMultilevel"/>
    <w:tmpl w:val="B70CE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7119A"/>
    <w:multiLevelType w:val="multilevel"/>
    <w:tmpl w:val="E5A0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B41B36"/>
    <w:multiLevelType w:val="multilevel"/>
    <w:tmpl w:val="BB6A4590"/>
    <w:lvl w:ilvl="0">
      <w:start w:val="1"/>
      <w:numFmt w:val="bullet"/>
      <w:lvlText w:val=""/>
      <w:lvlJc w:val="left"/>
      <w:pPr>
        <w:ind w:left="720" w:hanging="4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C7FDF"/>
    <w:multiLevelType w:val="hybridMultilevel"/>
    <w:tmpl w:val="A392C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62C4C"/>
    <w:multiLevelType w:val="hybridMultilevel"/>
    <w:tmpl w:val="3AE851CA"/>
    <w:lvl w:ilvl="0" w:tplc="3BD02EA8">
      <w:start w:val="1"/>
      <w:numFmt w:val="bullet"/>
      <w:lvlText w:val=""/>
      <w:lvlJc w:val="left"/>
      <w:pPr>
        <w:ind w:left="436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A1BBB"/>
    <w:multiLevelType w:val="hybridMultilevel"/>
    <w:tmpl w:val="3D4282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FCE3406"/>
    <w:multiLevelType w:val="hybridMultilevel"/>
    <w:tmpl w:val="0874C128"/>
    <w:lvl w:ilvl="0" w:tplc="3BD02E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65C2F"/>
    <w:multiLevelType w:val="hybridMultilevel"/>
    <w:tmpl w:val="A6940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B2502"/>
    <w:multiLevelType w:val="hybridMultilevel"/>
    <w:tmpl w:val="FA60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14ECC"/>
    <w:multiLevelType w:val="hybridMultilevel"/>
    <w:tmpl w:val="75522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813F1"/>
    <w:multiLevelType w:val="hybridMultilevel"/>
    <w:tmpl w:val="6C44D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3593F"/>
    <w:multiLevelType w:val="multilevel"/>
    <w:tmpl w:val="151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F642F5"/>
    <w:multiLevelType w:val="multilevel"/>
    <w:tmpl w:val="A69404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E444E"/>
    <w:multiLevelType w:val="hybridMultilevel"/>
    <w:tmpl w:val="415A7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D03A1"/>
    <w:multiLevelType w:val="hybridMultilevel"/>
    <w:tmpl w:val="B09E1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07865"/>
    <w:multiLevelType w:val="hybridMultilevel"/>
    <w:tmpl w:val="A1FA9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A230B3"/>
    <w:multiLevelType w:val="hybridMultilevel"/>
    <w:tmpl w:val="FD8EC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B783D"/>
    <w:multiLevelType w:val="multilevel"/>
    <w:tmpl w:val="415A794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C5550"/>
    <w:multiLevelType w:val="hybridMultilevel"/>
    <w:tmpl w:val="5122DF3C"/>
    <w:lvl w:ilvl="0" w:tplc="C67AD462">
      <w:start w:val="1"/>
      <w:numFmt w:val="bullet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F50B4"/>
    <w:multiLevelType w:val="hybridMultilevel"/>
    <w:tmpl w:val="BB14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53E31"/>
    <w:multiLevelType w:val="hybridMultilevel"/>
    <w:tmpl w:val="42C6F770"/>
    <w:lvl w:ilvl="0" w:tplc="3BD02EA8">
      <w:start w:val="1"/>
      <w:numFmt w:val="bullet"/>
      <w:lvlText w:val=""/>
      <w:lvlJc w:val="left"/>
      <w:pPr>
        <w:ind w:left="436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C5647"/>
    <w:multiLevelType w:val="hybridMultilevel"/>
    <w:tmpl w:val="55225F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61E698D"/>
    <w:multiLevelType w:val="hybridMultilevel"/>
    <w:tmpl w:val="367A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E3A82"/>
    <w:multiLevelType w:val="hybridMultilevel"/>
    <w:tmpl w:val="BB6A4590"/>
    <w:lvl w:ilvl="0" w:tplc="4562496E">
      <w:start w:val="1"/>
      <w:numFmt w:val="bullet"/>
      <w:lvlText w:val=""/>
      <w:lvlJc w:val="left"/>
      <w:pPr>
        <w:ind w:left="720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A1228"/>
    <w:multiLevelType w:val="hybridMultilevel"/>
    <w:tmpl w:val="8818779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 w15:restartNumberingAfterBreak="0">
    <w:nsid w:val="7079138B"/>
    <w:multiLevelType w:val="multilevel"/>
    <w:tmpl w:val="A13E39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C717D"/>
    <w:multiLevelType w:val="hybridMultilevel"/>
    <w:tmpl w:val="C16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65C11"/>
    <w:multiLevelType w:val="multilevel"/>
    <w:tmpl w:val="10E22990"/>
    <w:lvl w:ilvl="0">
      <w:start w:val="1"/>
      <w:numFmt w:val="bullet"/>
      <w:lvlText w:val=""/>
      <w:lvlJc w:val="left"/>
      <w:pPr>
        <w:ind w:left="128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EB7141"/>
    <w:multiLevelType w:val="hybridMultilevel"/>
    <w:tmpl w:val="1BE8EE88"/>
    <w:lvl w:ilvl="0" w:tplc="3BD02E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25AA2"/>
    <w:multiLevelType w:val="hybridMultilevel"/>
    <w:tmpl w:val="38BC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35"/>
  </w:num>
  <w:num w:numId="13">
    <w:abstractNumId w:val="19"/>
  </w:num>
  <w:num w:numId="14">
    <w:abstractNumId w:val="40"/>
  </w:num>
  <w:num w:numId="15">
    <w:abstractNumId w:val="33"/>
  </w:num>
  <w:num w:numId="16">
    <w:abstractNumId w:val="10"/>
  </w:num>
  <w:num w:numId="17">
    <w:abstractNumId w:val="36"/>
  </w:num>
  <w:num w:numId="18">
    <w:abstractNumId w:val="13"/>
  </w:num>
  <w:num w:numId="19">
    <w:abstractNumId w:val="24"/>
  </w:num>
  <w:num w:numId="20">
    <w:abstractNumId w:val="17"/>
  </w:num>
  <w:num w:numId="21">
    <w:abstractNumId w:val="27"/>
  </w:num>
  <w:num w:numId="22">
    <w:abstractNumId w:val="43"/>
  </w:num>
  <w:num w:numId="23">
    <w:abstractNumId w:val="22"/>
  </w:num>
  <w:num w:numId="24">
    <w:abstractNumId w:val="30"/>
  </w:num>
  <w:num w:numId="25">
    <w:abstractNumId w:val="14"/>
  </w:num>
  <w:num w:numId="26">
    <w:abstractNumId w:val="21"/>
  </w:num>
  <w:num w:numId="27">
    <w:abstractNumId w:val="25"/>
  </w:num>
  <w:num w:numId="28">
    <w:abstractNumId w:val="12"/>
  </w:num>
  <w:num w:numId="29">
    <w:abstractNumId w:val="23"/>
  </w:num>
  <w:num w:numId="30">
    <w:abstractNumId w:val="15"/>
  </w:num>
  <w:num w:numId="31">
    <w:abstractNumId w:val="26"/>
  </w:num>
  <w:num w:numId="32">
    <w:abstractNumId w:val="37"/>
  </w:num>
  <w:num w:numId="33">
    <w:abstractNumId w:val="31"/>
  </w:num>
  <w:num w:numId="34">
    <w:abstractNumId w:val="11"/>
  </w:num>
  <w:num w:numId="35">
    <w:abstractNumId w:val="29"/>
  </w:num>
  <w:num w:numId="36">
    <w:abstractNumId w:val="41"/>
  </w:num>
  <w:num w:numId="37">
    <w:abstractNumId w:val="28"/>
  </w:num>
  <w:num w:numId="38">
    <w:abstractNumId w:val="32"/>
  </w:num>
  <w:num w:numId="39">
    <w:abstractNumId w:val="16"/>
  </w:num>
  <w:num w:numId="40">
    <w:abstractNumId w:val="18"/>
  </w:num>
  <w:num w:numId="41">
    <w:abstractNumId w:val="39"/>
  </w:num>
  <w:num w:numId="42">
    <w:abstractNumId w:val="34"/>
  </w:num>
  <w:num w:numId="43">
    <w:abstractNumId w:val="4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 style="mso-position-horizontal-relative:page;mso-position-vertical-relative:page" fill="f" fillcolor="none [3212]" stroke="f">
      <v:fill color="none [3212]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81ECD"/>
    <w:rsid w:val="00000214"/>
    <w:rsid w:val="000007F2"/>
    <w:rsid w:val="0000370B"/>
    <w:rsid w:val="00007D64"/>
    <w:rsid w:val="0001784B"/>
    <w:rsid w:val="0004118E"/>
    <w:rsid w:val="00041619"/>
    <w:rsid w:val="00045100"/>
    <w:rsid w:val="0005272C"/>
    <w:rsid w:val="00053B2E"/>
    <w:rsid w:val="0005728F"/>
    <w:rsid w:val="00064D9B"/>
    <w:rsid w:val="000830BF"/>
    <w:rsid w:val="00084568"/>
    <w:rsid w:val="000A72CA"/>
    <w:rsid w:val="000C1FA2"/>
    <w:rsid w:val="000C312E"/>
    <w:rsid w:val="000C5BE5"/>
    <w:rsid w:val="000E3D27"/>
    <w:rsid w:val="0012174F"/>
    <w:rsid w:val="001253C8"/>
    <w:rsid w:val="001421DB"/>
    <w:rsid w:val="001462CE"/>
    <w:rsid w:val="001468D4"/>
    <w:rsid w:val="00147475"/>
    <w:rsid w:val="001658FD"/>
    <w:rsid w:val="00186A7D"/>
    <w:rsid w:val="00191691"/>
    <w:rsid w:val="001A4052"/>
    <w:rsid w:val="001B016D"/>
    <w:rsid w:val="001B1CD3"/>
    <w:rsid w:val="001C1046"/>
    <w:rsid w:val="001F26BA"/>
    <w:rsid w:val="002154D4"/>
    <w:rsid w:val="00222AC5"/>
    <w:rsid w:val="0022760E"/>
    <w:rsid w:val="0024039C"/>
    <w:rsid w:val="0025461B"/>
    <w:rsid w:val="0026622F"/>
    <w:rsid w:val="0028455F"/>
    <w:rsid w:val="002A678B"/>
    <w:rsid w:val="002C6027"/>
    <w:rsid w:val="002D45C8"/>
    <w:rsid w:val="002E15FF"/>
    <w:rsid w:val="00301C93"/>
    <w:rsid w:val="00306C08"/>
    <w:rsid w:val="003074E9"/>
    <w:rsid w:val="00311329"/>
    <w:rsid w:val="00321C54"/>
    <w:rsid w:val="0033226C"/>
    <w:rsid w:val="00342DC5"/>
    <w:rsid w:val="00351F05"/>
    <w:rsid w:val="0036008A"/>
    <w:rsid w:val="00365525"/>
    <w:rsid w:val="003750B1"/>
    <w:rsid w:val="00381BB4"/>
    <w:rsid w:val="00381D29"/>
    <w:rsid w:val="0039341B"/>
    <w:rsid w:val="003F4AE8"/>
    <w:rsid w:val="00410ABF"/>
    <w:rsid w:val="00416033"/>
    <w:rsid w:val="0041794B"/>
    <w:rsid w:val="004223F4"/>
    <w:rsid w:val="00433028"/>
    <w:rsid w:val="00483B14"/>
    <w:rsid w:val="00495427"/>
    <w:rsid w:val="004B7026"/>
    <w:rsid w:val="004C08BD"/>
    <w:rsid w:val="004D6D6C"/>
    <w:rsid w:val="00505412"/>
    <w:rsid w:val="00535402"/>
    <w:rsid w:val="00537EEA"/>
    <w:rsid w:val="005560AD"/>
    <w:rsid w:val="005634B4"/>
    <w:rsid w:val="00583345"/>
    <w:rsid w:val="005902DD"/>
    <w:rsid w:val="00594EA6"/>
    <w:rsid w:val="005E54BC"/>
    <w:rsid w:val="00604F4A"/>
    <w:rsid w:val="00605BF6"/>
    <w:rsid w:val="006302AC"/>
    <w:rsid w:val="00636594"/>
    <w:rsid w:val="00640B46"/>
    <w:rsid w:val="00643B38"/>
    <w:rsid w:val="00644CCF"/>
    <w:rsid w:val="00644E40"/>
    <w:rsid w:val="0064543D"/>
    <w:rsid w:val="00651951"/>
    <w:rsid w:val="006613A1"/>
    <w:rsid w:val="00663F71"/>
    <w:rsid w:val="006653F4"/>
    <w:rsid w:val="00686BD6"/>
    <w:rsid w:val="006957DD"/>
    <w:rsid w:val="006B352D"/>
    <w:rsid w:val="006B3A05"/>
    <w:rsid w:val="006C7D77"/>
    <w:rsid w:val="006D554D"/>
    <w:rsid w:val="006D6AC4"/>
    <w:rsid w:val="006F01EE"/>
    <w:rsid w:val="006F5E9B"/>
    <w:rsid w:val="006F6CA0"/>
    <w:rsid w:val="007164B4"/>
    <w:rsid w:val="0072091E"/>
    <w:rsid w:val="007444A3"/>
    <w:rsid w:val="00751077"/>
    <w:rsid w:val="00752136"/>
    <w:rsid w:val="00797E17"/>
    <w:rsid w:val="007A13E8"/>
    <w:rsid w:val="007A71CE"/>
    <w:rsid w:val="007B2B0F"/>
    <w:rsid w:val="007D7B0C"/>
    <w:rsid w:val="007E30AC"/>
    <w:rsid w:val="008150D8"/>
    <w:rsid w:val="00833A87"/>
    <w:rsid w:val="00835C3C"/>
    <w:rsid w:val="008454FE"/>
    <w:rsid w:val="00855498"/>
    <w:rsid w:val="008828D9"/>
    <w:rsid w:val="008850D3"/>
    <w:rsid w:val="008B3B05"/>
    <w:rsid w:val="008B3FFC"/>
    <w:rsid w:val="008C0ACC"/>
    <w:rsid w:val="008C64EF"/>
    <w:rsid w:val="008E2DA5"/>
    <w:rsid w:val="008E5B32"/>
    <w:rsid w:val="008F326E"/>
    <w:rsid w:val="008F378D"/>
    <w:rsid w:val="008F7EEB"/>
    <w:rsid w:val="009006FB"/>
    <w:rsid w:val="00913623"/>
    <w:rsid w:val="00932B9B"/>
    <w:rsid w:val="00943850"/>
    <w:rsid w:val="00986C61"/>
    <w:rsid w:val="00987408"/>
    <w:rsid w:val="0099013E"/>
    <w:rsid w:val="0099066E"/>
    <w:rsid w:val="009B5285"/>
    <w:rsid w:val="009D7B2A"/>
    <w:rsid w:val="00A446D1"/>
    <w:rsid w:val="00A52D93"/>
    <w:rsid w:val="00A67688"/>
    <w:rsid w:val="00A84E60"/>
    <w:rsid w:val="00A855F5"/>
    <w:rsid w:val="00A91691"/>
    <w:rsid w:val="00A96264"/>
    <w:rsid w:val="00AA2CC6"/>
    <w:rsid w:val="00AA5229"/>
    <w:rsid w:val="00B44835"/>
    <w:rsid w:val="00B71CFB"/>
    <w:rsid w:val="00B81ECD"/>
    <w:rsid w:val="00B82EDA"/>
    <w:rsid w:val="00B83D3F"/>
    <w:rsid w:val="00B87E18"/>
    <w:rsid w:val="00BC0DEF"/>
    <w:rsid w:val="00BC63A9"/>
    <w:rsid w:val="00BD0332"/>
    <w:rsid w:val="00BD4CBB"/>
    <w:rsid w:val="00BF2DA5"/>
    <w:rsid w:val="00C15202"/>
    <w:rsid w:val="00C36BA8"/>
    <w:rsid w:val="00C401F5"/>
    <w:rsid w:val="00C42B46"/>
    <w:rsid w:val="00C43D6C"/>
    <w:rsid w:val="00C62336"/>
    <w:rsid w:val="00C73293"/>
    <w:rsid w:val="00C84747"/>
    <w:rsid w:val="00CA5E31"/>
    <w:rsid w:val="00CC25A0"/>
    <w:rsid w:val="00CC3B29"/>
    <w:rsid w:val="00CC7CDE"/>
    <w:rsid w:val="00CF43E5"/>
    <w:rsid w:val="00D01FE8"/>
    <w:rsid w:val="00D144BF"/>
    <w:rsid w:val="00D17BE7"/>
    <w:rsid w:val="00D33144"/>
    <w:rsid w:val="00D7435F"/>
    <w:rsid w:val="00D75DC5"/>
    <w:rsid w:val="00D77D47"/>
    <w:rsid w:val="00D968DE"/>
    <w:rsid w:val="00DA02DF"/>
    <w:rsid w:val="00DB1C06"/>
    <w:rsid w:val="00DC1D83"/>
    <w:rsid w:val="00DF1265"/>
    <w:rsid w:val="00E33EE4"/>
    <w:rsid w:val="00E52CA0"/>
    <w:rsid w:val="00E65F0F"/>
    <w:rsid w:val="00E8161C"/>
    <w:rsid w:val="00E84AD6"/>
    <w:rsid w:val="00E94A15"/>
    <w:rsid w:val="00E956D7"/>
    <w:rsid w:val="00EA3C95"/>
    <w:rsid w:val="00EB0462"/>
    <w:rsid w:val="00EC1F1F"/>
    <w:rsid w:val="00EC7FE4"/>
    <w:rsid w:val="00ED0E86"/>
    <w:rsid w:val="00ED77F6"/>
    <w:rsid w:val="00F202EF"/>
    <w:rsid w:val="00F3420C"/>
    <w:rsid w:val="00F36778"/>
    <w:rsid w:val="00F4134A"/>
    <w:rsid w:val="00F653FB"/>
    <w:rsid w:val="00FB0A7D"/>
    <w:rsid w:val="00FB4061"/>
    <w:rsid w:val="00FF3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yle="mso-position-horizontal-relative:page;mso-position-vertical-relative:page" fill="f" fillcolor="none [3212]" stroke="f">
      <v:fill color="none [3212]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2A904C0"/>
  <w15:docId w15:val="{C7B8FE49-A3C6-FF4B-A320-D8A1A2E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E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E94A15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link w:val="Heading2Char"/>
    <w:rsid w:val="00A52D93"/>
    <w:pPr>
      <w:keepNext/>
      <w:keepLines/>
      <w:spacing w:after="0"/>
      <w:jc w:val="right"/>
      <w:outlineLvl w:val="1"/>
    </w:pPr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Heading6">
    <w:name w:val="heading 6"/>
    <w:basedOn w:val="Normal"/>
    <w:next w:val="Normal"/>
    <w:link w:val="Heading6Char"/>
    <w:rsid w:val="00913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65F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15"/>
    <w:rPr>
      <w:rFonts w:ascii="Calibri" w:eastAsiaTheme="majorEastAsia" w:hAnsi="Calibri" w:cstheme="majorBid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2D93"/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customStyle="1" w:styleId="Heading6Char">
    <w:name w:val="Heading 6 Char"/>
    <w:basedOn w:val="DefaultParagraphFont"/>
    <w:link w:val="Heading6"/>
    <w:rsid w:val="00913623"/>
    <w:rPr>
      <w:rFonts w:asciiTheme="majorHAnsi" w:eastAsiaTheme="majorEastAsia" w:hAnsiTheme="majorHAnsi" w:cstheme="majorBidi"/>
      <w:i/>
      <w:iCs/>
      <w:color w:val="465F1F" w:themeColor="accent1" w:themeShade="7F"/>
      <w:sz w:val="20"/>
    </w:rPr>
  </w:style>
  <w:style w:type="character" w:customStyle="1" w:styleId="A3">
    <w:name w:val="A3"/>
    <w:uiPriority w:val="99"/>
    <w:rsid w:val="00913623"/>
    <w:rPr>
      <w:rFonts w:cs="Dax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913623"/>
    <w:rPr>
      <w:sz w:val="16"/>
      <w:szCs w:val="16"/>
    </w:rPr>
  </w:style>
  <w:style w:type="paragraph" w:styleId="Caption">
    <w:name w:val="caption"/>
    <w:basedOn w:val="Normal"/>
    <w:next w:val="Normal"/>
    <w:rsid w:val="00913623"/>
    <w:rPr>
      <w:b/>
      <w:bCs/>
      <w:color w:val="8DC03F" w:themeColor="accent1"/>
      <w:sz w:val="18"/>
      <w:szCs w:val="18"/>
    </w:rPr>
  </w:style>
  <w:style w:type="character" w:styleId="Hyperlink">
    <w:name w:val="Hyperlink"/>
    <w:rsid w:val="00913623"/>
    <w:rPr>
      <w:strike w:val="0"/>
      <w:dstrike w:val="0"/>
      <w:color w:val="006699"/>
      <w:u w:val="none"/>
      <w:effect w:val="none"/>
    </w:rPr>
  </w:style>
  <w:style w:type="paragraph" w:customStyle="1" w:styleId="Default">
    <w:name w:val="Default"/>
    <w:rsid w:val="00913623"/>
    <w:pPr>
      <w:autoSpaceDE w:val="0"/>
      <w:autoSpaceDN w:val="0"/>
      <w:adjustRightInd w:val="0"/>
      <w:spacing w:after="0"/>
    </w:pPr>
    <w:rPr>
      <w:rFonts w:ascii="Dax" w:eastAsia="Times New Roman" w:hAnsi="Dax" w:cs="Dax"/>
      <w:color w:val="000000"/>
    </w:rPr>
  </w:style>
  <w:style w:type="paragraph" w:customStyle="1" w:styleId="Pa0">
    <w:name w:val="Pa0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13623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rsid w:val="009136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6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A7D"/>
    <w:rPr>
      <w:rFonts w:ascii="Tahoma" w:hAnsi="Tahoma" w:cs="Tahoma"/>
      <w:color w:val="595959" w:themeColor="text1" w:themeTint="A6"/>
      <w:sz w:val="16"/>
      <w:szCs w:val="16"/>
    </w:rPr>
  </w:style>
  <w:style w:type="paragraph" w:styleId="Header">
    <w:name w:val="header"/>
    <w:basedOn w:val="Normal"/>
    <w:link w:val="HeaderChar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8334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345"/>
    <w:rPr>
      <w:rFonts w:ascii="Calibri" w:hAnsi="Calibri"/>
      <w:sz w:val="22"/>
    </w:rPr>
  </w:style>
  <w:style w:type="paragraph" w:customStyle="1" w:styleId="Lead">
    <w:name w:val="Lead"/>
    <w:basedOn w:val="Normal"/>
    <w:link w:val="LeadChar"/>
    <w:qFormat/>
    <w:rsid w:val="00A52D93"/>
    <w:rPr>
      <w:b/>
      <w:color w:val="006F96"/>
      <w:szCs w:val="22"/>
    </w:rPr>
  </w:style>
  <w:style w:type="paragraph" w:customStyle="1" w:styleId="Reference">
    <w:name w:val="Reference"/>
    <w:basedOn w:val="Normal"/>
    <w:link w:val="ReferenceChar"/>
    <w:qFormat/>
    <w:rsid w:val="00A52D93"/>
    <w:rPr>
      <w:sz w:val="20"/>
      <w:szCs w:val="20"/>
    </w:rPr>
  </w:style>
  <w:style w:type="character" w:customStyle="1" w:styleId="LeadChar">
    <w:name w:val="Lead Char"/>
    <w:basedOn w:val="DefaultParagraphFont"/>
    <w:link w:val="Lead"/>
    <w:rsid w:val="00A52D93"/>
    <w:rPr>
      <w:rFonts w:ascii="Calibri" w:hAnsi="Calibri"/>
      <w:b/>
      <w:color w:val="006F96"/>
      <w:sz w:val="22"/>
      <w:szCs w:val="22"/>
    </w:rPr>
  </w:style>
  <w:style w:type="character" w:customStyle="1" w:styleId="ReferenceChar">
    <w:name w:val="Reference Char"/>
    <w:basedOn w:val="DefaultParagraphFont"/>
    <w:link w:val="Reference"/>
    <w:rsid w:val="00A52D93"/>
    <w:rPr>
      <w:rFonts w:ascii="Calibri" w:hAnsi="Calibri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03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370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370B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nds.nih.gov/Disorders/Patient-Caregiver-Education/Fact-Sheets/Tourette-Syndrome-Fact-She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inds.nih.gov/Disorders/Patient-Caregiver-Education/Fact-Sheets/Tourette-Syndrome-Fact-Sheet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XRUYQT3274NZ-681238054-1091</_dlc_DocId>
    <_dlc_DocIdUrl xmlns="b22f8f74-215c-4154-9939-bd29e4e8980e">
      <Url>https://supportservices.jobcorps.gov/health/_layouts/15/DocIdRedir.aspx?ID=XRUYQT3274NZ-681238054-1091</Url>
      <Description>XRUYQT3274NZ-681238054-1091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73ED0C-3FC8-484D-A69B-5C7D7A7E2248}"/>
</file>

<file path=customXml/itemProps2.xml><?xml version="1.0" encoding="utf-8"?>
<ds:datastoreItem xmlns:ds="http://schemas.openxmlformats.org/officeDocument/2006/customXml" ds:itemID="{161DD0D6-F0DC-4503-91EF-5F1C980680D2}"/>
</file>

<file path=customXml/itemProps3.xml><?xml version="1.0" encoding="utf-8"?>
<ds:datastoreItem xmlns:ds="http://schemas.openxmlformats.org/officeDocument/2006/customXml" ds:itemID="{FB968AC3-9DD8-4229-9D1C-91B45233A3C4}"/>
</file>

<file path=customXml/itemProps4.xml><?xml version="1.0" encoding="utf-8"?>
<ds:datastoreItem xmlns:ds="http://schemas.openxmlformats.org/officeDocument/2006/customXml" ds:itemID="{B55D6B4A-B0CD-4EA5-89F5-144AA04C9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Tourette Syndrome Student Fact Sheet</dc:title>
  <dc:creator>Lura Myers</dc:creator>
  <cp:lastModifiedBy>Carolina Valdenegro</cp:lastModifiedBy>
  <cp:revision>14</cp:revision>
  <cp:lastPrinted>2019-07-11T15:03:00Z</cp:lastPrinted>
  <dcterms:created xsi:type="dcterms:W3CDTF">2019-07-11T14:29:00Z</dcterms:created>
  <dcterms:modified xsi:type="dcterms:W3CDTF">2019-07-11T17:52:00Z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55e65de2-be46-4455-a5b6-084b8069e535</vt:lpwstr>
  </property>
</Properties>
</file>