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8B2FA" w14:textId="77777777" w:rsidR="00A6509C" w:rsidRDefault="00A6509C" w:rsidP="00EA2B0F">
      <w:pPr>
        <w:jc w:val="center"/>
        <w:rPr>
          <w:b/>
          <w:bCs/>
          <w:sz w:val="28"/>
          <w:szCs w:val="28"/>
        </w:rPr>
      </w:pPr>
    </w:p>
    <w:p w14:paraId="6719566A" w14:textId="1999E73C" w:rsidR="00D11B9F" w:rsidRDefault="00D11B9F" w:rsidP="00EA2B0F">
      <w:pPr>
        <w:jc w:val="center"/>
        <w:rPr>
          <w:b/>
          <w:bCs/>
          <w:sz w:val="28"/>
          <w:szCs w:val="28"/>
        </w:rPr>
      </w:pPr>
      <w:r w:rsidRPr="00EA2B0F">
        <w:rPr>
          <w:b/>
          <w:bCs/>
          <w:sz w:val="28"/>
          <w:szCs w:val="28"/>
        </w:rPr>
        <w:t xml:space="preserve">Guidance on Entrance </w:t>
      </w:r>
      <w:r w:rsidR="0032505C">
        <w:rPr>
          <w:b/>
          <w:bCs/>
          <w:sz w:val="28"/>
          <w:szCs w:val="28"/>
        </w:rPr>
        <w:t>Health and Wellness Services</w:t>
      </w:r>
      <w:r w:rsidRPr="00EA2B0F">
        <w:rPr>
          <w:b/>
          <w:bCs/>
          <w:sz w:val="28"/>
          <w:szCs w:val="28"/>
        </w:rPr>
        <w:t xml:space="preserve"> for Students Returning </w:t>
      </w:r>
      <w:r w:rsidR="00EA2B0F" w:rsidRPr="00EA2B0F">
        <w:rPr>
          <w:b/>
          <w:bCs/>
          <w:sz w:val="28"/>
          <w:szCs w:val="28"/>
        </w:rPr>
        <w:br/>
      </w:r>
      <w:r w:rsidRPr="00EA2B0F">
        <w:rPr>
          <w:b/>
          <w:bCs/>
          <w:sz w:val="28"/>
          <w:szCs w:val="28"/>
        </w:rPr>
        <w:t>to Job Corps from Virtual Learning</w:t>
      </w:r>
    </w:p>
    <w:p w14:paraId="52151CF7" w14:textId="77777777" w:rsidR="00EA2B0F" w:rsidRPr="00EA2B0F" w:rsidRDefault="00EA2B0F" w:rsidP="00EA2B0F"/>
    <w:p w14:paraId="0F04FE42" w14:textId="543FBF02" w:rsidR="00D11B9F" w:rsidRPr="00C5010A" w:rsidRDefault="00D11B9F" w:rsidP="00C5010A">
      <w:pPr>
        <w:rPr>
          <w:rFonts w:asciiTheme="minorHAnsi" w:hAnsiTheme="minorHAnsi" w:cstheme="minorHAnsi"/>
        </w:rPr>
      </w:pPr>
    </w:p>
    <w:p w14:paraId="4D9AEB3D" w14:textId="2C8F86F2" w:rsidR="00D11B9F" w:rsidRPr="00D11B9F" w:rsidRDefault="00A6509C" w:rsidP="007A6879">
      <w:pPr>
        <w:shd w:val="clear" w:color="auto" w:fill="D9D9D9" w:themeFill="background1" w:themeFillShade="D9"/>
        <w:textAlignment w:val="baseline"/>
        <w:rPr>
          <w:rFonts w:cs="Calibri"/>
          <w:color w:val="000000" w:themeColor="text1"/>
          <w:szCs w:val="22"/>
        </w:rPr>
      </w:pPr>
      <w:r>
        <w:rPr>
          <w:noProof/>
        </w:rPr>
        <w:drawing>
          <wp:anchor distT="0" distB="0" distL="114300" distR="114300" simplePos="0" relativeHeight="251658240" behindDoc="0" locked="0" layoutInCell="1" allowOverlap="1" wp14:anchorId="4744E940" wp14:editId="5B8F139C">
            <wp:simplePos x="0" y="0"/>
            <wp:positionH relativeFrom="margin">
              <wp:posOffset>3390900</wp:posOffset>
            </wp:positionH>
            <wp:positionV relativeFrom="margin">
              <wp:posOffset>1092673</wp:posOffset>
            </wp:positionV>
            <wp:extent cx="2560320" cy="1623695"/>
            <wp:effectExtent l="0" t="0" r="0" b="0"/>
            <wp:wrapSquare wrapText="bothSides"/>
            <wp:docPr id="2" name="Picture 2" descr="Traffic light clipart images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ffic light clipart images - ClipArt Best - ClipArt B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162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1B9F" w:rsidRPr="54ADE252">
        <w:rPr>
          <w:rFonts w:cs="Calibri"/>
          <w:color w:val="000000" w:themeColor="text1"/>
        </w:rPr>
        <w:t>The following table provides guidance for administering health and wellness services to students who were enrolled in Job Corps prior to COVID-19,</w:t>
      </w:r>
      <w:r w:rsidR="00363E94" w:rsidRPr="54ADE252">
        <w:rPr>
          <w:rFonts w:cs="Calibri"/>
          <w:color w:val="000000" w:themeColor="text1"/>
        </w:rPr>
        <w:t xml:space="preserve"> </w:t>
      </w:r>
      <w:r w:rsidR="00D11B9F" w:rsidRPr="54ADE252">
        <w:rPr>
          <w:rFonts w:cs="Calibri"/>
          <w:color w:val="000000" w:themeColor="text1"/>
        </w:rPr>
        <w:t>engaged in virtual learning, then returned to center.</w:t>
      </w:r>
    </w:p>
    <w:p w14:paraId="4B3F6504" w14:textId="77777777" w:rsidR="00D11B9F" w:rsidRPr="00D11B9F" w:rsidRDefault="007A6879" w:rsidP="007A6879">
      <w:pPr>
        <w:shd w:val="clear" w:color="auto" w:fill="D9D9D9" w:themeFill="background1" w:themeFillShade="D9"/>
        <w:textAlignment w:val="baseline"/>
        <w:rPr>
          <w:rFonts w:ascii="Segoe UI" w:hAnsi="Segoe UI" w:cs="Segoe UI"/>
          <w:color w:val="000000" w:themeColor="text1"/>
          <w:sz w:val="18"/>
          <w:szCs w:val="18"/>
        </w:rPr>
      </w:pPr>
      <w:r>
        <w:fldChar w:fldCharType="begin"/>
      </w:r>
      <w:r w:rsidR="00D225A1">
        <w:instrText xml:space="preserve"> INCLUDEPICTURE "C:\\var\\folders\\wf\\2sy9kwh906d9z8wx14kvzgg00000gn\\T\\com.microsoft.Word\\WebArchiveCopyPasteTempFiles\\9W5ycI7yoQEDxM6DCF910Xgysj7nbQbJ0zNFBU_nhUASaEriz0GjrySTe7md2c0cQm0k19vUpMRTx_uazhYzUtNMX6Lk6mG8VDkgRby_keVT" \* MERGEFORMAT </w:instrText>
      </w:r>
      <w:r>
        <w:fldChar w:fldCharType="end"/>
      </w:r>
    </w:p>
    <w:p w14:paraId="5A132CD5" w14:textId="77777777" w:rsidR="00D11B9F" w:rsidRDefault="00D11B9F" w:rsidP="007A6879">
      <w:pPr>
        <w:shd w:val="clear" w:color="auto" w:fill="D9D9D9" w:themeFill="background1" w:themeFillShade="D9"/>
        <w:textAlignment w:val="baseline"/>
        <w:rPr>
          <w:rFonts w:cs="Calibri"/>
          <w:color w:val="000000" w:themeColor="text1"/>
          <w:szCs w:val="22"/>
        </w:rPr>
      </w:pPr>
      <w:r w:rsidRPr="00D11B9F">
        <w:rPr>
          <w:rFonts w:cs="Calibri"/>
          <w:color w:val="000000" w:themeColor="text1"/>
          <w:szCs w:val="22"/>
        </w:rPr>
        <w:t>These students received complete health and wellness services on entry to Job Corps. The physical exam and most medical tests do not need to be</w:t>
      </w:r>
      <w:r w:rsidR="00363E94">
        <w:rPr>
          <w:rFonts w:cs="Calibri"/>
          <w:color w:val="000000" w:themeColor="text1"/>
          <w:szCs w:val="22"/>
        </w:rPr>
        <w:t xml:space="preserve"> </w:t>
      </w:r>
      <w:r w:rsidRPr="00D11B9F">
        <w:rPr>
          <w:rFonts w:cs="Calibri"/>
          <w:color w:val="000000" w:themeColor="text1"/>
          <w:szCs w:val="22"/>
        </w:rPr>
        <w:t>repeated, though may be offered to students, as it has been over a year since these services were originally performed. </w:t>
      </w:r>
    </w:p>
    <w:p w14:paraId="2CABD42D" w14:textId="77777777" w:rsidR="007A6879" w:rsidRDefault="007A6879" w:rsidP="007A6879">
      <w:pPr>
        <w:shd w:val="clear" w:color="auto" w:fill="D9D9D9" w:themeFill="background1" w:themeFillShade="D9"/>
        <w:textAlignment w:val="baseline"/>
        <w:rPr>
          <w:rFonts w:cs="Calibri"/>
          <w:color w:val="000000" w:themeColor="text1"/>
          <w:szCs w:val="22"/>
        </w:rPr>
      </w:pPr>
    </w:p>
    <w:p w14:paraId="56F7924C" w14:textId="77777777" w:rsidR="007A6879" w:rsidRDefault="007A6879" w:rsidP="00317912"/>
    <w:p w14:paraId="72B4402D" w14:textId="77777777" w:rsidR="007A6879" w:rsidRDefault="007A6879" w:rsidP="007A6879">
      <w:pPr>
        <w:shd w:val="clear" w:color="auto" w:fill="FFFFFF" w:themeFill="background1"/>
        <w:textAlignment w:val="baseline"/>
        <w:rPr>
          <w:rFonts w:cs="Calibri"/>
          <w:color w:val="000000" w:themeColor="text1"/>
          <w:szCs w:val="22"/>
        </w:rPr>
      </w:pPr>
    </w:p>
    <w:p w14:paraId="080F04FF" w14:textId="77777777" w:rsidR="007A6879" w:rsidRPr="00D11B9F" w:rsidRDefault="007A6879" w:rsidP="007A6879">
      <w:pPr>
        <w:shd w:val="clear" w:color="auto" w:fill="FFFFFF" w:themeFill="background1"/>
        <w:textAlignment w:val="baseline"/>
        <w:rPr>
          <w:rFonts w:cs="Calibri"/>
          <w:color w:val="000000" w:themeColor="text1"/>
          <w:szCs w:val="22"/>
        </w:rPr>
      </w:pPr>
    </w:p>
    <w:tbl>
      <w:tblPr>
        <w:tblW w:w="5000" w:type="pct"/>
        <w:tblCellMar>
          <w:top w:w="29" w:type="dxa"/>
          <w:left w:w="29" w:type="dxa"/>
          <w:bottom w:w="29" w:type="dxa"/>
          <w:right w:w="29" w:type="dxa"/>
        </w:tblCellMar>
        <w:tblLook w:val="04A0" w:firstRow="1" w:lastRow="0" w:firstColumn="1" w:lastColumn="0" w:noHBand="0" w:noVBand="1"/>
      </w:tblPr>
      <w:tblGrid>
        <w:gridCol w:w="2067"/>
        <w:gridCol w:w="7293"/>
      </w:tblGrid>
      <w:tr w:rsidR="00745324" w:rsidRPr="007A2A01" w14:paraId="4A7184D2" w14:textId="77777777" w:rsidTr="0B12949A">
        <w:trPr>
          <w:tblHeader/>
        </w:trPr>
        <w:tc>
          <w:tcPr>
            <w:tcW w:w="2067" w:type="dxa"/>
            <w:shd w:val="clear" w:color="auto" w:fill="404040" w:themeFill="text1" w:themeFillTint="BF"/>
            <w:vAlign w:val="center"/>
          </w:tcPr>
          <w:p w14:paraId="433F6DD9" w14:textId="77777777" w:rsidR="00745324" w:rsidRPr="007A2A01" w:rsidRDefault="00745324" w:rsidP="00745324">
            <w:pPr>
              <w:jc w:val="center"/>
              <w:textAlignment w:val="baseline"/>
              <w:rPr>
                <w:rFonts w:asciiTheme="minorHAnsi" w:hAnsiTheme="minorHAnsi" w:cstheme="minorHAnsi"/>
                <w:b/>
                <w:bCs/>
                <w:color w:val="FFFFFF" w:themeColor="background1"/>
                <w:szCs w:val="22"/>
              </w:rPr>
            </w:pPr>
            <w:r w:rsidRPr="007A2A01">
              <w:rPr>
                <w:rFonts w:asciiTheme="minorHAnsi" w:hAnsiTheme="minorHAnsi" w:cstheme="minorHAnsi"/>
                <w:b/>
                <w:bCs/>
                <w:color w:val="FFFFFF" w:themeColor="background1"/>
                <w:szCs w:val="22"/>
              </w:rPr>
              <w:t>Recommendation</w:t>
            </w:r>
            <w:r>
              <w:rPr>
                <w:rFonts w:asciiTheme="minorHAnsi" w:hAnsiTheme="minorHAnsi" w:cstheme="minorHAnsi"/>
                <w:b/>
                <w:bCs/>
                <w:color w:val="FFFFFF" w:themeColor="background1"/>
                <w:szCs w:val="22"/>
              </w:rPr>
              <w:t xml:space="preserve"> for Returning Students</w:t>
            </w:r>
          </w:p>
        </w:tc>
        <w:tc>
          <w:tcPr>
            <w:tcW w:w="7293" w:type="dxa"/>
            <w:shd w:val="clear" w:color="auto" w:fill="404040" w:themeFill="text1" w:themeFillTint="BF"/>
            <w:vAlign w:val="center"/>
            <w:hideMark/>
          </w:tcPr>
          <w:p w14:paraId="7365F50C" w14:textId="77777777" w:rsidR="00745324" w:rsidRPr="007A2A01" w:rsidRDefault="00745324" w:rsidP="00745324">
            <w:pPr>
              <w:jc w:val="center"/>
              <w:textAlignment w:val="baseline"/>
              <w:rPr>
                <w:rFonts w:asciiTheme="minorHAnsi" w:hAnsiTheme="minorHAnsi" w:cstheme="minorHAnsi"/>
                <w:color w:val="FFFFFF" w:themeColor="background1"/>
                <w:szCs w:val="22"/>
              </w:rPr>
            </w:pPr>
            <w:r w:rsidRPr="007A2A01">
              <w:rPr>
                <w:rFonts w:asciiTheme="minorHAnsi" w:hAnsiTheme="minorHAnsi" w:cstheme="minorHAnsi"/>
                <w:b/>
                <w:bCs/>
                <w:color w:val="FFFFFF" w:themeColor="background1"/>
                <w:szCs w:val="22"/>
              </w:rPr>
              <w:t>PRH 2.3 R2 Requirements for New Students</w:t>
            </w:r>
          </w:p>
          <w:p w14:paraId="2976B7AF" w14:textId="77777777" w:rsidR="00745324" w:rsidRPr="007A2A01" w:rsidRDefault="00745324" w:rsidP="00745324">
            <w:pPr>
              <w:jc w:val="center"/>
              <w:textAlignment w:val="baseline"/>
              <w:rPr>
                <w:rFonts w:asciiTheme="minorHAnsi" w:hAnsiTheme="minorHAnsi" w:cstheme="minorHAnsi"/>
                <w:color w:val="FFFFFF" w:themeColor="background1"/>
                <w:szCs w:val="22"/>
              </w:rPr>
            </w:pPr>
            <w:r w:rsidRPr="007A2A01">
              <w:rPr>
                <w:rFonts w:asciiTheme="minorHAnsi" w:hAnsiTheme="minorHAnsi" w:cstheme="minorHAnsi"/>
                <w:b/>
                <w:bCs/>
                <w:color w:val="FFFFFF" w:themeColor="background1"/>
                <w:szCs w:val="22"/>
              </w:rPr>
              <w:t>Notes and Rationale</w:t>
            </w:r>
          </w:p>
        </w:tc>
      </w:tr>
      <w:tr w:rsidR="00745324" w:rsidRPr="007A2A01" w14:paraId="602DEB45" w14:textId="77777777" w:rsidTr="0B12949A">
        <w:tc>
          <w:tcPr>
            <w:tcW w:w="2067" w:type="dxa"/>
            <w:shd w:val="clear" w:color="auto" w:fill="FFC1C1"/>
            <w:vAlign w:val="center"/>
          </w:tcPr>
          <w:p w14:paraId="00015ABD" w14:textId="77777777" w:rsidR="00745324" w:rsidRDefault="00745324" w:rsidP="2EFA8D03">
            <w:pPr>
              <w:jc w:val="center"/>
              <w:rPr>
                <w:rFonts w:asciiTheme="minorHAnsi" w:hAnsiTheme="minorHAnsi" w:cstheme="minorBidi"/>
                <w:b/>
                <w:bCs/>
                <w:color w:val="000000" w:themeColor="text1"/>
              </w:rPr>
            </w:pPr>
            <w:r>
              <w:rPr>
                <w:noProof/>
              </w:rPr>
              <w:drawing>
                <wp:inline distT="0" distB="0" distL="0" distR="0" wp14:anchorId="72488B98" wp14:editId="64204405">
                  <wp:extent cx="822960" cy="822960"/>
                  <wp:effectExtent l="0" t="0" r="0" b="0"/>
                  <wp:docPr id="21" name="Picture 21" descr="File:Red Light Icon.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2" cstate="hq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V="1">
                            <a:off x="0" y="0"/>
                            <a:ext cx="822960" cy="822960"/>
                          </a:xfrm>
                          <a:prstGeom prst="rect">
                            <a:avLst/>
                          </a:prstGeom>
                        </pic:spPr>
                      </pic:pic>
                    </a:graphicData>
                  </a:graphic>
                </wp:inline>
              </w:drawing>
            </w:r>
            <w:r w:rsidRPr="0B12949A">
              <w:rPr>
                <w:rFonts w:asciiTheme="minorHAnsi" w:hAnsiTheme="minorHAnsi" w:cstheme="minorBidi"/>
                <w:b/>
                <w:bCs/>
                <w:color w:val="000000" w:themeColor="text1"/>
              </w:rPr>
              <w:t xml:space="preserve"> </w:t>
            </w:r>
          </w:p>
          <w:p w14:paraId="4F02AE18" w14:textId="77777777" w:rsidR="00745324" w:rsidRDefault="00745324" w:rsidP="00745324">
            <w:pPr>
              <w:jc w:val="center"/>
              <w:rPr>
                <w:rFonts w:asciiTheme="minorHAnsi" w:hAnsiTheme="minorHAnsi" w:cstheme="minorHAnsi"/>
                <w:b/>
                <w:bCs/>
                <w:color w:val="000000" w:themeColor="text1"/>
                <w:szCs w:val="22"/>
              </w:rPr>
            </w:pPr>
          </w:p>
          <w:p w14:paraId="34DDB9B8" w14:textId="77777777" w:rsidR="00745324" w:rsidRPr="000D09A9" w:rsidRDefault="00745324" w:rsidP="00745324">
            <w:pPr>
              <w:jc w:val="center"/>
              <w:rPr>
                <w:rFonts w:asciiTheme="minorHAnsi" w:hAnsiTheme="minorHAnsi" w:cstheme="minorHAnsi"/>
                <w:b/>
                <w:bCs/>
                <w:szCs w:val="22"/>
              </w:rPr>
            </w:pPr>
            <w:r w:rsidRPr="000D09A9">
              <w:rPr>
                <w:rFonts w:asciiTheme="minorHAnsi" w:hAnsiTheme="minorHAnsi" w:cstheme="minorHAnsi"/>
                <w:b/>
                <w:bCs/>
                <w:color w:val="000000" w:themeColor="text1"/>
                <w:szCs w:val="22"/>
              </w:rPr>
              <w:t>Do not repeat</w:t>
            </w:r>
          </w:p>
          <w:p w14:paraId="392A97DE" w14:textId="77777777" w:rsidR="00745324" w:rsidRPr="007A2A01" w:rsidRDefault="00745324" w:rsidP="00745324">
            <w:pPr>
              <w:jc w:val="center"/>
              <w:rPr>
                <w:rFonts w:asciiTheme="minorHAnsi" w:hAnsiTheme="minorHAnsi" w:cstheme="minorHAnsi"/>
                <w:color w:val="000000" w:themeColor="text1"/>
                <w:szCs w:val="22"/>
              </w:rPr>
            </w:pPr>
          </w:p>
        </w:tc>
        <w:tc>
          <w:tcPr>
            <w:tcW w:w="7293" w:type="dxa"/>
            <w:shd w:val="clear" w:color="auto" w:fill="FFC1C1"/>
            <w:vAlign w:val="center"/>
            <w:hideMark/>
          </w:tcPr>
          <w:p w14:paraId="3210F930" w14:textId="77777777" w:rsidR="00745324" w:rsidRDefault="00745324" w:rsidP="00745324">
            <w:pPr>
              <w:pStyle w:val="ListParagraph"/>
              <w:numPr>
                <w:ilvl w:val="0"/>
                <w:numId w:val="1"/>
              </w:numPr>
              <w:spacing w:after="120"/>
              <w:ind w:left="527"/>
              <w:contextualSpacing w:val="0"/>
              <w:textAlignment w:val="baseline"/>
              <w:rPr>
                <w:rFonts w:asciiTheme="minorHAnsi" w:hAnsiTheme="minorHAnsi" w:cstheme="minorHAnsi"/>
                <w:color w:val="000000" w:themeColor="text1"/>
                <w:szCs w:val="22"/>
              </w:rPr>
            </w:pPr>
            <w:r w:rsidRPr="006F5C57">
              <w:rPr>
                <w:rFonts w:asciiTheme="minorHAnsi" w:hAnsiTheme="minorHAnsi" w:cstheme="minorHAnsi"/>
                <w:b/>
                <w:bCs/>
                <w:color w:val="000000" w:themeColor="text1"/>
                <w:szCs w:val="22"/>
              </w:rPr>
              <w:t>ETA 6-53 Job Corps Health Questionnaire</w:t>
            </w:r>
            <w:r w:rsidRPr="00BE4815">
              <w:rPr>
                <w:rFonts w:asciiTheme="minorHAnsi" w:hAnsiTheme="minorHAnsi" w:cstheme="minorHAnsi"/>
                <w:color w:val="000000" w:themeColor="text1"/>
                <w:szCs w:val="22"/>
              </w:rPr>
              <w:br/>
              <w:t>This document is completed prior to entrance and is part of the student’s permanent record.</w:t>
            </w:r>
          </w:p>
          <w:p w14:paraId="50348299" w14:textId="77777777" w:rsidR="00745324" w:rsidRDefault="00745324" w:rsidP="00745324">
            <w:pPr>
              <w:pStyle w:val="ListParagraph"/>
              <w:numPr>
                <w:ilvl w:val="0"/>
                <w:numId w:val="1"/>
              </w:numPr>
              <w:spacing w:after="120"/>
              <w:ind w:left="527"/>
              <w:contextualSpacing w:val="0"/>
              <w:textAlignment w:val="baseline"/>
              <w:rPr>
                <w:rFonts w:asciiTheme="minorHAnsi" w:hAnsiTheme="minorHAnsi" w:cstheme="minorHAnsi"/>
                <w:color w:val="000000"/>
                <w:szCs w:val="22"/>
              </w:rPr>
            </w:pPr>
            <w:r w:rsidRPr="006F5C57">
              <w:rPr>
                <w:rFonts w:asciiTheme="minorHAnsi" w:hAnsiTheme="minorHAnsi" w:cstheme="minorHAnsi"/>
                <w:b/>
                <w:bCs/>
                <w:color w:val="000000"/>
                <w:szCs w:val="22"/>
              </w:rPr>
              <w:t>Sickle cell screening</w:t>
            </w:r>
            <w:r w:rsidRPr="00BE4815">
              <w:rPr>
                <w:rFonts w:asciiTheme="minorHAnsi" w:hAnsiTheme="minorHAnsi" w:cstheme="minorHAnsi"/>
                <w:color w:val="000000"/>
                <w:szCs w:val="22"/>
              </w:rPr>
              <w:br/>
            </w:r>
            <w:proofErr w:type="spellStart"/>
            <w:r w:rsidRPr="00BE4815">
              <w:rPr>
                <w:rFonts w:asciiTheme="minorHAnsi" w:hAnsiTheme="minorHAnsi" w:cstheme="minorHAnsi"/>
                <w:color w:val="000000"/>
                <w:szCs w:val="22"/>
              </w:rPr>
              <w:t>Screening</w:t>
            </w:r>
            <w:proofErr w:type="spellEnd"/>
            <w:r w:rsidRPr="00BE4815">
              <w:rPr>
                <w:rFonts w:asciiTheme="minorHAnsi" w:hAnsiTheme="minorHAnsi" w:cstheme="minorHAnsi"/>
                <w:color w:val="000000"/>
                <w:szCs w:val="22"/>
              </w:rPr>
              <w:t xml:space="preserve"> results will not change; needed once only</w:t>
            </w:r>
            <w:r w:rsidR="000431F5">
              <w:rPr>
                <w:rFonts w:asciiTheme="minorHAnsi" w:hAnsiTheme="minorHAnsi" w:cstheme="minorHAnsi"/>
                <w:color w:val="000000"/>
                <w:szCs w:val="22"/>
              </w:rPr>
              <w:t>.</w:t>
            </w:r>
          </w:p>
          <w:p w14:paraId="09831176" w14:textId="77777777" w:rsidR="00745324" w:rsidRPr="006F5C57" w:rsidRDefault="00745324" w:rsidP="00745324">
            <w:pPr>
              <w:pStyle w:val="ListParagraph"/>
              <w:numPr>
                <w:ilvl w:val="0"/>
                <w:numId w:val="1"/>
              </w:numPr>
              <w:spacing w:after="120"/>
              <w:ind w:left="527"/>
              <w:contextualSpacing w:val="0"/>
              <w:textAlignment w:val="baseline"/>
              <w:rPr>
                <w:rFonts w:asciiTheme="minorHAnsi" w:hAnsiTheme="minorHAnsi" w:cstheme="minorHAnsi"/>
                <w:color w:val="000000" w:themeColor="text1"/>
                <w:szCs w:val="22"/>
              </w:rPr>
            </w:pPr>
            <w:r w:rsidRPr="006F5C57">
              <w:rPr>
                <w:rFonts w:asciiTheme="minorHAnsi" w:hAnsiTheme="minorHAnsi" w:cstheme="minorHAnsi"/>
                <w:b/>
                <w:bCs/>
                <w:color w:val="000000"/>
                <w:szCs w:val="22"/>
              </w:rPr>
              <w:t>Pap smear (females </w:t>
            </w:r>
            <w:r w:rsidRPr="006F5C57">
              <w:rPr>
                <w:rFonts w:asciiTheme="minorHAnsi" w:hAnsiTheme="minorHAnsi" w:cstheme="minorHAnsi"/>
                <w:b/>
                <w:bCs/>
                <w:color w:val="000000"/>
                <w:szCs w:val="22"/>
                <w:u w:val="single"/>
              </w:rPr>
              <w:t>&gt;</w:t>
            </w:r>
            <w:r w:rsidRPr="006F5C57">
              <w:rPr>
                <w:rFonts w:asciiTheme="minorHAnsi" w:hAnsiTheme="minorHAnsi" w:cstheme="minorHAnsi"/>
                <w:b/>
                <w:bCs/>
                <w:color w:val="000000"/>
                <w:szCs w:val="22"/>
              </w:rPr>
              <w:t> age 21)</w:t>
            </w:r>
            <w:r>
              <w:rPr>
                <w:rFonts w:asciiTheme="minorHAnsi" w:hAnsiTheme="minorHAnsi" w:cstheme="minorHAnsi"/>
                <w:color w:val="000000"/>
                <w:szCs w:val="22"/>
              </w:rPr>
              <w:br/>
            </w:r>
            <w:r w:rsidRPr="006F5C57">
              <w:rPr>
                <w:rFonts w:asciiTheme="minorHAnsi" w:hAnsiTheme="minorHAnsi" w:cstheme="minorHAnsi"/>
                <w:color w:val="000000"/>
                <w:szCs w:val="22"/>
              </w:rPr>
              <w:t>New clinical guidelines advise no cervical cancer screening until age 25 years.</w:t>
            </w:r>
          </w:p>
          <w:p w14:paraId="14D7B101" w14:textId="0EC7AC65" w:rsidR="009C2F48" w:rsidRPr="00AD12A8" w:rsidRDefault="009C2F48" w:rsidP="00745324">
            <w:pPr>
              <w:pStyle w:val="ListParagraph"/>
              <w:numPr>
                <w:ilvl w:val="0"/>
                <w:numId w:val="1"/>
              </w:numPr>
              <w:spacing w:after="120"/>
              <w:ind w:left="527"/>
              <w:contextualSpacing w:val="0"/>
              <w:textAlignment w:val="baseline"/>
              <w:rPr>
                <w:rFonts w:asciiTheme="minorHAnsi" w:hAnsiTheme="minorHAnsi" w:cstheme="minorHAnsi"/>
                <w:color w:val="000000" w:themeColor="text1"/>
                <w:szCs w:val="22"/>
              </w:rPr>
            </w:pPr>
            <w:r>
              <w:rPr>
                <w:rFonts w:asciiTheme="minorHAnsi" w:hAnsiTheme="minorHAnsi" w:cstheme="minorHAnsi"/>
                <w:b/>
                <w:bCs/>
                <w:color w:val="000000"/>
                <w:szCs w:val="22"/>
              </w:rPr>
              <w:t>Entry Drug Testing</w:t>
            </w:r>
            <w:r>
              <w:rPr>
                <w:rFonts w:asciiTheme="minorHAnsi" w:hAnsiTheme="minorHAnsi" w:cstheme="minorHAnsi"/>
                <w:b/>
                <w:bCs/>
                <w:color w:val="000000"/>
                <w:szCs w:val="22"/>
              </w:rPr>
              <w:br/>
            </w:r>
            <w:r w:rsidR="004E7983">
              <w:rPr>
                <w:rFonts w:asciiTheme="minorHAnsi" w:hAnsiTheme="minorHAnsi" w:cstheme="minorHAnsi"/>
                <w:color w:val="000000" w:themeColor="text1"/>
                <w:szCs w:val="22"/>
              </w:rPr>
              <w:t xml:space="preserve">An entry drug test is conducted only upon a student’s initial entrance to Job Corps. Follow-up and suspicion drug tests may be completed. </w:t>
            </w:r>
            <w:r>
              <w:rPr>
                <w:rFonts w:asciiTheme="minorHAnsi" w:hAnsiTheme="minorHAnsi" w:cstheme="minorHAnsi"/>
                <w:color w:val="000000" w:themeColor="text1"/>
                <w:szCs w:val="22"/>
              </w:rPr>
              <w:t xml:space="preserve"> </w:t>
            </w:r>
          </w:p>
          <w:p w14:paraId="0441823C" w14:textId="71048C32" w:rsidR="00745324" w:rsidRPr="00AD12A8" w:rsidRDefault="00745324" w:rsidP="00AD12A8">
            <w:pPr>
              <w:spacing w:after="120"/>
              <w:textAlignment w:val="baseline"/>
              <w:rPr>
                <w:rFonts w:asciiTheme="minorHAnsi" w:hAnsiTheme="minorHAnsi" w:cstheme="minorHAnsi"/>
                <w:color w:val="000000" w:themeColor="text1"/>
                <w:szCs w:val="22"/>
              </w:rPr>
            </w:pPr>
          </w:p>
        </w:tc>
      </w:tr>
    </w:tbl>
    <w:p w14:paraId="5CA7AE1A" w14:textId="77777777" w:rsidR="00BC09DB" w:rsidRDefault="00BC09DB"/>
    <w:p w14:paraId="27CEF4D6" w14:textId="77777777" w:rsidR="00167F93" w:rsidRDefault="00167F93"/>
    <w:p w14:paraId="499383F8" w14:textId="77777777" w:rsidR="00E4048D" w:rsidRDefault="00E4048D">
      <w:pPr>
        <w:sectPr w:rsidR="00E4048D" w:rsidSect="00A6509C">
          <w:footerReference w:type="default" r:id="rId14"/>
          <w:pgSz w:w="12240" w:h="15840"/>
          <w:pgMar w:top="1440" w:right="1440" w:bottom="864" w:left="1440" w:header="720" w:footer="720" w:gutter="0"/>
          <w:cols w:space="720"/>
          <w:docGrid w:linePitch="360"/>
        </w:sectPr>
      </w:pPr>
    </w:p>
    <w:p w14:paraId="3B3A8CD9" w14:textId="77777777" w:rsidR="009D30D9" w:rsidRPr="00A6509C" w:rsidRDefault="009D30D9">
      <w:pPr>
        <w:rPr>
          <w:sz w:val="10"/>
          <w:szCs w:val="10"/>
        </w:rPr>
      </w:pPr>
    </w:p>
    <w:tbl>
      <w:tblPr>
        <w:tblpPr w:leftFromText="180" w:rightFromText="180" w:vertAnchor="text" w:tblpY="1"/>
        <w:tblOverlap w:val="never"/>
        <w:tblW w:w="5000" w:type="pct"/>
        <w:tblCellMar>
          <w:top w:w="29" w:type="dxa"/>
          <w:left w:w="29" w:type="dxa"/>
          <w:bottom w:w="29" w:type="dxa"/>
          <w:right w:w="29" w:type="dxa"/>
        </w:tblCellMar>
        <w:tblLook w:val="04A0" w:firstRow="1" w:lastRow="0" w:firstColumn="1" w:lastColumn="0" w:noHBand="0" w:noVBand="1"/>
      </w:tblPr>
      <w:tblGrid>
        <w:gridCol w:w="2064"/>
        <w:gridCol w:w="7296"/>
      </w:tblGrid>
      <w:tr w:rsidR="00745324" w:rsidRPr="007A2A01" w14:paraId="6EC4CB72" w14:textId="77777777" w:rsidTr="0B12949A">
        <w:trPr>
          <w:cantSplit/>
          <w:tblHeader/>
        </w:trPr>
        <w:tc>
          <w:tcPr>
            <w:tcW w:w="2064" w:type="dxa"/>
            <w:shd w:val="clear" w:color="auto" w:fill="404040" w:themeFill="text1" w:themeFillTint="BF"/>
            <w:vAlign w:val="center"/>
          </w:tcPr>
          <w:p w14:paraId="503A2CCF" w14:textId="77777777" w:rsidR="00745324" w:rsidRPr="007A2A01" w:rsidRDefault="00745324" w:rsidP="00745324">
            <w:pPr>
              <w:jc w:val="center"/>
              <w:textAlignment w:val="baseline"/>
              <w:rPr>
                <w:rFonts w:asciiTheme="minorHAnsi" w:hAnsiTheme="minorHAnsi" w:cstheme="minorHAnsi"/>
                <w:b/>
                <w:bCs/>
                <w:color w:val="FFFFFF" w:themeColor="background1"/>
                <w:szCs w:val="22"/>
              </w:rPr>
            </w:pPr>
            <w:r w:rsidRPr="007A2A01">
              <w:rPr>
                <w:rFonts w:asciiTheme="minorHAnsi" w:hAnsiTheme="minorHAnsi" w:cstheme="minorHAnsi"/>
                <w:b/>
                <w:bCs/>
                <w:color w:val="FFFFFF" w:themeColor="background1"/>
                <w:szCs w:val="22"/>
              </w:rPr>
              <w:t>Recommendation</w:t>
            </w:r>
            <w:r>
              <w:rPr>
                <w:rFonts w:asciiTheme="minorHAnsi" w:hAnsiTheme="minorHAnsi" w:cstheme="minorHAnsi"/>
                <w:b/>
                <w:bCs/>
                <w:color w:val="FFFFFF" w:themeColor="background1"/>
                <w:szCs w:val="22"/>
              </w:rPr>
              <w:t xml:space="preserve"> for Returning Students</w:t>
            </w:r>
          </w:p>
        </w:tc>
        <w:tc>
          <w:tcPr>
            <w:tcW w:w="7296" w:type="dxa"/>
            <w:shd w:val="clear" w:color="auto" w:fill="404040" w:themeFill="text1" w:themeFillTint="BF"/>
            <w:vAlign w:val="center"/>
            <w:hideMark/>
          </w:tcPr>
          <w:p w14:paraId="62D5E214" w14:textId="77777777" w:rsidR="00745324" w:rsidRPr="007A2A01" w:rsidRDefault="00745324" w:rsidP="00745324">
            <w:pPr>
              <w:jc w:val="center"/>
              <w:textAlignment w:val="baseline"/>
              <w:rPr>
                <w:rFonts w:asciiTheme="minorHAnsi" w:hAnsiTheme="minorHAnsi" w:cstheme="minorHAnsi"/>
                <w:color w:val="FFFFFF" w:themeColor="background1"/>
                <w:szCs w:val="22"/>
              </w:rPr>
            </w:pPr>
            <w:r w:rsidRPr="007A2A01">
              <w:rPr>
                <w:rFonts w:asciiTheme="minorHAnsi" w:hAnsiTheme="minorHAnsi" w:cstheme="minorHAnsi"/>
                <w:b/>
                <w:bCs/>
                <w:color w:val="FFFFFF" w:themeColor="background1"/>
                <w:szCs w:val="22"/>
              </w:rPr>
              <w:t>PRH 2.3 R2 Requirements for New Students</w:t>
            </w:r>
          </w:p>
          <w:p w14:paraId="424F1426" w14:textId="77777777" w:rsidR="00745324" w:rsidRPr="007A2A01" w:rsidRDefault="00745324" w:rsidP="00745324">
            <w:pPr>
              <w:jc w:val="center"/>
              <w:textAlignment w:val="baseline"/>
              <w:rPr>
                <w:rFonts w:asciiTheme="minorHAnsi" w:hAnsiTheme="minorHAnsi" w:cstheme="minorHAnsi"/>
                <w:color w:val="FFFFFF" w:themeColor="background1"/>
                <w:szCs w:val="22"/>
              </w:rPr>
            </w:pPr>
            <w:r w:rsidRPr="007A2A01">
              <w:rPr>
                <w:rFonts w:asciiTheme="minorHAnsi" w:hAnsiTheme="minorHAnsi" w:cstheme="minorHAnsi"/>
                <w:b/>
                <w:bCs/>
                <w:color w:val="FFFFFF" w:themeColor="background1"/>
                <w:szCs w:val="22"/>
              </w:rPr>
              <w:t>Notes and Rationale</w:t>
            </w:r>
          </w:p>
        </w:tc>
      </w:tr>
      <w:tr w:rsidR="00745324" w:rsidRPr="007A2A01" w14:paraId="46EAAD26" w14:textId="77777777" w:rsidTr="0B12949A">
        <w:tc>
          <w:tcPr>
            <w:tcW w:w="2064" w:type="dxa"/>
            <w:shd w:val="clear" w:color="auto" w:fill="FFFFCC"/>
            <w:vAlign w:val="center"/>
          </w:tcPr>
          <w:p w14:paraId="018BFEF9" w14:textId="77777777" w:rsidR="00361EED" w:rsidRDefault="00745324" w:rsidP="39E5A286">
            <w:pPr>
              <w:jc w:val="center"/>
              <w:textAlignment w:val="baseline"/>
              <w:rPr>
                <w:rFonts w:asciiTheme="minorHAnsi" w:hAnsiTheme="minorHAnsi" w:cstheme="minorBidi"/>
                <w:b/>
                <w:bCs/>
                <w:color w:val="000000" w:themeColor="text1"/>
              </w:rPr>
            </w:pPr>
            <w:r w:rsidRPr="39E5A286">
              <w:rPr>
                <w:rFonts w:asciiTheme="minorHAnsi" w:hAnsiTheme="minorHAnsi" w:cstheme="minorBidi"/>
                <w:b/>
                <w:bCs/>
                <w:color w:val="000000" w:themeColor="text1"/>
              </w:rPr>
              <w:t>Repeat if clinically indicated</w:t>
            </w:r>
          </w:p>
          <w:p w14:paraId="0EBDC5DC" w14:textId="55CB8A41" w:rsidR="00745324" w:rsidRPr="000D09A9" w:rsidRDefault="00361EED" w:rsidP="39E5A286">
            <w:pPr>
              <w:jc w:val="center"/>
              <w:textAlignment w:val="baseline"/>
              <w:rPr>
                <w:rFonts w:asciiTheme="minorHAnsi" w:hAnsiTheme="minorHAnsi" w:cstheme="minorBidi"/>
                <w:b/>
                <w:bCs/>
                <w:color w:val="000000"/>
              </w:rPr>
            </w:pPr>
            <w:r>
              <w:rPr>
                <w:rFonts w:asciiTheme="minorHAnsi" w:hAnsiTheme="minorHAnsi" w:cstheme="minorBidi"/>
                <w:b/>
                <w:bCs/>
                <w:color w:val="000000" w:themeColor="text1"/>
              </w:rPr>
              <w:t>(or may encourage repeat testing)</w:t>
            </w:r>
            <w:r w:rsidR="0554805E" w:rsidRPr="39E5A286">
              <w:rPr>
                <w:rFonts w:asciiTheme="minorHAnsi" w:hAnsiTheme="minorHAnsi" w:cstheme="minorBidi"/>
                <w:b/>
                <w:bCs/>
                <w:color w:val="000000" w:themeColor="text1"/>
              </w:rPr>
              <w:t xml:space="preserve"> </w:t>
            </w:r>
          </w:p>
          <w:p w14:paraId="215C3CB3" w14:textId="77777777" w:rsidR="00745324" w:rsidRPr="007A2A01" w:rsidRDefault="00745324" w:rsidP="00745324">
            <w:pPr>
              <w:jc w:val="center"/>
              <w:textAlignment w:val="baseline"/>
              <w:rPr>
                <w:rFonts w:asciiTheme="minorHAnsi" w:hAnsiTheme="minorHAnsi" w:cstheme="minorHAnsi"/>
                <w:color w:val="000000"/>
                <w:szCs w:val="22"/>
              </w:rPr>
            </w:pPr>
          </w:p>
          <w:p w14:paraId="6A916635" w14:textId="77777777" w:rsidR="00745324" w:rsidRPr="007A2A01" w:rsidRDefault="00745324" w:rsidP="00745324">
            <w:pPr>
              <w:jc w:val="center"/>
              <w:textAlignment w:val="baseline"/>
              <w:rPr>
                <w:rFonts w:asciiTheme="minorHAnsi" w:hAnsiTheme="minorHAnsi" w:cstheme="minorHAnsi"/>
                <w:color w:val="000000"/>
                <w:szCs w:val="22"/>
              </w:rPr>
            </w:pPr>
            <w:r>
              <w:rPr>
                <w:noProof/>
              </w:rPr>
              <w:drawing>
                <wp:inline distT="0" distB="0" distL="0" distR="0" wp14:anchorId="44DE731F" wp14:editId="24F3370B">
                  <wp:extent cx="822960" cy="822960"/>
                  <wp:effectExtent l="0" t="0" r="0" b="0"/>
                  <wp:docPr id="15" name="Picture 15" descr="File:Yellow Light Icon.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cstate="hq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822960" cy="822960"/>
                          </a:xfrm>
                          <a:prstGeom prst="rect">
                            <a:avLst/>
                          </a:prstGeom>
                        </pic:spPr>
                      </pic:pic>
                    </a:graphicData>
                  </a:graphic>
                </wp:inline>
              </w:drawing>
            </w:r>
          </w:p>
        </w:tc>
        <w:tc>
          <w:tcPr>
            <w:tcW w:w="7296" w:type="dxa"/>
            <w:shd w:val="clear" w:color="auto" w:fill="FFFFCC"/>
            <w:vAlign w:val="center"/>
            <w:hideMark/>
          </w:tcPr>
          <w:p w14:paraId="670AEE85" w14:textId="77777777" w:rsidR="00745324" w:rsidRDefault="00745324" w:rsidP="00745324">
            <w:pPr>
              <w:pStyle w:val="ListParagraph"/>
              <w:numPr>
                <w:ilvl w:val="0"/>
                <w:numId w:val="1"/>
              </w:numPr>
              <w:spacing w:after="120"/>
              <w:ind w:left="527"/>
              <w:contextualSpacing w:val="0"/>
              <w:textAlignment w:val="baseline"/>
              <w:rPr>
                <w:rFonts w:asciiTheme="minorHAnsi" w:hAnsiTheme="minorHAnsi" w:cstheme="minorHAnsi"/>
                <w:color w:val="000000"/>
                <w:szCs w:val="22"/>
              </w:rPr>
            </w:pPr>
            <w:r w:rsidRPr="00A13D54">
              <w:rPr>
                <w:rFonts w:asciiTheme="minorHAnsi" w:hAnsiTheme="minorHAnsi" w:cstheme="minorHAnsi"/>
                <w:b/>
                <w:bCs/>
                <w:color w:val="000000"/>
                <w:szCs w:val="22"/>
              </w:rPr>
              <w:t>Job Corps Health History Form</w:t>
            </w:r>
            <w:r w:rsidRPr="00A13D54">
              <w:rPr>
                <w:rFonts w:asciiTheme="minorHAnsi" w:hAnsiTheme="minorHAnsi" w:cstheme="minorHAnsi"/>
                <w:color w:val="000000"/>
                <w:szCs w:val="22"/>
              </w:rPr>
              <w:br/>
            </w:r>
            <w:r w:rsidRPr="00A13D54">
              <w:rPr>
                <w:rFonts w:asciiTheme="minorHAnsi" w:hAnsiTheme="minorHAnsi" w:cstheme="minorHAnsi"/>
                <w:color w:val="000000" w:themeColor="text1"/>
                <w:szCs w:val="22"/>
              </w:rPr>
              <w:t xml:space="preserve">Students have been off center since March 2020 and their health information may have changed. </w:t>
            </w:r>
            <w:r w:rsidRPr="00A13D54">
              <w:rPr>
                <w:rFonts w:asciiTheme="minorHAnsi" w:hAnsiTheme="minorHAnsi" w:cstheme="minorHAnsi"/>
                <w:color w:val="000000"/>
                <w:szCs w:val="22"/>
              </w:rPr>
              <w:t>Document changes to health history in Student Health Record, including medications and chronic illnesses.</w:t>
            </w:r>
          </w:p>
          <w:p w14:paraId="296D5A68" w14:textId="77777777" w:rsidR="00745324" w:rsidRDefault="00745324" w:rsidP="00745324">
            <w:pPr>
              <w:pStyle w:val="ListParagraph"/>
              <w:numPr>
                <w:ilvl w:val="0"/>
                <w:numId w:val="1"/>
              </w:numPr>
              <w:spacing w:after="120"/>
              <w:ind w:left="527"/>
              <w:contextualSpacing w:val="0"/>
              <w:textAlignment w:val="baseline"/>
              <w:rPr>
                <w:rFonts w:asciiTheme="minorHAnsi" w:hAnsiTheme="minorHAnsi" w:cstheme="minorHAnsi"/>
                <w:color w:val="000000"/>
                <w:szCs w:val="22"/>
              </w:rPr>
            </w:pPr>
            <w:r w:rsidRPr="004C0233">
              <w:rPr>
                <w:rFonts w:asciiTheme="minorHAnsi" w:hAnsiTheme="minorHAnsi" w:cstheme="minorHAnsi"/>
                <w:b/>
                <w:bCs/>
                <w:color w:val="000000"/>
                <w:szCs w:val="22"/>
              </w:rPr>
              <w:t>Complete physical examination</w:t>
            </w:r>
            <w:r>
              <w:rPr>
                <w:rFonts w:asciiTheme="minorHAnsi" w:hAnsiTheme="minorHAnsi" w:cstheme="minorHAnsi"/>
                <w:color w:val="000000"/>
                <w:szCs w:val="22"/>
              </w:rPr>
              <w:br/>
            </w:r>
            <w:r w:rsidRPr="00A13D54">
              <w:rPr>
                <w:rFonts w:asciiTheme="minorHAnsi" w:hAnsiTheme="minorHAnsi" w:cstheme="minorHAnsi"/>
                <w:color w:val="000000"/>
                <w:szCs w:val="22"/>
              </w:rPr>
              <w:t>Offer if </w:t>
            </w:r>
            <w:r w:rsidRPr="00A13D54">
              <w:rPr>
                <w:rFonts w:asciiTheme="minorHAnsi" w:hAnsiTheme="minorHAnsi" w:cstheme="minorHAnsi"/>
                <w:color w:val="000000"/>
                <w:szCs w:val="22"/>
                <w:u w:val="single"/>
              </w:rPr>
              <w:t>&gt;</w:t>
            </w:r>
            <w:r w:rsidRPr="00A13D54">
              <w:rPr>
                <w:rFonts w:asciiTheme="minorHAnsi" w:hAnsiTheme="minorHAnsi" w:cstheme="minorHAnsi"/>
                <w:color w:val="000000"/>
                <w:szCs w:val="22"/>
              </w:rPr>
              <w:t> 12 months since initial examination. Required annually only for contact sports participation.</w:t>
            </w:r>
          </w:p>
          <w:p w14:paraId="63320572" w14:textId="77777777" w:rsidR="00745324" w:rsidRDefault="00745324" w:rsidP="00745324">
            <w:pPr>
              <w:pStyle w:val="ListParagraph"/>
              <w:numPr>
                <w:ilvl w:val="0"/>
                <w:numId w:val="1"/>
              </w:numPr>
              <w:spacing w:after="120"/>
              <w:ind w:left="527"/>
              <w:contextualSpacing w:val="0"/>
              <w:textAlignment w:val="baseline"/>
              <w:rPr>
                <w:rFonts w:asciiTheme="minorHAnsi" w:hAnsiTheme="minorHAnsi" w:cstheme="minorHAnsi"/>
                <w:color w:val="000000"/>
                <w:szCs w:val="22"/>
              </w:rPr>
            </w:pPr>
            <w:r w:rsidRPr="004C0233">
              <w:rPr>
                <w:rFonts w:asciiTheme="minorHAnsi" w:hAnsiTheme="minorHAnsi" w:cstheme="minorHAnsi"/>
                <w:b/>
                <w:bCs/>
                <w:color w:val="000000"/>
                <w:szCs w:val="22"/>
              </w:rPr>
              <w:t>Hemoglobin or hematocrit</w:t>
            </w:r>
            <w:r>
              <w:rPr>
                <w:rFonts w:asciiTheme="minorHAnsi" w:hAnsiTheme="minorHAnsi" w:cstheme="minorHAnsi"/>
                <w:color w:val="000000"/>
                <w:szCs w:val="22"/>
              </w:rPr>
              <w:br/>
            </w:r>
            <w:r w:rsidRPr="00A13D54">
              <w:rPr>
                <w:rFonts w:asciiTheme="minorHAnsi" w:hAnsiTheme="minorHAnsi" w:cstheme="minorHAnsi"/>
                <w:color w:val="000000"/>
                <w:szCs w:val="22"/>
              </w:rPr>
              <w:t>Values are normally stable; repeat for clinical indications only</w:t>
            </w:r>
            <w:r>
              <w:rPr>
                <w:rFonts w:asciiTheme="minorHAnsi" w:hAnsiTheme="minorHAnsi" w:cstheme="minorHAnsi"/>
                <w:color w:val="000000"/>
                <w:szCs w:val="22"/>
              </w:rPr>
              <w:t>.</w:t>
            </w:r>
          </w:p>
          <w:p w14:paraId="1107D310" w14:textId="77777777" w:rsidR="00745324" w:rsidRDefault="00745324" w:rsidP="00745324">
            <w:pPr>
              <w:pStyle w:val="ListParagraph"/>
              <w:numPr>
                <w:ilvl w:val="0"/>
                <w:numId w:val="1"/>
              </w:numPr>
              <w:spacing w:after="120"/>
              <w:ind w:left="527"/>
              <w:contextualSpacing w:val="0"/>
              <w:textAlignment w:val="baseline"/>
              <w:rPr>
                <w:rFonts w:asciiTheme="minorHAnsi" w:hAnsiTheme="minorHAnsi" w:cstheme="minorHAnsi"/>
                <w:color w:val="000000"/>
                <w:szCs w:val="22"/>
              </w:rPr>
            </w:pPr>
            <w:r w:rsidRPr="004C0233">
              <w:rPr>
                <w:rFonts w:asciiTheme="minorHAnsi" w:hAnsiTheme="minorHAnsi" w:cstheme="minorHAnsi"/>
                <w:b/>
                <w:bCs/>
                <w:color w:val="000000"/>
                <w:szCs w:val="22"/>
              </w:rPr>
              <w:t>HIV antibody test</w:t>
            </w:r>
            <w:r w:rsidRPr="00C778B5">
              <w:rPr>
                <w:rFonts w:asciiTheme="minorHAnsi" w:hAnsiTheme="minorHAnsi" w:cstheme="minorHAnsi"/>
                <w:color w:val="000000"/>
                <w:szCs w:val="22"/>
              </w:rPr>
              <w:br/>
              <w:t>Encourage repeat test based upon risk assessment.</w:t>
            </w:r>
            <w:r>
              <w:rPr>
                <w:rFonts w:asciiTheme="minorHAnsi" w:hAnsiTheme="minorHAnsi" w:cstheme="minorHAnsi"/>
                <w:color w:val="000000"/>
                <w:szCs w:val="22"/>
              </w:rPr>
              <w:t xml:space="preserve"> </w:t>
            </w:r>
            <w:r w:rsidRPr="00C778B5">
              <w:rPr>
                <w:rFonts w:asciiTheme="minorHAnsi" w:hAnsiTheme="minorHAnsi" w:cstheme="minorHAnsi"/>
                <w:color w:val="000000"/>
                <w:szCs w:val="22"/>
              </w:rPr>
              <w:t>Required to consider HIV pre-exposure prophylaxis (</w:t>
            </w:r>
            <w:proofErr w:type="spellStart"/>
            <w:r w:rsidRPr="00C778B5">
              <w:rPr>
                <w:rFonts w:asciiTheme="minorHAnsi" w:hAnsiTheme="minorHAnsi" w:cstheme="minorHAnsi"/>
                <w:color w:val="000000"/>
                <w:szCs w:val="22"/>
              </w:rPr>
              <w:t>PrEP</w:t>
            </w:r>
            <w:proofErr w:type="spellEnd"/>
            <w:r w:rsidRPr="00C778B5">
              <w:rPr>
                <w:rFonts w:asciiTheme="minorHAnsi" w:hAnsiTheme="minorHAnsi" w:cstheme="minorHAnsi"/>
                <w:color w:val="000000"/>
                <w:szCs w:val="22"/>
              </w:rPr>
              <w:t>).</w:t>
            </w:r>
          </w:p>
          <w:p w14:paraId="7438CED2" w14:textId="77777777" w:rsidR="00745324" w:rsidRDefault="00745324" w:rsidP="00745324">
            <w:pPr>
              <w:pStyle w:val="ListParagraph"/>
              <w:numPr>
                <w:ilvl w:val="0"/>
                <w:numId w:val="1"/>
              </w:numPr>
              <w:spacing w:after="120"/>
              <w:ind w:left="527"/>
              <w:contextualSpacing w:val="0"/>
              <w:textAlignment w:val="baseline"/>
              <w:rPr>
                <w:rFonts w:asciiTheme="minorHAnsi" w:hAnsiTheme="minorHAnsi" w:cstheme="minorHAnsi"/>
                <w:color w:val="000000" w:themeColor="text1"/>
                <w:szCs w:val="22"/>
              </w:rPr>
            </w:pPr>
            <w:r w:rsidRPr="00E330FE">
              <w:rPr>
                <w:rFonts w:asciiTheme="minorHAnsi" w:hAnsiTheme="minorHAnsi" w:cstheme="minorHAnsi"/>
                <w:b/>
                <w:bCs/>
                <w:color w:val="000000" w:themeColor="text1"/>
                <w:szCs w:val="22"/>
              </w:rPr>
              <w:t>Syphilis serology (optional)</w:t>
            </w:r>
            <w:r w:rsidRPr="00E330FE">
              <w:rPr>
                <w:rFonts w:asciiTheme="minorHAnsi" w:hAnsiTheme="minorHAnsi" w:cstheme="minorHAnsi"/>
                <w:b/>
                <w:bCs/>
                <w:color w:val="000000" w:themeColor="text1"/>
                <w:szCs w:val="22"/>
              </w:rPr>
              <w:br/>
            </w:r>
            <w:r w:rsidRPr="00C778B5">
              <w:rPr>
                <w:rFonts w:asciiTheme="minorHAnsi" w:hAnsiTheme="minorHAnsi" w:cstheme="minorHAnsi"/>
                <w:color w:val="000000" w:themeColor="text1"/>
                <w:szCs w:val="22"/>
              </w:rPr>
              <w:t>Optional to repeat if risk factors. Consider if syphilis prevalence high in community of origin.</w:t>
            </w:r>
          </w:p>
          <w:p w14:paraId="42634F77" w14:textId="77777777" w:rsidR="00745324" w:rsidRDefault="00745324" w:rsidP="00745324">
            <w:pPr>
              <w:pStyle w:val="ListParagraph"/>
              <w:numPr>
                <w:ilvl w:val="0"/>
                <w:numId w:val="1"/>
              </w:numPr>
              <w:spacing w:after="120"/>
              <w:ind w:left="527"/>
              <w:contextualSpacing w:val="0"/>
              <w:textAlignment w:val="baseline"/>
              <w:rPr>
                <w:rFonts w:asciiTheme="minorHAnsi" w:hAnsiTheme="minorHAnsi" w:cstheme="minorHAnsi"/>
                <w:color w:val="000000" w:themeColor="text1"/>
                <w:szCs w:val="22"/>
              </w:rPr>
            </w:pPr>
            <w:r w:rsidRPr="00E330FE">
              <w:rPr>
                <w:rFonts w:asciiTheme="minorHAnsi" w:hAnsiTheme="minorHAnsi" w:cstheme="minorHAnsi"/>
                <w:b/>
                <w:bCs/>
                <w:color w:val="000000" w:themeColor="text1"/>
                <w:szCs w:val="22"/>
              </w:rPr>
              <w:t>Urine dipstick for glucose/protein</w:t>
            </w:r>
            <w:r w:rsidRPr="00E330FE">
              <w:rPr>
                <w:rFonts w:asciiTheme="minorHAnsi" w:hAnsiTheme="minorHAnsi" w:cstheme="minorHAnsi"/>
                <w:b/>
                <w:bCs/>
                <w:color w:val="000000" w:themeColor="text1"/>
                <w:szCs w:val="22"/>
              </w:rPr>
              <w:br/>
            </w:r>
            <w:r w:rsidRPr="00C778B5">
              <w:rPr>
                <w:rFonts w:asciiTheme="minorHAnsi" w:hAnsiTheme="minorHAnsi" w:cstheme="minorHAnsi"/>
                <w:color w:val="000000" w:themeColor="text1"/>
                <w:szCs w:val="22"/>
              </w:rPr>
              <w:t>Repeat if clinically indicated.</w:t>
            </w:r>
          </w:p>
          <w:p w14:paraId="76EC67C3" w14:textId="77777777" w:rsidR="00745324" w:rsidRPr="00C778B5" w:rsidRDefault="00745324" w:rsidP="00745324">
            <w:pPr>
              <w:pStyle w:val="ListParagraph"/>
              <w:numPr>
                <w:ilvl w:val="0"/>
                <w:numId w:val="1"/>
              </w:numPr>
              <w:spacing w:after="120"/>
              <w:ind w:left="527"/>
              <w:contextualSpacing w:val="0"/>
              <w:textAlignment w:val="baseline"/>
              <w:rPr>
                <w:rFonts w:asciiTheme="minorHAnsi" w:hAnsiTheme="minorHAnsi" w:cstheme="minorHAnsi"/>
                <w:color w:val="000000" w:themeColor="text1"/>
                <w:szCs w:val="22"/>
              </w:rPr>
            </w:pPr>
            <w:r w:rsidRPr="00E330FE">
              <w:rPr>
                <w:rFonts w:asciiTheme="minorHAnsi" w:hAnsiTheme="minorHAnsi" w:cstheme="minorHAnsi"/>
                <w:b/>
                <w:bCs/>
                <w:color w:val="000000"/>
                <w:szCs w:val="22"/>
              </w:rPr>
              <w:t>Urine dipstick for leukocyte esterase (males)</w:t>
            </w:r>
            <w:r w:rsidRPr="00E330FE">
              <w:rPr>
                <w:rFonts w:asciiTheme="minorHAnsi" w:hAnsiTheme="minorHAnsi" w:cstheme="minorHAnsi"/>
                <w:color w:val="000000"/>
                <w:szCs w:val="22"/>
              </w:rPr>
              <w:br/>
            </w:r>
            <w:r w:rsidRPr="00C778B5">
              <w:rPr>
                <w:rFonts w:asciiTheme="minorHAnsi" w:hAnsiTheme="minorHAnsi" w:cstheme="minorHAnsi"/>
                <w:color w:val="000000"/>
                <w:szCs w:val="22"/>
              </w:rPr>
              <w:t xml:space="preserve">Repeat if clinically indicated. If positive, send urine for </w:t>
            </w:r>
            <w:r w:rsidR="0032505C">
              <w:rPr>
                <w:rFonts w:asciiTheme="minorHAnsi" w:hAnsiTheme="minorHAnsi" w:cstheme="minorHAnsi"/>
                <w:color w:val="000000"/>
                <w:szCs w:val="22"/>
              </w:rPr>
              <w:t xml:space="preserve">gonorrhea </w:t>
            </w:r>
            <w:r w:rsidRPr="00C778B5">
              <w:rPr>
                <w:rFonts w:asciiTheme="minorHAnsi" w:hAnsiTheme="minorHAnsi" w:cstheme="minorHAnsi"/>
                <w:color w:val="000000"/>
                <w:szCs w:val="22"/>
              </w:rPr>
              <w:t>and Chlamydia (males).</w:t>
            </w:r>
          </w:p>
          <w:p w14:paraId="66559461" w14:textId="77777777" w:rsidR="00745324" w:rsidRDefault="00745324" w:rsidP="00745324">
            <w:pPr>
              <w:pStyle w:val="ListParagraph"/>
              <w:numPr>
                <w:ilvl w:val="0"/>
                <w:numId w:val="1"/>
              </w:numPr>
              <w:spacing w:after="120"/>
              <w:ind w:left="527"/>
              <w:contextualSpacing w:val="0"/>
              <w:textAlignment w:val="baseline"/>
              <w:rPr>
                <w:rFonts w:asciiTheme="minorHAnsi" w:hAnsiTheme="minorHAnsi" w:cstheme="minorHAnsi"/>
                <w:color w:val="000000" w:themeColor="text1"/>
                <w:szCs w:val="22"/>
              </w:rPr>
            </w:pPr>
            <w:r w:rsidRPr="00E330FE">
              <w:rPr>
                <w:rFonts w:asciiTheme="minorHAnsi" w:hAnsiTheme="minorHAnsi" w:cstheme="minorHAnsi"/>
                <w:b/>
                <w:bCs/>
                <w:color w:val="000000" w:themeColor="text1"/>
                <w:szCs w:val="22"/>
              </w:rPr>
              <w:t>Urine test for Chlamydia</w:t>
            </w:r>
            <w:r w:rsidRPr="008526DD">
              <w:rPr>
                <w:rFonts w:asciiTheme="minorHAnsi" w:hAnsiTheme="minorHAnsi" w:cstheme="minorHAnsi"/>
                <w:color w:val="000000" w:themeColor="text1"/>
                <w:szCs w:val="22"/>
              </w:rPr>
              <w:br/>
              <w:t>Encourage repeat testing.</w:t>
            </w:r>
            <w:r>
              <w:rPr>
                <w:rFonts w:asciiTheme="minorHAnsi" w:hAnsiTheme="minorHAnsi" w:cstheme="minorHAnsi"/>
                <w:color w:val="000000" w:themeColor="text1"/>
                <w:szCs w:val="22"/>
              </w:rPr>
              <w:t xml:space="preserve"> </w:t>
            </w:r>
            <w:r w:rsidRPr="008526DD">
              <w:rPr>
                <w:rFonts w:asciiTheme="minorHAnsi" w:hAnsiTheme="minorHAnsi" w:cstheme="minorHAnsi"/>
                <w:color w:val="000000" w:themeColor="text1"/>
                <w:szCs w:val="22"/>
              </w:rPr>
              <w:t>CDC recommends annual screening for sexually active females age 25 or younger. During pandemic, there has been limited access to screening.</w:t>
            </w:r>
          </w:p>
          <w:p w14:paraId="7C2A46D8" w14:textId="77777777" w:rsidR="00745324" w:rsidRDefault="00745324" w:rsidP="00745324">
            <w:pPr>
              <w:pStyle w:val="ListParagraph"/>
              <w:numPr>
                <w:ilvl w:val="0"/>
                <w:numId w:val="1"/>
              </w:numPr>
              <w:spacing w:after="120"/>
              <w:ind w:left="527"/>
              <w:contextualSpacing w:val="0"/>
              <w:textAlignment w:val="baseline"/>
              <w:rPr>
                <w:rFonts w:asciiTheme="minorHAnsi" w:hAnsiTheme="minorHAnsi" w:cstheme="minorHAnsi"/>
                <w:color w:val="000000" w:themeColor="text1"/>
                <w:szCs w:val="22"/>
              </w:rPr>
            </w:pPr>
            <w:r w:rsidRPr="00E330FE">
              <w:rPr>
                <w:rFonts w:asciiTheme="minorHAnsi" w:hAnsiTheme="minorHAnsi" w:cstheme="minorHAnsi"/>
                <w:b/>
                <w:bCs/>
                <w:color w:val="000000" w:themeColor="text1"/>
                <w:szCs w:val="22"/>
              </w:rPr>
              <w:t>Urine test for Gonorrhea</w:t>
            </w:r>
            <w:r w:rsidRPr="008526DD">
              <w:rPr>
                <w:rFonts w:asciiTheme="minorHAnsi" w:hAnsiTheme="minorHAnsi" w:cstheme="minorHAnsi"/>
                <w:color w:val="000000" w:themeColor="text1"/>
                <w:szCs w:val="22"/>
              </w:rPr>
              <w:br/>
              <w:t>Encourage repeat testing. During pandemic, there has been limited access to screening.</w:t>
            </w:r>
          </w:p>
          <w:p w14:paraId="7CECC51A" w14:textId="0576F932" w:rsidR="00745324" w:rsidRDefault="00745324" w:rsidP="00745324">
            <w:pPr>
              <w:pStyle w:val="ListParagraph"/>
              <w:numPr>
                <w:ilvl w:val="0"/>
                <w:numId w:val="1"/>
              </w:numPr>
              <w:spacing w:after="120"/>
              <w:ind w:left="527"/>
              <w:contextualSpacing w:val="0"/>
              <w:textAlignment w:val="baseline"/>
              <w:rPr>
                <w:rFonts w:asciiTheme="minorHAnsi" w:hAnsiTheme="minorHAnsi" w:cstheme="minorHAnsi"/>
                <w:color w:val="000000" w:themeColor="text1"/>
                <w:szCs w:val="22"/>
              </w:rPr>
            </w:pPr>
            <w:r w:rsidRPr="00E330FE">
              <w:rPr>
                <w:rFonts w:asciiTheme="minorHAnsi" w:hAnsiTheme="minorHAnsi" w:cstheme="minorHAnsi"/>
                <w:b/>
                <w:bCs/>
                <w:color w:val="000000" w:themeColor="text1"/>
                <w:szCs w:val="22"/>
              </w:rPr>
              <w:t xml:space="preserve">Urine pregnancy test </w:t>
            </w:r>
            <w:r>
              <w:rPr>
                <w:rFonts w:asciiTheme="minorHAnsi" w:hAnsiTheme="minorHAnsi" w:cstheme="minorHAnsi"/>
                <w:color w:val="000000" w:themeColor="text1"/>
                <w:szCs w:val="22"/>
              </w:rPr>
              <w:br/>
            </w:r>
            <w:r w:rsidRPr="008526DD">
              <w:rPr>
                <w:rFonts w:asciiTheme="minorHAnsi" w:hAnsiTheme="minorHAnsi" w:cstheme="minorHAnsi"/>
                <w:color w:val="000000" w:themeColor="text1"/>
                <w:szCs w:val="22"/>
              </w:rPr>
              <w:t>Repeat if clinically indicated.</w:t>
            </w:r>
          </w:p>
          <w:p w14:paraId="2252615F" w14:textId="77777777" w:rsidR="00745324" w:rsidRPr="008526DD" w:rsidRDefault="00745324" w:rsidP="00745324">
            <w:pPr>
              <w:pStyle w:val="ListParagraph"/>
              <w:numPr>
                <w:ilvl w:val="0"/>
                <w:numId w:val="1"/>
              </w:numPr>
              <w:spacing w:after="120"/>
              <w:ind w:left="527"/>
              <w:contextualSpacing w:val="0"/>
              <w:textAlignment w:val="baseline"/>
              <w:rPr>
                <w:rFonts w:asciiTheme="minorHAnsi" w:hAnsiTheme="minorHAnsi" w:cstheme="minorHAnsi"/>
                <w:color w:val="000000" w:themeColor="text1"/>
                <w:szCs w:val="22"/>
              </w:rPr>
            </w:pPr>
            <w:r w:rsidRPr="00E330FE">
              <w:rPr>
                <w:rFonts w:asciiTheme="minorHAnsi" w:hAnsiTheme="minorHAnsi" w:cstheme="minorHAnsi"/>
                <w:b/>
                <w:bCs/>
                <w:color w:val="000000" w:themeColor="text1"/>
                <w:szCs w:val="22"/>
              </w:rPr>
              <w:t>Dental readiness inspection</w:t>
            </w:r>
            <w:r>
              <w:rPr>
                <w:rFonts w:asciiTheme="minorHAnsi" w:hAnsiTheme="minorHAnsi" w:cstheme="minorHAnsi"/>
                <w:color w:val="000000" w:themeColor="text1"/>
                <w:szCs w:val="22"/>
              </w:rPr>
              <w:br/>
            </w:r>
            <w:r w:rsidRPr="008526DD">
              <w:rPr>
                <w:rFonts w:asciiTheme="minorHAnsi" w:hAnsiTheme="minorHAnsi" w:cstheme="minorHAnsi"/>
                <w:color w:val="000000"/>
                <w:szCs w:val="22"/>
              </w:rPr>
              <w:t>Offer if </w:t>
            </w:r>
            <w:r w:rsidRPr="008526DD">
              <w:rPr>
                <w:rFonts w:asciiTheme="minorHAnsi" w:hAnsiTheme="minorHAnsi" w:cstheme="minorHAnsi"/>
                <w:color w:val="000000"/>
                <w:szCs w:val="22"/>
                <w:u w:val="single"/>
              </w:rPr>
              <w:t>&gt;</w:t>
            </w:r>
            <w:r w:rsidRPr="008526DD">
              <w:rPr>
                <w:rFonts w:asciiTheme="minorHAnsi" w:hAnsiTheme="minorHAnsi" w:cstheme="minorHAnsi"/>
                <w:color w:val="000000"/>
                <w:szCs w:val="22"/>
              </w:rPr>
              <w:t> 12 months since initial examination.</w:t>
            </w:r>
          </w:p>
          <w:p w14:paraId="4D6E34C8" w14:textId="77777777" w:rsidR="00745324" w:rsidRDefault="00745324" w:rsidP="39E5A286">
            <w:pPr>
              <w:pStyle w:val="ListParagraph"/>
              <w:numPr>
                <w:ilvl w:val="0"/>
                <w:numId w:val="1"/>
              </w:numPr>
              <w:spacing w:after="120"/>
              <w:ind w:left="527"/>
              <w:contextualSpacing w:val="0"/>
              <w:textAlignment w:val="baseline"/>
              <w:rPr>
                <w:rFonts w:asciiTheme="minorHAnsi" w:hAnsiTheme="minorHAnsi" w:cstheme="minorBidi"/>
                <w:color w:val="000000" w:themeColor="text1"/>
              </w:rPr>
            </w:pPr>
            <w:r w:rsidRPr="39E5A286">
              <w:rPr>
                <w:rFonts w:asciiTheme="minorHAnsi" w:hAnsiTheme="minorHAnsi" w:cstheme="minorBidi"/>
                <w:b/>
                <w:bCs/>
                <w:color w:val="000000" w:themeColor="text1"/>
              </w:rPr>
              <w:t>TEAP Formalized Assessment</w:t>
            </w:r>
            <w:r>
              <w:br/>
            </w:r>
            <w:r w:rsidRPr="39E5A286">
              <w:rPr>
                <w:rFonts w:asciiTheme="minorHAnsi" w:hAnsiTheme="minorHAnsi" w:cstheme="minorBidi"/>
                <w:color w:val="000000" w:themeColor="text1"/>
              </w:rPr>
              <w:t xml:space="preserve">Repeat if clinically indicated. TEAP specialist to conduct a formalized assessment </w:t>
            </w:r>
            <w:r w:rsidR="794F60F7" w:rsidRPr="39E5A286">
              <w:rPr>
                <w:rFonts w:asciiTheme="minorHAnsi" w:hAnsiTheme="minorHAnsi" w:cstheme="minorBidi"/>
                <w:color w:val="000000" w:themeColor="text1"/>
              </w:rPr>
              <w:t xml:space="preserve">on </w:t>
            </w:r>
            <w:r w:rsidRPr="39E5A286">
              <w:rPr>
                <w:rFonts w:asciiTheme="minorHAnsi" w:hAnsiTheme="minorHAnsi" w:cstheme="minorBidi"/>
                <w:color w:val="000000" w:themeColor="text1"/>
              </w:rPr>
              <w:t xml:space="preserve">any student who scores a 2 or more on the CRAFFT of the updated SIF as well as any student with a positive </w:t>
            </w:r>
            <w:r w:rsidR="5B8DAB53" w:rsidRPr="39E5A286">
              <w:rPr>
                <w:rFonts w:asciiTheme="minorHAnsi" w:hAnsiTheme="minorHAnsi" w:cstheme="minorBidi"/>
                <w:color w:val="000000" w:themeColor="text1"/>
              </w:rPr>
              <w:t xml:space="preserve">entry </w:t>
            </w:r>
            <w:r w:rsidRPr="39E5A286">
              <w:rPr>
                <w:rFonts w:asciiTheme="minorHAnsi" w:hAnsiTheme="minorHAnsi" w:cstheme="minorBidi"/>
                <w:color w:val="000000" w:themeColor="text1"/>
              </w:rPr>
              <w:t>urine drug screen.</w:t>
            </w:r>
          </w:p>
          <w:p w14:paraId="1C1AFDC7" w14:textId="4042AD02" w:rsidR="00745324" w:rsidRPr="009C2F48" w:rsidRDefault="00745324" w:rsidP="00745324">
            <w:pPr>
              <w:pStyle w:val="ListParagraph"/>
              <w:numPr>
                <w:ilvl w:val="0"/>
                <w:numId w:val="1"/>
              </w:numPr>
              <w:spacing w:after="120"/>
              <w:ind w:left="527"/>
              <w:contextualSpacing w:val="0"/>
              <w:textAlignment w:val="baseline"/>
              <w:rPr>
                <w:rFonts w:asciiTheme="minorHAnsi" w:hAnsiTheme="minorHAnsi" w:cstheme="minorHAnsi"/>
                <w:color w:val="000000"/>
                <w:szCs w:val="22"/>
              </w:rPr>
            </w:pPr>
            <w:r w:rsidRPr="00E330FE">
              <w:rPr>
                <w:rFonts w:asciiTheme="minorHAnsi" w:hAnsiTheme="minorHAnsi" w:cstheme="minorHAnsi"/>
                <w:b/>
                <w:bCs/>
                <w:color w:val="000000"/>
                <w:szCs w:val="22"/>
              </w:rPr>
              <w:t>Health Education during Career Preparation Period (CPP)</w:t>
            </w:r>
            <w:r>
              <w:rPr>
                <w:rFonts w:asciiTheme="minorHAnsi" w:hAnsiTheme="minorHAnsi" w:cstheme="minorHAnsi"/>
                <w:color w:val="000000"/>
                <w:szCs w:val="22"/>
              </w:rPr>
              <w:br/>
            </w:r>
            <w:r w:rsidRPr="007A2A01">
              <w:rPr>
                <w:rFonts w:asciiTheme="minorHAnsi" w:hAnsiTheme="minorHAnsi" w:cstheme="minorHAnsi"/>
                <w:color w:val="000000" w:themeColor="text1"/>
                <w:szCs w:val="22"/>
              </w:rPr>
              <w:t>Repeat information or center processes that ha</w:t>
            </w:r>
            <w:r w:rsidR="00221D8E">
              <w:rPr>
                <w:rFonts w:asciiTheme="minorHAnsi" w:hAnsiTheme="minorHAnsi" w:cstheme="minorHAnsi"/>
                <w:color w:val="000000" w:themeColor="text1"/>
                <w:szCs w:val="22"/>
              </w:rPr>
              <w:t>ve</w:t>
            </w:r>
            <w:r w:rsidRPr="007A2A01">
              <w:rPr>
                <w:rFonts w:asciiTheme="minorHAnsi" w:hAnsiTheme="minorHAnsi" w:cstheme="minorHAnsi"/>
                <w:color w:val="000000" w:themeColor="text1"/>
                <w:szCs w:val="22"/>
              </w:rPr>
              <w:t xml:space="preserve"> changed</w:t>
            </w:r>
            <w:r>
              <w:rPr>
                <w:rFonts w:asciiTheme="minorHAnsi" w:hAnsiTheme="minorHAnsi" w:cstheme="minorHAnsi"/>
                <w:color w:val="000000" w:themeColor="text1"/>
                <w:szCs w:val="22"/>
              </w:rPr>
              <w:t>.</w:t>
            </w:r>
          </w:p>
          <w:p w14:paraId="17EBAA23" w14:textId="5863F870" w:rsidR="009C2F48" w:rsidRPr="007A2A01" w:rsidRDefault="009C2F48" w:rsidP="00745324">
            <w:pPr>
              <w:pStyle w:val="ListParagraph"/>
              <w:numPr>
                <w:ilvl w:val="0"/>
                <w:numId w:val="1"/>
              </w:numPr>
              <w:spacing w:after="120"/>
              <w:ind w:left="527"/>
              <w:contextualSpacing w:val="0"/>
              <w:textAlignment w:val="baseline"/>
              <w:rPr>
                <w:rFonts w:asciiTheme="minorHAnsi" w:hAnsiTheme="minorHAnsi" w:cstheme="minorHAnsi"/>
                <w:color w:val="000000"/>
                <w:szCs w:val="22"/>
              </w:rPr>
            </w:pPr>
            <w:r w:rsidRPr="006F5C57">
              <w:rPr>
                <w:rFonts w:asciiTheme="minorHAnsi" w:hAnsiTheme="minorHAnsi" w:cstheme="minorHAnsi"/>
                <w:b/>
                <w:bCs/>
                <w:color w:val="000000"/>
                <w:szCs w:val="22"/>
              </w:rPr>
              <w:t>Immunizations</w:t>
            </w:r>
            <w:r w:rsidRPr="006F5C57">
              <w:rPr>
                <w:rFonts w:asciiTheme="minorHAnsi" w:hAnsiTheme="minorHAnsi" w:cstheme="minorHAnsi"/>
                <w:color w:val="000000"/>
                <w:szCs w:val="22"/>
              </w:rPr>
              <w:br/>
            </w:r>
            <w:r>
              <w:rPr>
                <w:rFonts w:asciiTheme="minorHAnsi" w:hAnsiTheme="minorHAnsi" w:cstheme="minorHAnsi"/>
                <w:color w:val="000000" w:themeColor="text1"/>
                <w:szCs w:val="22"/>
              </w:rPr>
              <w:t>E</w:t>
            </w:r>
            <w:r w:rsidRPr="006F5C57">
              <w:rPr>
                <w:rFonts w:asciiTheme="minorHAnsi" w:hAnsiTheme="minorHAnsi" w:cstheme="minorHAnsi"/>
                <w:color w:val="000000" w:themeColor="text1"/>
                <w:szCs w:val="22"/>
              </w:rPr>
              <w:t>nsure vaccinations are up to date.</w:t>
            </w:r>
            <w:r>
              <w:rPr>
                <w:rFonts w:asciiTheme="minorHAnsi" w:hAnsiTheme="minorHAnsi" w:cstheme="minorHAnsi"/>
                <w:color w:val="000000" w:themeColor="text1"/>
                <w:szCs w:val="22"/>
              </w:rPr>
              <w:t xml:space="preserve"> </w:t>
            </w:r>
            <w:r w:rsidRPr="007A2A01">
              <w:rPr>
                <w:rFonts w:asciiTheme="minorHAnsi" w:hAnsiTheme="minorHAnsi" w:cstheme="minorHAnsi"/>
                <w:color w:val="000000" w:themeColor="text1"/>
                <w:szCs w:val="22"/>
              </w:rPr>
              <w:t>Most students should be up to date on vaccinations. Offer boosters as needed.</w:t>
            </w:r>
          </w:p>
        </w:tc>
      </w:tr>
    </w:tbl>
    <w:p w14:paraId="15E5692F" w14:textId="6977AF81" w:rsidR="00AD12A8" w:rsidRDefault="00AD12A8" w:rsidP="00AD12A8"/>
    <w:tbl>
      <w:tblPr>
        <w:tblpPr w:leftFromText="180" w:rightFromText="180" w:vertAnchor="text" w:horzAnchor="margin" w:tblpY="253"/>
        <w:tblW w:w="5000" w:type="pct"/>
        <w:tblCellMar>
          <w:top w:w="29" w:type="dxa"/>
          <w:left w:w="29" w:type="dxa"/>
          <w:bottom w:w="29" w:type="dxa"/>
          <w:right w:w="29" w:type="dxa"/>
        </w:tblCellMar>
        <w:tblLook w:val="04A0" w:firstRow="1" w:lastRow="0" w:firstColumn="1" w:lastColumn="0" w:noHBand="0" w:noVBand="1"/>
      </w:tblPr>
      <w:tblGrid>
        <w:gridCol w:w="2067"/>
        <w:gridCol w:w="7293"/>
      </w:tblGrid>
      <w:tr w:rsidR="00A6509C" w:rsidRPr="007A2A01" w14:paraId="4120BD68" w14:textId="77777777" w:rsidTr="00A6509C">
        <w:trPr>
          <w:tblHeader/>
        </w:trPr>
        <w:tc>
          <w:tcPr>
            <w:tcW w:w="2067" w:type="dxa"/>
            <w:shd w:val="clear" w:color="auto" w:fill="404040" w:themeFill="text1" w:themeFillTint="BF"/>
            <w:vAlign w:val="center"/>
          </w:tcPr>
          <w:p w14:paraId="5AE1E572" w14:textId="77777777" w:rsidR="00A6509C" w:rsidRPr="007A2A01" w:rsidRDefault="00A6509C" w:rsidP="00A6509C">
            <w:pPr>
              <w:jc w:val="center"/>
              <w:textAlignment w:val="baseline"/>
              <w:rPr>
                <w:rFonts w:asciiTheme="minorHAnsi" w:hAnsiTheme="minorHAnsi" w:cstheme="minorHAnsi"/>
                <w:b/>
                <w:bCs/>
                <w:color w:val="FFFFFF" w:themeColor="background1"/>
                <w:szCs w:val="22"/>
              </w:rPr>
            </w:pPr>
            <w:r w:rsidRPr="007A2A01">
              <w:rPr>
                <w:rFonts w:asciiTheme="minorHAnsi" w:hAnsiTheme="minorHAnsi" w:cstheme="minorHAnsi"/>
                <w:b/>
                <w:bCs/>
                <w:color w:val="FFFFFF" w:themeColor="background1"/>
                <w:szCs w:val="22"/>
              </w:rPr>
              <w:t>Recommendation</w:t>
            </w:r>
            <w:r>
              <w:rPr>
                <w:rFonts w:asciiTheme="minorHAnsi" w:hAnsiTheme="minorHAnsi" w:cstheme="minorHAnsi"/>
                <w:b/>
                <w:bCs/>
                <w:color w:val="FFFFFF" w:themeColor="background1"/>
                <w:szCs w:val="22"/>
              </w:rPr>
              <w:t xml:space="preserve"> for Returning Students</w:t>
            </w:r>
          </w:p>
        </w:tc>
        <w:tc>
          <w:tcPr>
            <w:tcW w:w="7293" w:type="dxa"/>
            <w:shd w:val="clear" w:color="auto" w:fill="404040" w:themeFill="text1" w:themeFillTint="BF"/>
            <w:vAlign w:val="center"/>
            <w:hideMark/>
          </w:tcPr>
          <w:p w14:paraId="272C39F5" w14:textId="77777777" w:rsidR="00A6509C" w:rsidRPr="007A2A01" w:rsidRDefault="00A6509C" w:rsidP="00A6509C">
            <w:pPr>
              <w:jc w:val="center"/>
              <w:textAlignment w:val="baseline"/>
              <w:rPr>
                <w:rFonts w:asciiTheme="minorHAnsi" w:hAnsiTheme="minorHAnsi" w:cstheme="minorHAnsi"/>
                <w:color w:val="FFFFFF" w:themeColor="background1"/>
                <w:szCs w:val="22"/>
              </w:rPr>
            </w:pPr>
            <w:r w:rsidRPr="007A2A01">
              <w:rPr>
                <w:rFonts w:asciiTheme="minorHAnsi" w:hAnsiTheme="minorHAnsi" w:cstheme="minorHAnsi"/>
                <w:b/>
                <w:bCs/>
                <w:color w:val="FFFFFF" w:themeColor="background1"/>
                <w:szCs w:val="22"/>
              </w:rPr>
              <w:t>PRH 2.3 R2 Requirements for New Students</w:t>
            </w:r>
          </w:p>
          <w:p w14:paraId="66B822ED" w14:textId="77777777" w:rsidR="00A6509C" w:rsidRPr="007A2A01" w:rsidRDefault="00A6509C" w:rsidP="00A6509C">
            <w:pPr>
              <w:jc w:val="center"/>
              <w:textAlignment w:val="baseline"/>
              <w:rPr>
                <w:rFonts w:asciiTheme="minorHAnsi" w:hAnsiTheme="minorHAnsi" w:cstheme="minorHAnsi"/>
                <w:color w:val="FFFFFF" w:themeColor="background1"/>
                <w:szCs w:val="22"/>
              </w:rPr>
            </w:pPr>
            <w:r w:rsidRPr="007A2A01">
              <w:rPr>
                <w:rFonts w:asciiTheme="minorHAnsi" w:hAnsiTheme="minorHAnsi" w:cstheme="minorHAnsi"/>
                <w:b/>
                <w:bCs/>
                <w:color w:val="FFFFFF" w:themeColor="background1"/>
                <w:szCs w:val="22"/>
              </w:rPr>
              <w:t>Notes and Rationale</w:t>
            </w:r>
          </w:p>
        </w:tc>
      </w:tr>
      <w:tr w:rsidR="00A6509C" w:rsidRPr="007A2A01" w14:paraId="478D5AD3" w14:textId="77777777" w:rsidTr="00A6509C">
        <w:tc>
          <w:tcPr>
            <w:tcW w:w="2067" w:type="dxa"/>
            <w:shd w:val="clear" w:color="auto" w:fill="C5E0B3" w:themeFill="accent6" w:themeFillTint="66"/>
            <w:vAlign w:val="center"/>
          </w:tcPr>
          <w:p w14:paraId="200F1A6C" w14:textId="77777777" w:rsidR="00A6509C" w:rsidRPr="000D09A9" w:rsidRDefault="00A6509C" w:rsidP="00A6509C">
            <w:pPr>
              <w:jc w:val="center"/>
              <w:rPr>
                <w:rFonts w:asciiTheme="minorHAnsi" w:hAnsiTheme="minorHAnsi" w:cstheme="minorHAnsi"/>
                <w:b/>
                <w:bCs/>
                <w:color w:val="000000"/>
                <w:szCs w:val="22"/>
              </w:rPr>
            </w:pPr>
            <w:r w:rsidRPr="000D09A9">
              <w:rPr>
                <w:rFonts w:asciiTheme="minorHAnsi" w:hAnsiTheme="minorHAnsi" w:cstheme="minorHAnsi"/>
                <w:b/>
                <w:bCs/>
                <w:color w:val="000000"/>
                <w:szCs w:val="22"/>
              </w:rPr>
              <w:t>Repeat</w:t>
            </w:r>
          </w:p>
          <w:p w14:paraId="7E755A54" w14:textId="77777777" w:rsidR="00A6509C" w:rsidRPr="007A2A01" w:rsidRDefault="00A6509C" w:rsidP="00A6509C">
            <w:pPr>
              <w:jc w:val="center"/>
              <w:rPr>
                <w:rFonts w:asciiTheme="minorHAnsi" w:hAnsiTheme="minorHAnsi" w:cstheme="minorHAnsi"/>
                <w:color w:val="000000"/>
                <w:szCs w:val="22"/>
              </w:rPr>
            </w:pPr>
          </w:p>
          <w:p w14:paraId="77173216" w14:textId="77777777" w:rsidR="00A6509C" w:rsidRPr="007A2A01" w:rsidRDefault="00A6509C" w:rsidP="00A6509C">
            <w:pPr>
              <w:jc w:val="center"/>
              <w:rPr>
                <w:rFonts w:asciiTheme="minorHAnsi" w:hAnsiTheme="minorHAnsi" w:cstheme="minorHAnsi"/>
                <w:color w:val="000000"/>
                <w:szCs w:val="22"/>
              </w:rPr>
            </w:pPr>
            <w:r>
              <w:rPr>
                <w:noProof/>
              </w:rPr>
              <w:drawing>
                <wp:inline distT="0" distB="0" distL="0" distR="0" wp14:anchorId="14E22639" wp14:editId="42E11CD1">
                  <wp:extent cx="827314" cy="827314"/>
                  <wp:effectExtent l="0" t="0" r="0" b="0"/>
                  <wp:docPr id="1" name="Picture 1" descr="Category:Green light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827314" cy="827314"/>
                          </a:xfrm>
                          <a:prstGeom prst="rect">
                            <a:avLst/>
                          </a:prstGeom>
                        </pic:spPr>
                      </pic:pic>
                    </a:graphicData>
                  </a:graphic>
                </wp:inline>
              </w:drawing>
            </w:r>
          </w:p>
        </w:tc>
        <w:tc>
          <w:tcPr>
            <w:tcW w:w="7293" w:type="dxa"/>
            <w:shd w:val="clear" w:color="auto" w:fill="C5E0B3" w:themeFill="accent6" w:themeFillTint="66"/>
            <w:vAlign w:val="center"/>
          </w:tcPr>
          <w:p w14:paraId="4FE973A5" w14:textId="77777777" w:rsidR="00A6509C" w:rsidRDefault="00A6509C" w:rsidP="00A6509C">
            <w:pPr>
              <w:pStyle w:val="ListParagraph"/>
              <w:numPr>
                <w:ilvl w:val="0"/>
                <w:numId w:val="1"/>
              </w:numPr>
              <w:spacing w:after="120"/>
              <w:ind w:left="527"/>
              <w:contextualSpacing w:val="0"/>
              <w:textAlignment w:val="baseline"/>
              <w:rPr>
                <w:rFonts w:asciiTheme="minorHAnsi" w:hAnsiTheme="minorHAnsi" w:cstheme="minorBidi"/>
                <w:color w:val="000000"/>
              </w:rPr>
            </w:pPr>
            <w:r w:rsidRPr="000500E6">
              <w:rPr>
                <w:rFonts w:asciiTheme="minorHAnsi" w:hAnsiTheme="minorHAnsi" w:cstheme="minorBidi"/>
                <w:b/>
                <w:bCs/>
                <w:color w:val="000000" w:themeColor="text1"/>
              </w:rPr>
              <w:t>Tuberculin (TB) testing</w:t>
            </w:r>
            <w:r>
              <w:br/>
            </w:r>
            <w:r w:rsidRPr="529F499A">
              <w:rPr>
                <w:rFonts w:asciiTheme="minorHAnsi" w:hAnsiTheme="minorHAnsi" w:cstheme="minorBidi"/>
                <w:color w:val="000000" w:themeColor="text1"/>
              </w:rPr>
              <w:t>Repeat if </w:t>
            </w:r>
            <w:r w:rsidRPr="529F499A">
              <w:rPr>
                <w:rFonts w:asciiTheme="minorHAnsi" w:hAnsiTheme="minorHAnsi" w:cstheme="minorBidi"/>
                <w:color w:val="000000" w:themeColor="text1"/>
                <w:u w:val="single"/>
              </w:rPr>
              <w:t>&gt;</w:t>
            </w:r>
            <w:r w:rsidRPr="529F499A">
              <w:rPr>
                <w:rFonts w:asciiTheme="minorHAnsi" w:hAnsiTheme="minorHAnsi" w:cstheme="minorBidi"/>
                <w:color w:val="000000" w:themeColor="text1"/>
              </w:rPr>
              <w:t> 12 months since last test. TB screening reduces risk of infectious disease in a residential program.</w:t>
            </w:r>
          </w:p>
          <w:p w14:paraId="4A06724F" w14:textId="77777777" w:rsidR="00A6509C" w:rsidRDefault="00A6509C" w:rsidP="00A6509C">
            <w:pPr>
              <w:pStyle w:val="ListParagraph"/>
              <w:numPr>
                <w:ilvl w:val="0"/>
                <w:numId w:val="1"/>
              </w:numPr>
              <w:spacing w:after="120"/>
              <w:ind w:left="527"/>
              <w:contextualSpacing w:val="0"/>
              <w:textAlignment w:val="baseline"/>
              <w:rPr>
                <w:rFonts w:asciiTheme="minorHAnsi" w:hAnsiTheme="minorHAnsi" w:cstheme="minorBidi"/>
                <w:color w:val="000000"/>
              </w:rPr>
            </w:pPr>
            <w:r w:rsidRPr="000500E6">
              <w:rPr>
                <w:rFonts w:asciiTheme="minorHAnsi" w:hAnsiTheme="minorHAnsi" w:cstheme="minorBidi"/>
                <w:b/>
                <w:bCs/>
                <w:color w:val="000000" w:themeColor="text1"/>
              </w:rPr>
              <w:t>Social Intake Form (SIF)</w:t>
            </w:r>
            <w:r>
              <w:rPr>
                <w:rFonts w:asciiTheme="minorHAnsi" w:hAnsiTheme="minorHAnsi" w:cstheme="minorBidi"/>
                <w:color w:val="000000" w:themeColor="text1"/>
              </w:rPr>
              <w:br/>
            </w:r>
            <w:r w:rsidRPr="529F499A">
              <w:rPr>
                <w:rFonts w:asciiTheme="minorHAnsi" w:hAnsiTheme="minorHAnsi" w:cstheme="minorBidi"/>
                <w:color w:val="000000" w:themeColor="text1"/>
              </w:rPr>
              <w:t xml:space="preserve">Review the </w:t>
            </w:r>
            <w:r w:rsidRPr="00475851">
              <w:rPr>
                <w:rFonts w:asciiTheme="minorHAnsi" w:hAnsiTheme="minorHAnsi" w:cstheme="minorBidi"/>
                <w:color w:val="000000" w:themeColor="text1"/>
              </w:rPr>
              <w:t>previously comple</w:t>
            </w:r>
            <w:r w:rsidRPr="0030144A">
              <w:rPr>
                <w:rFonts w:asciiTheme="minorHAnsi" w:hAnsiTheme="minorHAnsi" w:cstheme="minorBidi"/>
                <w:color w:val="000000" w:themeColor="text1"/>
              </w:rPr>
              <w:t>ted Social Intake Form (SIF)</w:t>
            </w:r>
            <w:r w:rsidRPr="529F499A">
              <w:rPr>
                <w:rFonts w:asciiTheme="minorHAnsi" w:hAnsiTheme="minorHAnsi" w:cstheme="minorBidi"/>
                <w:color w:val="000000" w:themeColor="text1"/>
              </w:rPr>
              <w:t xml:space="preserve"> in the SHR with students.</w:t>
            </w:r>
            <w:r>
              <w:rPr>
                <w:color w:val="000000" w:themeColor="text1"/>
              </w:rPr>
              <w:t xml:space="preserve"> </w:t>
            </w:r>
            <w:r w:rsidRPr="529F499A">
              <w:rPr>
                <w:rFonts w:asciiTheme="minorHAnsi" w:hAnsiTheme="minorHAnsi" w:cstheme="minorBidi"/>
                <w:color w:val="000000" w:themeColor="text1"/>
              </w:rPr>
              <w:t xml:space="preserve">Students have been off center since March 2020 and their health information may have changed. </w:t>
            </w:r>
          </w:p>
          <w:p w14:paraId="745C13B8" w14:textId="77777777" w:rsidR="00A6509C" w:rsidRPr="007A2A01" w:rsidRDefault="00A6509C" w:rsidP="00A6509C">
            <w:pPr>
              <w:pStyle w:val="ListParagraph"/>
              <w:numPr>
                <w:ilvl w:val="0"/>
                <w:numId w:val="1"/>
              </w:numPr>
              <w:spacing w:after="120"/>
              <w:ind w:left="527"/>
              <w:contextualSpacing w:val="0"/>
              <w:textAlignment w:val="baseline"/>
              <w:rPr>
                <w:rFonts w:asciiTheme="minorHAnsi" w:hAnsiTheme="minorHAnsi" w:cstheme="minorBidi"/>
                <w:color w:val="000000"/>
              </w:rPr>
            </w:pPr>
            <w:r w:rsidRPr="000500E6">
              <w:rPr>
                <w:rFonts w:asciiTheme="minorHAnsi" w:hAnsiTheme="minorHAnsi" w:cstheme="minorBidi"/>
                <w:b/>
                <w:bCs/>
                <w:color w:val="000000" w:themeColor="text1"/>
              </w:rPr>
              <w:t>Mental Health Assessments for Referred Students</w:t>
            </w:r>
            <w:r>
              <w:br/>
            </w:r>
            <w:proofErr w:type="spellStart"/>
            <w:r w:rsidRPr="529F499A">
              <w:rPr>
                <w:rFonts w:asciiTheme="minorHAnsi" w:hAnsiTheme="minorHAnsi" w:cstheme="minorBidi"/>
                <w:color w:val="000000" w:themeColor="text1"/>
              </w:rPr>
              <w:t>Students</w:t>
            </w:r>
            <w:proofErr w:type="spellEnd"/>
            <w:r w:rsidRPr="529F499A">
              <w:rPr>
                <w:rFonts w:asciiTheme="minorHAnsi" w:hAnsiTheme="minorHAnsi" w:cstheme="minorBidi"/>
                <w:color w:val="000000" w:themeColor="text1"/>
              </w:rPr>
              <w:t xml:space="preserve"> have been off center since March 2020 and their</w:t>
            </w:r>
            <w:r>
              <w:rPr>
                <w:rFonts w:asciiTheme="minorHAnsi" w:hAnsiTheme="minorHAnsi" w:cstheme="minorBidi"/>
                <w:color w:val="000000" w:themeColor="text1"/>
              </w:rPr>
              <w:t xml:space="preserve"> mental</w:t>
            </w:r>
            <w:r w:rsidRPr="529F499A">
              <w:rPr>
                <w:rFonts w:asciiTheme="minorHAnsi" w:hAnsiTheme="minorHAnsi" w:cstheme="minorBidi"/>
                <w:color w:val="000000" w:themeColor="text1"/>
              </w:rPr>
              <w:t xml:space="preserve"> health information may have changed.</w:t>
            </w:r>
          </w:p>
          <w:p w14:paraId="0B6D5D94" w14:textId="77777777" w:rsidR="00A6509C" w:rsidRPr="007A2A01" w:rsidRDefault="00A6509C" w:rsidP="00A6509C">
            <w:pPr>
              <w:pStyle w:val="ListParagraph"/>
              <w:numPr>
                <w:ilvl w:val="0"/>
                <w:numId w:val="1"/>
              </w:numPr>
              <w:spacing w:after="120"/>
              <w:ind w:left="527"/>
              <w:contextualSpacing w:val="0"/>
              <w:textAlignment w:val="baseline"/>
              <w:rPr>
                <w:rFonts w:asciiTheme="minorHAnsi" w:eastAsiaTheme="minorEastAsia" w:hAnsiTheme="minorHAnsi" w:cstheme="minorBidi"/>
                <w:color w:val="000000"/>
              </w:rPr>
            </w:pPr>
            <w:r w:rsidRPr="00577394">
              <w:rPr>
                <w:rFonts w:asciiTheme="minorHAnsi" w:hAnsiTheme="minorHAnsi" w:cstheme="minorBidi"/>
                <w:b/>
                <w:bCs/>
                <w:color w:val="000000" w:themeColor="text1"/>
              </w:rPr>
              <w:t>Mental Health Promotion/Education during Career Preparation Period (CPP).</w:t>
            </w:r>
            <w:r w:rsidRPr="39E5A286">
              <w:rPr>
                <w:rFonts w:asciiTheme="minorHAnsi" w:hAnsiTheme="minorHAnsi" w:cstheme="minorBidi"/>
                <w:color w:val="000000" w:themeColor="text1"/>
              </w:rPr>
              <w:t xml:space="preserve"> </w:t>
            </w:r>
            <w:r>
              <w:t>Remind students how to access mental health services and how to recognize and respond to a mental health crisis.</w:t>
            </w:r>
          </w:p>
          <w:p w14:paraId="7DABA13F" w14:textId="77777777" w:rsidR="00A6509C" w:rsidRPr="007A2A01" w:rsidRDefault="00A6509C" w:rsidP="00A6509C">
            <w:pPr>
              <w:pStyle w:val="ListParagraph"/>
              <w:numPr>
                <w:ilvl w:val="0"/>
                <w:numId w:val="1"/>
              </w:numPr>
              <w:spacing w:after="120"/>
              <w:ind w:left="527"/>
              <w:contextualSpacing w:val="0"/>
              <w:textAlignment w:val="baseline"/>
              <w:rPr>
                <w:color w:val="000000" w:themeColor="text1"/>
              </w:rPr>
            </w:pPr>
            <w:r w:rsidRPr="00577394">
              <w:rPr>
                <w:b/>
                <w:bCs/>
              </w:rPr>
              <w:t>Screening for substance use risk</w:t>
            </w:r>
            <w:r>
              <w:t xml:space="preserve"> via MAST and DAST. Students have been off center since March 2020 and their substance use may have changed.</w:t>
            </w:r>
          </w:p>
          <w:p w14:paraId="3C55EDB7" w14:textId="77777777" w:rsidR="00A6509C" w:rsidRPr="007A2A01" w:rsidRDefault="00A6509C" w:rsidP="00A6509C">
            <w:pPr>
              <w:pStyle w:val="ListParagraph"/>
              <w:numPr>
                <w:ilvl w:val="0"/>
                <w:numId w:val="1"/>
              </w:numPr>
              <w:spacing w:after="120"/>
              <w:ind w:left="527"/>
              <w:contextualSpacing w:val="0"/>
              <w:textAlignment w:val="baseline"/>
              <w:rPr>
                <w:color w:val="000000" w:themeColor="text1"/>
              </w:rPr>
            </w:pPr>
            <w:r w:rsidRPr="00CD0DEC">
              <w:rPr>
                <w:b/>
                <w:bCs/>
              </w:rPr>
              <w:t>TUPP Referral</w:t>
            </w:r>
            <w:r>
              <w:br/>
              <w:t xml:space="preserve">Offer </w:t>
            </w:r>
            <w:r w:rsidRPr="00CD0DEC">
              <w:t>referral to TUPP</w:t>
            </w:r>
            <w:r>
              <w:t xml:space="preserve"> for students identified as tobacco users.</w:t>
            </w:r>
          </w:p>
        </w:tc>
      </w:tr>
    </w:tbl>
    <w:p w14:paraId="062BA9DE" w14:textId="77777777" w:rsidR="005845D1" w:rsidRDefault="005845D1" w:rsidP="005845D1">
      <w:pPr>
        <w:spacing w:after="120"/>
        <w:textAlignment w:val="baseline"/>
        <w:rPr>
          <w:b/>
          <w:bCs/>
        </w:rPr>
      </w:pPr>
    </w:p>
    <w:p w14:paraId="3558FD00" w14:textId="77777777" w:rsidR="00A6509C" w:rsidRDefault="00A6509C" w:rsidP="005845D1">
      <w:pPr>
        <w:spacing w:after="120"/>
        <w:textAlignment w:val="baseline"/>
        <w:rPr>
          <w:b/>
          <w:bCs/>
        </w:rPr>
      </w:pPr>
    </w:p>
    <w:p w14:paraId="54205E52" w14:textId="31EEAE63" w:rsidR="00B04B0B" w:rsidRPr="005845D1" w:rsidRDefault="00B04B0B" w:rsidP="005845D1">
      <w:pPr>
        <w:spacing w:after="120"/>
        <w:textAlignment w:val="baseline"/>
        <w:rPr>
          <w:rFonts w:asciiTheme="minorHAnsi" w:hAnsiTheme="minorHAnsi" w:cstheme="minorBidi"/>
          <w:color w:val="000000" w:themeColor="text1"/>
        </w:rPr>
      </w:pPr>
      <w:r w:rsidRPr="005845D1">
        <w:rPr>
          <w:b/>
          <w:bCs/>
        </w:rPr>
        <w:t xml:space="preserve">Note: </w:t>
      </w:r>
      <w:r w:rsidRPr="005845D1">
        <w:rPr>
          <w:rFonts w:asciiTheme="minorHAnsi" w:hAnsiTheme="minorHAnsi" w:cstheme="minorBidi"/>
          <w:b/>
          <w:bCs/>
          <w:color w:val="000000" w:themeColor="text1"/>
        </w:rPr>
        <w:t xml:space="preserve">Entry </w:t>
      </w:r>
      <w:r w:rsidR="00F22EC1" w:rsidRPr="005845D1">
        <w:rPr>
          <w:rFonts w:asciiTheme="minorHAnsi" w:hAnsiTheme="minorHAnsi" w:cstheme="minorBidi"/>
          <w:b/>
          <w:bCs/>
          <w:color w:val="000000" w:themeColor="text1"/>
        </w:rPr>
        <w:t>d</w:t>
      </w:r>
      <w:r w:rsidRPr="005845D1">
        <w:rPr>
          <w:rFonts w:asciiTheme="minorHAnsi" w:hAnsiTheme="minorHAnsi" w:cstheme="minorBidi"/>
          <w:b/>
          <w:bCs/>
          <w:color w:val="000000" w:themeColor="text1"/>
        </w:rPr>
        <w:t xml:space="preserve">rug </w:t>
      </w:r>
      <w:r w:rsidR="00F22EC1" w:rsidRPr="005845D1">
        <w:rPr>
          <w:rFonts w:asciiTheme="minorHAnsi" w:hAnsiTheme="minorHAnsi" w:cstheme="minorBidi"/>
          <w:b/>
          <w:bCs/>
          <w:color w:val="000000" w:themeColor="text1"/>
        </w:rPr>
        <w:t>s</w:t>
      </w:r>
      <w:r w:rsidRPr="005845D1">
        <w:rPr>
          <w:rFonts w:asciiTheme="minorHAnsi" w:hAnsiTheme="minorHAnsi" w:cstheme="minorBidi"/>
          <w:b/>
          <w:bCs/>
          <w:color w:val="000000" w:themeColor="text1"/>
        </w:rPr>
        <w:t xml:space="preserve">creening </w:t>
      </w:r>
      <w:r w:rsidR="00257C84" w:rsidRPr="005845D1">
        <w:rPr>
          <w:rFonts w:asciiTheme="minorHAnsi" w:hAnsiTheme="minorHAnsi" w:cstheme="minorBidi"/>
          <w:b/>
          <w:bCs/>
          <w:color w:val="000000" w:themeColor="text1"/>
        </w:rPr>
        <w:t xml:space="preserve">should be performed </w:t>
      </w:r>
      <w:r w:rsidRPr="005845D1">
        <w:rPr>
          <w:rFonts w:asciiTheme="minorHAnsi" w:hAnsiTheme="minorHAnsi" w:cstheme="minorBidi"/>
          <w:b/>
          <w:bCs/>
          <w:color w:val="000000" w:themeColor="text1"/>
        </w:rPr>
        <w:t>only if test has not occurred</w:t>
      </w:r>
      <w:r w:rsidR="00EA06F1">
        <w:rPr>
          <w:rFonts w:asciiTheme="minorHAnsi" w:hAnsiTheme="minorHAnsi" w:cstheme="minorBidi"/>
          <w:b/>
          <w:bCs/>
          <w:color w:val="000000" w:themeColor="text1"/>
        </w:rPr>
        <w:t>.</w:t>
      </w:r>
      <w:r>
        <w:br/>
      </w:r>
      <w:r w:rsidRPr="005845D1">
        <w:rPr>
          <w:rFonts w:asciiTheme="minorHAnsi" w:hAnsiTheme="minorHAnsi" w:cstheme="minorBidi"/>
          <w:color w:val="000000" w:themeColor="text1"/>
        </w:rPr>
        <w:t>For students currently on center who did not have an entry drug screen collected, collect the entry drug test immediately. If positive on this entry drug test, provide the PRH-required intervention services then conduct the follow-up drug test in 37-40 days.</w:t>
      </w:r>
      <w:r>
        <w:br/>
      </w:r>
      <w:r>
        <w:br/>
      </w:r>
      <w:r w:rsidRPr="005845D1">
        <w:rPr>
          <w:rFonts w:asciiTheme="minorHAnsi" w:hAnsiTheme="minorHAnsi" w:cstheme="minorBidi"/>
          <w:color w:val="000000" w:themeColor="text1"/>
        </w:rPr>
        <w:t>For returning students who did not have an entry drug screen collected, collect the entry drug test within one day of return to center. If positive on this entry drug test, provide the PRH-required intervention services then conduct the follow-up drug test in 37-40 days.</w:t>
      </w:r>
    </w:p>
    <w:p w14:paraId="78CF6439" w14:textId="77777777" w:rsidR="00B04B0B" w:rsidRPr="00B04B0B" w:rsidRDefault="00B04B0B" w:rsidP="00D97F53">
      <w:pPr>
        <w:textAlignment w:val="baseline"/>
        <w:rPr>
          <w:b/>
          <w:bCs/>
        </w:rPr>
      </w:pPr>
    </w:p>
    <w:sectPr w:rsidR="00B04B0B" w:rsidRPr="00B04B0B" w:rsidSect="00A6509C">
      <w:headerReference w:type="default" r:id="rId1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926AB" w14:textId="77777777" w:rsidR="00444C00" w:rsidRDefault="00444C00" w:rsidP="00304552">
      <w:r>
        <w:separator/>
      </w:r>
    </w:p>
  </w:endnote>
  <w:endnote w:type="continuationSeparator" w:id="0">
    <w:p w14:paraId="3FA81CD0" w14:textId="77777777" w:rsidR="00444C00" w:rsidRDefault="00444C00" w:rsidP="00304552">
      <w:r>
        <w:continuationSeparator/>
      </w:r>
    </w:p>
  </w:endnote>
  <w:endnote w:type="continuationNotice" w:id="1">
    <w:p w14:paraId="7CD8A13A" w14:textId="77777777" w:rsidR="00444C00" w:rsidRDefault="00444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E28DF" w14:textId="4C709B9F" w:rsidR="00304552" w:rsidRPr="00A563E4" w:rsidRDefault="00010AD0" w:rsidP="00A563E4">
    <w:pPr>
      <w:pStyle w:val="Footer"/>
      <w:pBdr>
        <w:top w:val="single" w:sz="4" w:space="1" w:color="auto"/>
      </w:pBdr>
      <w:rPr>
        <w:sz w:val="20"/>
        <w:szCs w:val="20"/>
      </w:rPr>
    </w:pPr>
    <w:r>
      <w:rPr>
        <w:sz w:val="20"/>
        <w:szCs w:val="20"/>
      </w:rPr>
      <w:t>March 1</w:t>
    </w:r>
    <w:r w:rsidR="00A563E4" w:rsidRPr="00A563E4">
      <w:rPr>
        <w:sz w:val="20"/>
        <w:szCs w:val="20"/>
      </w:rPr>
      <w:t>, 2021</w:t>
    </w:r>
    <w:r w:rsidR="00A563E4" w:rsidRPr="00A563E4">
      <w:rPr>
        <w:sz w:val="20"/>
        <w:szCs w:val="20"/>
      </w:rPr>
      <w:tab/>
    </w:r>
    <w:r w:rsidR="00A563E4" w:rsidRPr="00A563E4">
      <w:rPr>
        <w:sz w:val="20"/>
        <w:szCs w:val="20"/>
      </w:rPr>
      <w:tab/>
      <w:t xml:space="preserve">Page </w:t>
    </w:r>
    <w:r w:rsidR="00A563E4" w:rsidRPr="00A563E4">
      <w:rPr>
        <w:sz w:val="20"/>
        <w:szCs w:val="20"/>
      </w:rPr>
      <w:fldChar w:fldCharType="begin"/>
    </w:r>
    <w:r w:rsidR="00A563E4" w:rsidRPr="00A563E4">
      <w:rPr>
        <w:sz w:val="20"/>
        <w:szCs w:val="20"/>
      </w:rPr>
      <w:instrText xml:space="preserve"> PAGE  \* Arabic  \* MERGEFORMAT </w:instrText>
    </w:r>
    <w:r w:rsidR="00A563E4" w:rsidRPr="00A563E4">
      <w:rPr>
        <w:sz w:val="20"/>
        <w:szCs w:val="20"/>
      </w:rPr>
      <w:fldChar w:fldCharType="separate"/>
    </w:r>
    <w:r w:rsidR="00361EED">
      <w:rPr>
        <w:noProof/>
        <w:sz w:val="20"/>
        <w:szCs w:val="20"/>
      </w:rPr>
      <w:t>4</w:t>
    </w:r>
    <w:r w:rsidR="00A563E4" w:rsidRPr="00A563E4">
      <w:rPr>
        <w:sz w:val="20"/>
        <w:szCs w:val="20"/>
      </w:rPr>
      <w:fldChar w:fldCharType="end"/>
    </w:r>
    <w:r w:rsidR="00A563E4" w:rsidRPr="00A563E4">
      <w:rPr>
        <w:sz w:val="20"/>
        <w:szCs w:val="20"/>
      </w:rPr>
      <w:t xml:space="preserve"> of </w:t>
    </w:r>
    <w:r w:rsidR="00A563E4" w:rsidRPr="00A563E4">
      <w:rPr>
        <w:sz w:val="20"/>
        <w:szCs w:val="20"/>
      </w:rPr>
      <w:fldChar w:fldCharType="begin"/>
    </w:r>
    <w:r w:rsidR="00A563E4" w:rsidRPr="00A563E4">
      <w:rPr>
        <w:sz w:val="20"/>
        <w:szCs w:val="20"/>
      </w:rPr>
      <w:instrText xml:space="preserve"> NUMPAGES  \* Arabic  \* MERGEFORMAT </w:instrText>
    </w:r>
    <w:r w:rsidR="00A563E4" w:rsidRPr="00A563E4">
      <w:rPr>
        <w:sz w:val="20"/>
        <w:szCs w:val="20"/>
      </w:rPr>
      <w:fldChar w:fldCharType="separate"/>
    </w:r>
    <w:r w:rsidR="00361EED">
      <w:rPr>
        <w:noProof/>
        <w:sz w:val="20"/>
        <w:szCs w:val="20"/>
      </w:rPr>
      <w:t>4</w:t>
    </w:r>
    <w:r w:rsidR="00A563E4" w:rsidRPr="00A563E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3C299" w14:textId="77777777" w:rsidR="00444C00" w:rsidRDefault="00444C00" w:rsidP="00304552">
      <w:r>
        <w:separator/>
      </w:r>
    </w:p>
  </w:footnote>
  <w:footnote w:type="continuationSeparator" w:id="0">
    <w:p w14:paraId="26EAF825" w14:textId="77777777" w:rsidR="00444C00" w:rsidRDefault="00444C00" w:rsidP="00304552">
      <w:r>
        <w:continuationSeparator/>
      </w:r>
    </w:p>
  </w:footnote>
  <w:footnote w:type="continuationNotice" w:id="1">
    <w:p w14:paraId="392B5DEB" w14:textId="77777777" w:rsidR="00444C00" w:rsidRDefault="00444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11FA" w14:textId="77777777" w:rsidR="00A563E4" w:rsidRPr="00304552" w:rsidRDefault="00A563E4" w:rsidP="00304552">
    <w:pPr>
      <w:pBdr>
        <w:bottom w:val="single" w:sz="4" w:space="1" w:color="auto"/>
      </w:pBdr>
      <w:rPr>
        <w:sz w:val="20"/>
        <w:szCs w:val="20"/>
      </w:rPr>
    </w:pPr>
    <w:r w:rsidRPr="00304552">
      <w:rPr>
        <w:sz w:val="20"/>
        <w:szCs w:val="20"/>
      </w:rPr>
      <w:t xml:space="preserve">Guidance on Entrance </w:t>
    </w:r>
    <w:r w:rsidR="0032505C">
      <w:rPr>
        <w:sz w:val="20"/>
        <w:szCs w:val="20"/>
      </w:rPr>
      <w:t>Health and Wellness Services</w:t>
    </w:r>
    <w:r w:rsidRPr="00304552">
      <w:rPr>
        <w:sz w:val="20"/>
        <w:szCs w:val="20"/>
      </w:rPr>
      <w:t xml:space="preserve"> for Students Returning to Job Corps from Virtual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E5087"/>
    <w:multiLevelType w:val="hybridMultilevel"/>
    <w:tmpl w:val="10B0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9F"/>
    <w:rsid w:val="00001F12"/>
    <w:rsid w:val="00010AD0"/>
    <w:rsid w:val="00041936"/>
    <w:rsid w:val="000431F5"/>
    <w:rsid w:val="000500E6"/>
    <w:rsid w:val="00052570"/>
    <w:rsid w:val="00053B4D"/>
    <w:rsid w:val="000642EB"/>
    <w:rsid w:val="00064C36"/>
    <w:rsid w:val="00097AB3"/>
    <w:rsid w:val="000A6C6D"/>
    <w:rsid w:val="000B6D9B"/>
    <w:rsid w:val="000C78D2"/>
    <w:rsid w:val="000D09A9"/>
    <w:rsid w:val="000F16EB"/>
    <w:rsid w:val="001108B2"/>
    <w:rsid w:val="00110C86"/>
    <w:rsid w:val="001150A3"/>
    <w:rsid w:val="00120945"/>
    <w:rsid w:val="00121E92"/>
    <w:rsid w:val="00154689"/>
    <w:rsid w:val="00165360"/>
    <w:rsid w:val="00167F93"/>
    <w:rsid w:val="0017531F"/>
    <w:rsid w:val="001877CC"/>
    <w:rsid w:val="00191CD2"/>
    <w:rsid w:val="00194AEB"/>
    <w:rsid w:val="00196A04"/>
    <w:rsid w:val="001D6DB6"/>
    <w:rsid w:val="001DCE71"/>
    <w:rsid w:val="00200BF9"/>
    <w:rsid w:val="00215216"/>
    <w:rsid w:val="00215A76"/>
    <w:rsid w:val="00221D8E"/>
    <w:rsid w:val="00257C84"/>
    <w:rsid w:val="00272D4B"/>
    <w:rsid w:val="002732B1"/>
    <w:rsid w:val="0028467E"/>
    <w:rsid w:val="002C2CDB"/>
    <w:rsid w:val="002C5D6F"/>
    <w:rsid w:val="002D5129"/>
    <w:rsid w:val="002F398D"/>
    <w:rsid w:val="002F581F"/>
    <w:rsid w:val="00300B3E"/>
    <w:rsid w:val="0030144A"/>
    <w:rsid w:val="00304552"/>
    <w:rsid w:val="00317912"/>
    <w:rsid w:val="00321121"/>
    <w:rsid w:val="0032505C"/>
    <w:rsid w:val="003451A4"/>
    <w:rsid w:val="003463C7"/>
    <w:rsid w:val="00351F69"/>
    <w:rsid w:val="00354298"/>
    <w:rsid w:val="0035767B"/>
    <w:rsid w:val="00361E2D"/>
    <w:rsid w:val="00361EED"/>
    <w:rsid w:val="00363E94"/>
    <w:rsid w:val="003664F0"/>
    <w:rsid w:val="00372BBA"/>
    <w:rsid w:val="00384F4F"/>
    <w:rsid w:val="003C3882"/>
    <w:rsid w:val="003D1FB8"/>
    <w:rsid w:val="003E7511"/>
    <w:rsid w:val="003F745B"/>
    <w:rsid w:val="004056DE"/>
    <w:rsid w:val="00424943"/>
    <w:rsid w:val="00424EA1"/>
    <w:rsid w:val="00444C00"/>
    <w:rsid w:val="004502A3"/>
    <w:rsid w:val="00471894"/>
    <w:rsid w:val="00475851"/>
    <w:rsid w:val="00475F09"/>
    <w:rsid w:val="00477061"/>
    <w:rsid w:val="00491978"/>
    <w:rsid w:val="00496ED9"/>
    <w:rsid w:val="004A4B5C"/>
    <w:rsid w:val="004C0233"/>
    <w:rsid w:val="004C221E"/>
    <w:rsid w:val="004C6CA9"/>
    <w:rsid w:val="004D233C"/>
    <w:rsid w:val="004E7983"/>
    <w:rsid w:val="004F7AEA"/>
    <w:rsid w:val="00500A77"/>
    <w:rsid w:val="00501E45"/>
    <w:rsid w:val="00512480"/>
    <w:rsid w:val="00577394"/>
    <w:rsid w:val="005845D1"/>
    <w:rsid w:val="00584CE2"/>
    <w:rsid w:val="00597CCE"/>
    <w:rsid w:val="005B0500"/>
    <w:rsid w:val="005B697F"/>
    <w:rsid w:val="005D788A"/>
    <w:rsid w:val="00602DA5"/>
    <w:rsid w:val="00611E4C"/>
    <w:rsid w:val="00615DA0"/>
    <w:rsid w:val="006264A8"/>
    <w:rsid w:val="00635406"/>
    <w:rsid w:val="00667665"/>
    <w:rsid w:val="0069B5CC"/>
    <w:rsid w:val="006A06B7"/>
    <w:rsid w:val="006D3BE5"/>
    <w:rsid w:val="006F046F"/>
    <w:rsid w:val="006F5C57"/>
    <w:rsid w:val="007005B1"/>
    <w:rsid w:val="00700C61"/>
    <w:rsid w:val="007017E7"/>
    <w:rsid w:val="00705C8D"/>
    <w:rsid w:val="00745324"/>
    <w:rsid w:val="00745C67"/>
    <w:rsid w:val="00751BB0"/>
    <w:rsid w:val="0075794F"/>
    <w:rsid w:val="007603D0"/>
    <w:rsid w:val="00761D03"/>
    <w:rsid w:val="00783EDE"/>
    <w:rsid w:val="007A2A01"/>
    <w:rsid w:val="007A51FF"/>
    <w:rsid w:val="007A6879"/>
    <w:rsid w:val="007B73CC"/>
    <w:rsid w:val="007C3CDF"/>
    <w:rsid w:val="007C464B"/>
    <w:rsid w:val="007F3CF3"/>
    <w:rsid w:val="007F44DB"/>
    <w:rsid w:val="008040EA"/>
    <w:rsid w:val="00822F8C"/>
    <w:rsid w:val="008477A7"/>
    <w:rsid w:val="008526DD"/>
    <w:rsid w:val="00856910"/>
    <w:rsid w:val="008807A4"/>
    <w:rsid w:val="008B3C56"/>
    <w:rsid w:val="008C02E7"/>
    <w:rsid w:val="008C3AD9"/>
    <w:rsid w:val="008C4173"/>
    <w:rsid w:val="008C4A03"/>
    <w:rsid w:val="00927B89"/>
    <w:rsid w:val="00933B65"/>
    <w:rsid w:val="00944C24"/>
    <w:rsid w:val="00966D63"/>
    <w:rsid w:val="009838F6"/>
    <w:rsid w:val="009B2F54"/>
    <w:rsid w:val="009C2F48"/>
    <w:rsid w:val="009C62E4"/>
    <w:rsid w:val="009D30D9"/>
    <w:rsid w:val="009E5918"/>
    <w:rsid w:val="009E69BA"/>
    <w:rsid w:val="009F761C"/>
    <w:rsid w:val="009F7A99"/>
    <w:rsid w:val="00A046A4"/>
    <w:rsid w:val="00A13D54"/>
    <w:rsid w:val="00A362E1"/>
    <w:rsid w:val="00A440E5"/>
    <w:rsid w:val="00A563E4"/>
    <w:rsid w:val="00A6509C"/>
    <w:rsid w:val="00A71A8C"/>
    <w:rsid w:val="00A7276D"/>
    <w:rsid w:val="00A73371"/>
    <w:rsid w:val="00A77A90"/>
    <w:rsid w:val="00A91B1A"/>
    <w:rsid w:val="00AA6941"/>
    <w:rsid w:val="00AB28C5"/>
    <w:rsid w:val="00AC399C"/>
    <w:rsid w:val="00AD12A8"/>
    <w:rsid w:val="00AD655C"/>
    <w:rsid w:val="00AF0E3D"/>
    <w:rsid w:val="00B04B0B"/>
    <w:rsid w:val="00B6168D"/>
    <w:rsid w:val="00B75225"/>
    <w:rsid w:val="00BB1828"/>
    <w:rsid w:val="00BB45B5"/>
    <w:rsid w:val="00BC09DB"/>
    <w:rsid w:val="00BC3327"/>
    <w:rsid w:val="00BD3C12"/>
    <w:rsid w:val="00BE037B"/>
    <w:rsid w:val="00BE4815"/>
    <w:rsid w:val="00C036D1"/>
    <w:rsid w:val="00C2579F"/>
    <w:rsid w:val="00C278B8"/>
    <w:rsid w:val="00C414DB"/>
    <w:rsid w:val="00C448E1"/>
    <w:rsid w:val="00C5010A"/>
    <w:rsid w:val="00C66950"/>
    <w:rsid w:val="00C778B5"/>
    <w:rsid w:val="00C942AC"/>
    <w:rsid w:val="00CD0DEC"/>
    <w:rsid w:val="00CD69E1"/>
    <w:rsid w:val="00CF087E"/>
    <w:rsid w:val="00D03EB6"/>
    <w:rsid w:val="00D11B9F"/>
    <w:rsid w:val="00D16740"/>
    <w:rsid w:val="00D225A1"/>
    <w:rsid w:val="00D765DF"/>
    <w:rsid w:val="00D905D4"/>
    <w:rsid w:val="00D906C6"/>
    <w:rsid w:val="00D93F53"/>
    <w:rsid w:val="00D97F53"/>
    <w:rsid w:val="00DC2EB9"/>
    <w:rsid w:val="00E07609"/>
    <w:rsid w:val="00E164A8"/>
    <w:rsid w:val="00E20FE9"/>
    <w:rsid w:val="00E330FE"/>
    <w:rsid w:val="00E4048D"/>
    <w:rsid w:val="00E51F59"/>
    <w:rsid w:val="00E66AFC"/>
    <w:rsid w:val="00E8361D"/>
    <w:rsid w:val="00E93B75"/>
    <w:rsid w:val="00EA06F1"/>
    <w:rsid w:val="00EA2B0F"/>
    <w:rsid w:val="00EA72F3"/>
    <w:rsid w:val="00EB308D"/>
    <w:rsid w:val="00EB3F40"/>
    <w:rsid w:val="00EC605D"/>
    <w:rsid w:val="00EC6719"/>
    <w:rsid w:val="00F22EC1"/>
    <w:rsid w:val="00F406FB"/>
    <w:rsid w:val="00F52394"/>
    <w:rsid w:val="00F53E3C"/>
    <w:rsid w:val="00F63539"/>
    <w:rsid w:val="00F96DD5"/>
    <w:rsid w:val="00FB1122"/>
    <w:rsid w:val="00FC1366"/>
    <w:rsid w:val="00FC3000"/>
    <w:rsid w:val="00FE4C5D"/>
    <w:rsid w:val="024A22B1"/>
    <w:rsid w:val="033C46D6"/>
    <w:rsid w:val="03C2E4B9"/>
    <w:rsid w:val="03DC34E8"/>
    <w:rsid w:val="044B02CA"/>
    <w:rsid w:val="0554805E"/>
    <w:rsid w:val="0588122B"/>
    <w:rsid w:val="066CD970"/>
    <w:rsid w:val="074D5D55"/>
    <w:rsid w:val="075F2170"/>
    <w:rsid w:val="076FC9E7"/>
    <w:rsid w:val="08655D7E"/>
    <w:rsid w:val="08C0B4D3"/>
    <w:rsid w:val="0AFD102E"/>
    <w:rsid w:val="0B12949A"/>
    <w:rsid w:val="0BAC6873"/>
    <w:rsid w:val="0D216287"/>
    <w:rsid w:val="0D2E1458"/>
    <w:rsid w:val="0D6D6FD2"/>
    <w:rsid w:val="0E631345"/>
    <w:rsid w:val="0F7C7A9A"/>
    <w:rsid w:val="0FD08151"/>
    <w:rsid w:val="109F4CE0"/>
    <w:rsid w:val="12FD67CA"/>
    <w:rsid w:val="134A4B44"/>
    <w:rsid w:val="14C92B0D"/>
    <w:rsid w:val="154A2F3E"/>
    <w:rsid w:val="1AB56F17"/>
    <w:rsid w:val="1AEBE631"/>
    <w:rsid w:val="1BBB0F90"/>
    <w:rsid w:val="1C6F48BC"/>
    <w:rsid w:val="1E3999E3"/>
    <w:rsid w:val="1F21F9FB"/>
    <w:rsid w:val="1F797607"/>
    <w:rsid w:val="2124B09B"/>
    <w:rsid w:val="2125A2C2"/>
    <w:rsid w:val="21BB8332"/>
    <w:rsid w:val="222092EA"/>
    <w:rsid w:val="234EDDEA"/>
    <w:rsid w:val="23BC634B"/>
    <w:rsid w:val="26F4040D"/>
    <w:rsid w:val="292845D3"/>
    <w:rsid w:val="29D79E18"/>
    <w:rsid w:val="2A542F8D"/>
    <w:rsid w:val="2A5E63CD"/>
    <w:rsid w:val="2B4ADBE9"/>
    <w:rsid w:val="2BF61CFA"/>
    <w:rsid w:val="2D3475A9"/>
    <w:rsid w:val="2EFA8D03"/>
    <w:rsid w:val="2F8878BD"/>
    <w:rsid w:val="30DF5101"/>
    <w:rsid w:val="313357B8"/>
    <w:rsid w:val="32C569EF"/>
    <w:rsid w:val="33CA67FC"/>
    <w:rsid w:val="35BDDCF7"/>
    <w:rsid w:val="3637E90B"/>
    <w:rsid w:val="3798DB12"/>
    <w:rsid w:val="3854A0D4"/>
    <w:rsid w:val="39E5A286"/>
    <w:rsid w:val="3A540A27"/>
    <w:rsid w:val="3A6D0AEA"/>
    <w:rsid w:val="3AB8F245"/>
    <w:rsid w:val="3AD1E4D2"/>
    <w:rsid w:val="3B0CF8FC"/>
    <w:rsid w:val="3B237A90"/>
    <w:rsid w:val="3C5DDE21"/>
    <w:rsid w:val="3CEBA55A"/>
    <w:rsid w:val="3D031ECC"/>
    <w:rsid w:val="3EA08DFB"/>
    <w:rsid w:val="3EEAD688"/>
    <w:rsid w:val="4036897B"/>
    <w:rsid w:val="41BC2EBC"/>
    <w:rsid w:val="433F9147"/>
    <w:rsid w:val="43EB2C75"/>
    <w:rsid w:val="44235763"/>
    <w:rsid w:val="445FD48B"/>
    <w:rsid w:val="446E429F"/>
    <w:rsid w:val="46A1E1B6"/>
    <w:rsid w:val="47A6DF80"/>
    <w:rsid w:val="47F1CABC"/>
    <w:rsid w:val="49D98278"/>
    <w:rsid w:val="4BB1D001"/>
    <w:rsid w:val="4F029920"/>
    <w:rsid w:val="519A4BD0"/>
    <w:rsid w:val="529F499A"/>
    <w:rsid w:val="532A34FE"/>
    <w:rsid w:val="536055C0"/>
    <w:rsid w:val="54ADE252"/>
    <w:rsid w:val="58F562C1"/>
    <w:rsid w:val="59368FD3"/>
    <w:rsid w:val="5ADF1A3E"/>
    <w:rsid w:val="5B8DAB53"/>
    <w:rsid w:val="5E390BD2"/>
    <w:rsid w:val="5EEF7C1E"/>
    <w:rsid w:val="5F078213"/>
    <w:rsid w:val="5FF1B8B2"/>
    <w:rsid w:val="6056C86A"/>
    <w:rsid w:val="62896B62"/>
    <w:rsid w:val="628B0A30"/>
    <w:rsid w:val="633A6275"/>
    <w:rsid w:val="6471231E"/>
    <w:rsid w:val="648A4B7B"/>
    <w:rsid w:val="65111130"/>
    <w:rsid w:val="65123742"/>
    <w:rsid w:val="6754E8E0"/>
    <w:rsid w:val="6858BED4"/>
    <w:rsid w:val="6954A123"/>
    <w:rsid w:val="6A457BF8"/>
    <w:rsid w:val="6C18C419"/>
    <w:rsid w:val="6FF23E14"/>
    <w:rsid w:val="6FFFBD20"/>
    <w:rsid w:val="70656F87"/>
    <w:rsid w:val="70FB9F6F"/>
    <w:rsid w:val="7207CFBE"/>
    <w:rsid w:val="720A29D2"/>
    <w:rsid w:val="7239AB07"/>
    <w:rsid w:val="72E8CA93"/>
    <w:rsid w:val="78CAB039"/>
    <w:rsid w:val="7940A941"/>
    <w:rsid w:val="794F60F7"/>
    <w:rsid w:val="79F9F823"/>
    <w:rsid w:val="7ACEC088"/>
    <w:rsid w:val="7BDAE12C"/>
    <w:rsid w:val="7BE94F40"/>
    <w:rsid w:val="7E1CEE57"/>
    <w:rsid w:val="7EB847D3"/>
    <w:rsid w:val="7F558661"/>
    <w:rsid w:val="7F6E76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A049"/>
  <w14:defaultImageDpi w14:val="32767"/>
  <w15:chartTrackingRefBased/>
  <w15:docId w15:val="{20968EAF-AB96-4289-8775-BF434136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978"/>
    <w:rPr>
      <w:rFonts w:ascii="Calibri" w:eastAsia="Times New Roman" w:hAnsi="Calibri" w:cs="Times New Roman"/>
      <w:sz w:val="22"/>
    </w:rPr>
  </w:style>
  <w:style w:type="paragraph" w:styleId="Heading1">
    <w:name w:val="heading 1"/>
    <w:basedOn w:val="Normal"/>
    <w:next w:val="Normal"/>
    <w:link w:val="Heading1Char"/>
    <w:uiPriority w:val="9"/>
    <w:qFormat/>
    <w:rsid w:val="00EA2B0F"/>
    <w:pPr>
      <w:keepNext/>
      <w:keepLines/>
      <w:spacing w:before="240"/>
      <w:outlineLvl w:val="0"/>
    </w:pPr>
    <w:rPr>
      <w:rFonts w:eastAsiaTheme="majorEastAsia" w:cstheme="majorBidi"/>
      <w:b/>
      <w:color w:val="0D0D0D" w:themeColor="text1" w:themeTint="F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1B9F"/>
    <w:pPr>
      <w:spacing w:before="100" w:beforeAutospacing="1" w:after="100" w:afterAutospacing="1"/>
    </w:pPr>
  </w:style>
  <w:style w:type="character" w:customStyle="1" w:styleId="normaltextrun">
    <w:name w:val="normaltextrun"/>
    <w:basedOn w:val="DefaultParagraphFont"/>
    <w:rsid w:val="00D11B9F"/>
  </w:style>
  <w:style w:type="character" w:customStyle="1" w:styleId="eop">
    <w:name w:val="eop"/>
    <w:basedOn w:val="DefaultParagraphFont"/>
    <w:rsid w:val="00D11B9F"/>
  </w:style>
  <w:style w:type="character" w:customStyle="1" w:styleId="apple-converted-space">
    <w:name w:val="apple-converted-space"/>
    <w:basedOn w:val="DefaultParagraphFont"/>
    <w:rsid w:val="00D11B9F"/>
  </w:style>
  <w:style w:type="character" w:styleId="Hyperlink">
    <w:name w:val="Hyperlink"/>
    <w:basedOn w:val="DefaultParagraphFont"/>
    <w:uiPriority w:val="99"/>
    <w:unhideWhenUsed/>
    <w:rsid w:val="006264A8"/>
    <w:rPr>
      <w:color w:val="0563C1" w:themeColor="hyperlink"/>
      <w:u w:val="single"/>
    </w:rPr>
  </w:style>
  <w:style w:type="character" w:customStyle="1" w:styleId="UnresolvedMention1">
    <w:name w:val="Unresolved Mention1"/>
    <w:basedOn w:val="DefaultParagraphFont"/>
    <w:uiPriority w:val="99"/>
    <w:rsid w:val="006264A8"/>
    <w:rPr>
      <w:color w:val="605E5C"/>
      <w:shd w:val="clear" w:color="auto" w:fill="E1DFDD"/>
    </w:rPr>
  </w:style>
  <w:style w:type="character" w:styleId="CommentReference">
    <w:name w:val="annotation reference"/>
    <w:basedOn w:val="DefaultParagraphFont"/>
    <w:uiPriority w:val="99"/>
    <w:semiHidden/>
    <w:unhideWhenUsed/>
    <w:rsid w:val="004056DE"/>
    <w:rPr>
      <w:sz w:val="16"/>
      <w:szCs w:val="16"/>
    </w:rPr>
  </w:style>
  <w:style w:type="paragraph" w:styleId="CommentText">
    <w:name w:val="annotation text"/>
    <w:basedOn w:val="Normal"/>
    <w:link w:val="CommentTextChar"/>
    <w:uiPriority w:val="99"/>
    <w:semiHidden/>
    <w:unhideWhenUsed/>
    <w:rsid w:val="004056DE"/>
    <w:rPr>
      <w:sz w:val="20"/>
      <w:szCs w:val="20"/>
    </w:rPr>
  </w:style>
  <w:style w:type="character" w:customStyle="1" w:styleId="CommentTextChar">
    <w:name w:val="Comment Text Char"/>
    <w:basedOn w:val="DefaultParagraphFont"/>
    <w:link w:val="CommentText"/>
    <w:uiPriority w:val="99"/>
    <w:semiHidden/>
    <w:rsid w:val="004056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56DE"/>
    <w:rPr>
      <w:b/>
      <w:bCs/>
    </w:rPr>
  </w:style>
  <w:style w:type="character" w:customStyle="1" w:styleId="CommentSubjectChar">
    <w:name w:val="Comment Subject Char"/>
    <w:basedOn w:val="CommentTextChar"/>
    <w:link w:val="CommentSubject"/>
    <w:uiPriority w:val="99"/>
    <w:semiHidden/>
    <w:rsid w:val="004056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5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6DE"/>
    <w:rPr>
      <w:rFonts w:ascii="Segoe UI" w:eastAsia="Times New Roman" w:hAnsi="Segoe UI" w:cs="Segoe UI"/>
      <w:sz w:val="18"/>
      <w:szCs w:val="18"/>
    </w:rPr>
  </w:style>
  <w:style w:type="paragraph" w:styleId="ListParagraph">
    <w:name w:val="List Paragraph"/>
    <w:basedOn w:val="Normal"/>
    <w:uiPriority w:val="34"/>
    <w:qFormat/>
    <w:rsid w:val="00300B3E"/>
    <w:pPr>
      <w:ind w:left="720"/>
      <w:contextualSpacing/>
    </w:pPr>
  </w:style>
  <w:style w:type="character" w:customStyle="1" w:styleId="Heading1Char">
    <w:name w:val="Heading 1 Char"/>
    <w:basedOn w:val="DefaultParagraphFont"/>
    <w:link w:val="Heading1"/>
    <w:uiPriority w:val="9"/>
    <w:rsid w:val="00EA2B0F"/>
    <w:rPr>
      <w:rFonts w:ascii="Calibri" w:eastAsiaTheme="majorEastAsia" w:hAnsi="Calibri" w:cstheme="majorBidi"/>
      <w:b/>
      <w:color w:val="0D0D0D" w:themeColor="text1" w:themeTint="F2"/>
      <w:sz w:val="28"/>
      <w:szCs w:val="32"/>
    </w:rPr>
  </w:style>
  <w:style w:type="paragraph" w:styleId="Header">
    <w:name w:val="header"/>
    <w:basedOn w:val="Normal"/>
    <w:link w:val="HeaderChar"/>
    <w:uiPriority w:val="99"/>
    <w:unhideWhenUsed/>
    <w:rsid w:val="00304552"/>
    <w:pPr>
      <w:tabs>
        <w:tab w:val="center" w:pos="4680"/>
        <w:tab w:val="right" w:pos="9360"/>
      </w:tabs>
    </w:pPr>
  </w:style>
  <w:style w:type="character" w:customStyle="1" w:styleId="HeaderChar">
    <w:name w:val="Header Char"/>
    <w:basedOn w:val="DefaultParagraphFont"/>
    <w:link w:val="Header"/>
    <w:uiPriority w:val="99"/>
    <w:rsid w:val="00304552"/>
    <w:rPr>
      <w:rFonts w:ascii="Calibri" w:eastAsia="Times New Roman" w:hAnsi="Calibri" w:cs="Times New Roman"/>
      <w:sz w:val="22"/>
    </w:rPr>
  </w:style>
  <w:style w:type="paragraph" w:styleId="Footer">
    <w:name w:val="footer"/>
    <w:basedOn w:val="Normal"/>
    <w:link w:val="FooterChar"/>
    <w:uiPriority w:val="99"/>
    <w:unhideWhenUsed/>
    <w:rsid w:val="00304552"/>
    <w:pPr>
      <w:tabs>
        <w:tab w:val="center" w:pos="4680"/>
        <w:tab w:val="right" w:pos="9360"/>
      </w:tabs>
    </w:pPr>
  </w:style>
  <w:style w:type="character" w:customStyle="1" w:styleId="FooterChar">
    <w:name w:val="Footer Char"/>
    <w:basedOn w:val="DefaultParagraphFont"/>
    <w:link w:val="Footer"/>
    <w:uiPriority w:val="99"/>
    <w:rsid w:val="0030455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5858">
      <w:bodyDiv w:val="1"/>
      <w:marLeft w:val="0"/>
      <w:marRight w:val="0"/>
      <w:marTop w:val="0"/>
      <w:marBottom w:val="0"/>
      <w:divBdr>
        <w:top w:val="none" w:sz="0" w:space="0" w:color="auto"/>
        <w:left w:val="none" w:sz="0" w:space="0" w:color="auto"/>
        <w:bottom w:val="none" w:sz="0" w:space="0" w:color="auto"/>
        <w:right w:val="none" w:sz="0" w:space="0" w:color="auto"/>
      </w:divBdr>
    </w:div>
    <w:div w:id="163400954">
      <w:bodyDiv w:val="1"/>
      <w:marLeft w:val="0"/>
      <w:marRight w:val="0"/>
      <w:marTop w:val="0"/>
      <w:marBottom w:val="0"/>
      <w:divBdr>
        <w:top w:val="none" w:sz="0" w:space="0" w:color="auto"/>
        <w:left w:val="none" w:sz="0" w:space="0" w:color="auto"/>
        <w:bottom w:val="none" w:sz="0" w:space="0" w:color="auto"/>
        <w:right w:val="none" w:sz="0" w:space="0" w:color="auto"/>
      </w:divBdr>
    </w:div>
    <w:div w:id="165561245">
      <w:bodyDiv w:val="1"/>
      <w:marLeft w:val="0"/>
      <w:marRight w:val="0"/>
      <w:marTop w:val="0"/>
      <w:marBottom w:val="0"/>
      <w:divBdr>
        <w:top w:val="none" w:sz="0" w:space="0" w:color="auto"/>
        <w:left w:val="none" w:sz="0" w:space="0" w:color="auto"/>
        <w:bottom w:val="none" w:sz="0" w:space="0" w:color="auto"/>
        <w:right w:val="none" w:sz="0" w:space="0" w:color="auto"/>
      </w:divBdr>
    </w:div>
    <w:div w:id="323821179">
      <w:bodyDiv w:val="1"/>
      <w:marLeft w:val="0"/>
      <w:marRight w:val="0"/>
      <w:marTop w:val="0"/>
      <w:marBottom w:val="0"/>
      <w:divBdr>
        <w:top w:val="none" w:sz="0" w:space="0" w:color="auto"/>
        <w:left w:val="none" w:sz="0" w:space="0" w:color="auto"/>
        <w:bottom w:val="none" w:sz="0" w:space="0" w:color="auto"/>
        <w:right w:val="none" w:sz="0" w:space="0" w:color="auto"/>
      </w:divBdr>
      <w:divsChild>
        <w:div w:id="384991029">
          <w:marLeft w:val="0"/>
          <w:marRight w:val="0"/>
          <w:marTop w:val="0"/>
          <w:marBottom w:val="0"/>
          <w:divBdr>
            <w:top w:val="none" w:sz="0" w:space="0" w:color="auto"/>
            <w:left w:val="none" w:sz="0" w:space="0" w:color="auto"/>
            <w:bottom w:val="none" w:sz="0" w:space="0" w:color="auto"/>
            <w:right w:val="none" w:sz="0" w:space="0" w:color="auto"/>
          </w:divBdr>
        </w:div>
        <w:div w:id="610941056">
          <w:marLeft w:val="0"/>
          <w:marRight w:val="0"/>
          <w:marTop w:val="0"/>
          <w:marBottom w:val="0"/>
          <w:divBdr>
            <w:top w:val="none" w:sz="0" w:space="0" w:color="auto"/>
            <w:left w:val="none" w:sz="0" w:space="0" w:color="auto"/>
            <w:bottom w:val="none" w:sz="0" w:space="0" w:color="auto"/>
            <w:right w:val="none" w:sz="0" w:space="0" w:color="auto"/>
          </w:divBdr>
        </w:div>
        <w:div w:id="758647095">
          <w:marLeft w:val="0"/>
          <w:marRight w:val="0"/>
          <w:marTop w:val="0"/>
          <w:marBottom w:val="0"/>
          <w:divBdr>
            <w:top w:val="none" w:sz="0" w:space="0" w:color="auto"/>
            <w:left w:val="none" w:sz="0" w:space="0" w:color="auto"/>
            <w:bottom w:val="none" w:sz="0" w:space="0" w:color="auto"/>
            <w:right w:val="none" w:sz="0" w:space="0" w:color="auto"/>
          </w:divBdr>
        </w:div>
        <w:div w:id="809438963">
          <w:marLeft w:val="0"/>
          <w:marRight w:val="0"/>
          <w:marTop w:val="0"/>
          <w:marBottom w:val="0"/>
          <w:divBdr>
            <w:top w:val="none" w:sz="0" w:space="0" w:color="auto"/>
            <w:left w:val="none" w:sz="0" w:space="0" w:color="auto"/>
            <w:bottom w:val="none" w:sz="0" w:space="0" w:color="auto"/>
            <w:right w:val="none" w:sz="0" w:space="0" w:color="auto"/>
          </w:divBdr>
        </w:div>
        <w:div w:id="1162624299">
          <w:marLeft w:val="0"/>
          <w:marRight w:val="0"/>
          <w:marTop w:val="0"/>
          <w:marBottom w:val="0"/>
          <w:divBdr>
            <w:top w:val="none" w:sz="0" w:space="0" w:color="auto"/>
            <w:left w:val="none" w:sz="0" w:space="0" w:color="auto"/>
            <w:bottom w:val="none" w:sz="0" w:space="0" w:color="auto"/>
            <w:right w:val="none" w:sz="0" w:space="0" w:color="auto"/>
          </w:divBdr>
          <w:divsChild>
            <w:div w:id="1968122658">
              <w:marLeft w:val="-75"/>
              <w:marRight w:val="0"/>
              <w:marTop w:val="30"/>
              <w:marBottom w:val="30"/>
              <w:divBdr>
                <w:top w:val="none" w:sz="0" w:space="0" w:color="auto"/>
                <w:left w:val="none" w:sz="0" w:space="0" w:color="auto"/>
                <w:bottom w:val="none" w:sz="0" w:space="0" w:color="auto"/>
                <w:right w:val="none" w:sz="0" w:space="0" w:color="auto"/>
              </w:divBdr>
              <w:divsChild>
                <w:div w:id="28995291">
                  <w:marLeft w:val="0"/>
                  <w:marRight w:val="0"/>
                  <w:marTop w:val="0"/>
                  <w:marBottom w:val="0"/>
                  <w:divBdr>
                    <w:top w:val="none" w:sz="0" w:space="0" w:color="auto"/>
                    <w:left w:val="none" w:sz="0" w:space="0" w:color="auto"/>
                    <w:bottom w:val="none" w:sz="0" w:space="0" w:color="auto"/>
                    <w:right w:val="none" w:sz="0" w:space="0" w:color="auto"/>
                  </w:divBdr>
                  <w:divsChild>
                    <w:div w:id="1650476013">
                      <w:marLeft w:val="0"/>
                      <w:marRight w:val="0"/>
                      <w:marTop w:val="0"/>
                      <w:marBottom w:val="0"/>
                      <w:divBdr>
                        <w:top w:val="none" w:sz="0" w:space="0" w:color="auto"/>
                        <w:left w:val="none" w:sz="0" w:space="0" w:color="auto"/>
                        <w:bottom w:val="none" w:sz="0" w:space="0" w:color="auto"/>
                        <w:right w:val="none" w:sz="0" w:space="0" w:color="auto"/>
                      </w:divBdr>
                    </w:div>
                  </w:divsChild>
                </w:div>
                <w:div w:id="41758191">
                  <w:marLeft w:val="0"/>
                  <w:marRight w:val="0"/>
                  <w:marTop w:val="0"/>
                  <w:marBottom w:val="0"/>
                  <w:divBdr>
                    <w:top w:val="none" w:sz="0" w:space="0" w:color="auto"/>
                    <w:left w:val="none" w:sz="0" w:space="0" w:color="auto"/>
                    <w:bottom w:val="none" w:sz="0" w:space="0" w:color="auto"/>
                    <w:right w:val="none" w:sz="0" w:space="0" w:color="auto"/>
                  </w:divBdr>
                  <w:divsChild>
                    <w:div w:id="1635059672">
                      <w:marLeft w:val="0"/>
                      <w:marRight w:val="0"/>
                      <w:marTop w:val="0"/>
                      <w:marBottom w:val="0"/>
                      <w:divBdr>
                        <w:top w:val="none" w:sz="0" w:space="0" w:color="auto"/>
                        <w:left w:val="none" w:sz="0" w:space="0" w:color="auto"/>
                        <w:bottom w:val="none" w:sz="0" w:space="0" w:color="auto"/>
                        <w:right w:val="none" w:sz="0" w:space="0" w:color="auto"/>
                      </w:divBdr>
                    </w:div>
                  </w:divsChild>
                </w:div>
                <w:div w:id="56369587">
                  <w:marLeft w:val="0"/>
                  <w:marRight w:val="0"/>
                  <w:marTop w:val="0"/>
                  <w:marBottom w:val="0"/>
                  <w:divBdr>
                    <w:top w:val="none" w:sz="0" w:space="0" w:color="auto"/>
                    <w:left w:val="none" w:sz="0" w:space="0" w:color="auto"/>
                    <w:bottom w:val="none" w:sz="0" w:space="0" w:color="auto"/>
                    <w:right w:val="none" w:sz="0" w:space="0" w:color="auto"/>
                  </w:divBdr>
                  <w:divsChild>
                    <w:div w:id="1866752404">
                      <w:marLeft w:val="0"/>
                      <w:marRight w:val="0"/>
                      <w:marTop w:val="0"/>
                      <w:marBottom w:val="0"/>
                      <w:divBdr>
                        <w:top w:val="none" w:sz="0" w:space="0" w:color="auto"/>
                        <w:left w:val="none" w:sz="0" w:space="0" w:color="auto"/>
                        <w:bottom w:val="none" w:sz="0" w:space="0" w:color="auto"/>
                        <w:right w:val="none" w:sz="0" w:space="0" w:color="auto"/>
                      </w:divBdr>
                    </w:div>
                  </w:divsChild>
                </w:div>
                <w:div w:id="234751538">
                  <w:marLeft w:val="0"/>
                  <w:marRight w:val="0"/>
                  <w:marTop w:val="0"/>
                  <w:marBottom w:val="0"/>
                  <w:divBdr>
                    <w:top w:val="none" w:sz="0" w:space="0" w:color="auto"/>
                    <w:left w:val="none" w:sz="0" w:space="0" w:color="auto"/>
                    <w:bottom w:val="none" w:sz="0" w:space="0" w:color="auto"/>
                    <w:right w:val="none" w:sz="0" w:space="0" w:color="auto"/>
                  </w:divBdr>
                  <w:divsChild>
                    <w:div w:id="971010817">
                      <w:marLeft w:val="0"/>
                      <w:marRight w:val="0"/>
                      <w:marTop w:val="0"/>
                      <w:marBottom w:val="0"/>
                      <w:divBdr>
                        <w:top w:val="none" w:sz="0" w:space="0" w:color="auto"/>
                        <w:left w:val="none" w:sz="0" w:space="0" w:color="auto"/>
                        <w:bottom w:val="none" w:sz="0" w:space="0" w:color="auto"/>
                        <w:right w:val="none" w:sz="0" w:space="0" w:color="auto"/>
                      </w:divBdr>
                    </w:div>
                  </w:divsChild>
                </w:div>
                <w:div w:id="280578010">
                  <w:marLeft w:val="0"/>
                  <w:marRight w:val="0"/>
                  <w:marTop w:val="0"/>
                  <w:marBottom w:val="0"/>
                  <w:divBdr>
                    <w:top w:val="none" w:sz="0" w:space="0" w:color="auto"/>
                    <w:left w:val="none" w:sz="0" w:space="0" w:color="auto"/>
                    <w:bottom w:val="none" w:sz="0" w:space="0" w:color="auto"/>
                    <w:right w:val="none" w:sz="0" w:space="0" w:color="auto"/>
                  </w:divBdr>
                  <w:divsChild>
                    <w:div w:id="868614912">
                      <w:marLeft w:val="0"/>
                      <w:marRight w:val="0"/>
                      <w:marTop w:val="0"/>
                      <w:marBottom w:val="0"/>
                      <w:divBdr>
                        <w:top w:val="none" w:sz="0" w:space="0" w:color="auto"/>
                        <w:left w:val="none" w:sz="0" w:space="0" w:color="auto"/>
                        <w:bottom w:val="none" w:sz="0" w:space="0" w:color="auto"/>
                        <w:right w:val="none" w:sz="0" w:space="0" w:color="auto"/>
                      </w:divBdr>
                    </w:div>
                  </w:divsChild>
                </w:div>
                <w:div w:id="309989090">
                  <w:marLeft w:val="0"/>
                  <w:marRight w:val="0"/>
                  <w:marTop w:val="0"/>
                  <w:marBottom w:val="0"/>
                  <w:divBdr>
                    <w:top w:val="none" w:sz="0" w:space="0" w:color="auto"/>
                    <w:left w:val="none" w:sz="0" w:space="0" w:color="auto"/>
                    <w:bottom w:val="none" w:sz="0" w:space="0" w:color="auto"/>
                    <w:right w:val="none" w:sz="0" w:space="0" w:color="auto"/>
                  </w:divBdr>
                  <w:divsChild>
                    <w:div w:id="788091323">
                      <w:marLeft w:val="0"/>
                      <w:marRight w:val="0"/>
                      <w:marTop w:val="0"/>
                      <w:marBottom w:val="0"/>
                      <w:divBdr>
                        <w:top w:val="none" w:sz="0" w:space="0" w:color="auto"/>
                        <w:left w:val="none" w:sz="0" w:space="0" w:color="auto"/>
                        <w:bottom w:val="none" w:sz="0" w:space="0" w:color="auto"/>
                        <w:right w:val="none" w:sz="0" w:space="0" w:color="auto"/>
                      </w:divBdr>
                    </w:div>
                  </w:divsChild>
                </w:div>
                <w:div w:id="323320624">
                  <w:marLeft w:val="0"/>
                  <w:marRight w:val="0"/>
                  <w:marTop w:val="0"/>
                  <w:marBottom w:val="0"/>
                  <w:divBdr>
                    <w:top w:val="none" w:sz="0" w:space="0" w:color="auto"/>
                    <w:left w:val="none" w:sz="0" w:space="0" w:color="auto"/>
                    <w:bottom w:val="none" w:sz="0" w:space="0" w:color="auto"/>
                    <w:right w:val="none" w:sz="0" w:space="0" w:color="auto"/>
                  </w:divBdr>
                  <w:divsChild>
                    <w:div w:id="444617728">
                      <w:marLeft w:val="0"/>
                      <w:marRight w:val="0"/>
                      <w:marTop w:val="0"/>
                      <w:marBottom w:val="0"/>
                      <w:divBdr>
                        <w:top w:val="none" w:sz="0" w:space="0" w:color="auto"/>
                        <w:left w:val="none" w:sz="0" w:space="0" w:color="auto"/>
                        <w:bottom w:val="none" w:sz="0" w:space="0" w:color="auto"/>
                        <w:right w:val="none" w:sz="0" w:space="0" w:color="auto"/>
                      </w:divBdr>
                    </w:div>
                  </w:divsChild>
                </w:div>
                <w:div w:id="350643461">
                  <w:marLeft w:val="0"/>
                  <w:marRight w:val="0"/>
                  <w:marTop w:val="0"/>
                  <w:marBottom w:val="0"/>
                  <w:divBdr>
                    <w:top w:val="none" w:sz="0" w:space="0" w:color="auto"/>
                    <w:left w:val="none" w:sz="0" w:space="0" w:color="auto"/>
                    <w:bottom w:val="none" w:sz="0" w:space="0" w:color="auto"/>
                    <w:right w:val="none" w:sz="0" w:space="0" w:color="auto"/>
                  </w:divBdr>
                  <w:divsChild>
                    <w:div w:id="1959527338">
                      <w:marLeft w:val="0"/>
                      <w:marRight w:val="0"/>
                      <w:marTop w:val="0"/>
                      <w:marBottom w:val="0"/>
                      <w:divBdr>
                        <w:top w:val="none" w:sz="0" w:space="0" w:color="auto"/>
                        <w:left w:val="none" w:sz="0" w:space="0" w:color="auto"/>
                        <w:bottom w:val="none" w:sz="0" w:space="0" w:color="auto"/>
                        <w:right w:val="none" w:sz="0" w:space="0" w:color="auto"/>
                      </w:divBdr>
                    </w:div>
                  </w:divsChild>
                </w:div>
                <w:div w:id="354156905">
                  <w:marLeft w:val="0"/>
                  <w:marRight w:val="0"/>
                  <w:marTop w:val="0"/>
                  <w:marBottom w:val="0"/>
                  <w:divBdr>
                    <w:top w:val="none" w:sz="0" w:space="0" w:color="auto"/>
                    <w:left w:val="none" w:sz="0" w:space="0" w:color="auto"/>
                    <w:bottom w:val="none" w:sz="0" w:space="0" w:color="auto"/>
                    <w:right w:val="none" w:sz="0" w:space="0" w:color="auto"/>
                  </w:divBdr>
                  <w:divsChild>
                    <w:div w:id="331109259">
                      <w:marLeft w:val="0"/>
                      <w:marRight w:val="0"/>
                      <w:marTop w:val="0"/>
                      <w:marBottom w:val="0"/>
                      <w:divBdr>
                        <w:top w:val="none" w:sz="0" w:space="0" w:color="auto"/>
                        <w:left w:val="none" w:sz="0" w:space="0" w:color="auto"/>
                        <w:bottom w:val="none" w:sz="0" w:space="0" w:color="auto"/>
                        <w:right w:val="none" w:sz="0" w:space="0" w:color="auto"/>
                      </w:divBdr>
                    </w:div>
                  </w:divsChild>
                </w:div>
                <w:div w:id="384643834">
                  <w:marLeft w:val="0"/>
                  <w:marRight w:val="0"/>
                  <w:marTop w:val="0"/>
                  <w:marBottom w:val="0"/>
                  <w:divBdr>
                    <w:top w:val="none" w:sz="0" w:space="0" w:color="auto"/>
                    <w:left w:val="none" w:sz="0" w:space="0" w:color="auto"/>
                    <w:bottom w:val="none" w:sz="0" w:space="0" w:color="auto"/>
                    <w:right w:val="none" w:sz="0" w:space="0" w:color="auto"/>
                  </w:divBdr>
                  <w:divsChild>
                    <w:div w:id="960383232">
                      <w:marLeft w:val="0"/>
                      <w:marRight w:val="0"/>
                      <w:marTop w:val="0"/>
                      <w:marBottom w:val="0"/>
                      <w:divBdr>
                        <w:top w:val="none" w:sz="0" w:space="0" w:color="auto"/>
                        <w:left w:val="none" w:sz="0" w:space="0" w:color="auto"/>
                        <w:bottom w:val="none" w:sz="0" w:space="0" w:color="auto"/>
                        <w:right w:val="none" w:sz="0" w:space="0" w:color="auto"/>
                      </w:divBdr>
                    </w:div>
                  </w:divsChild>
                </w:div>
                <w:div w:id="394477202">
                  <w:marLeft w:val="0"/>
                  <w:marRight w:val="0"/>
                  <w:marTop w:val="0"/>
                  <w:marBottom w:val="0"/>
                  <w:divBdr>
                    <w:top w:val="none" w:sz="0" w:space="0" w:color="auto"/>
                    <w:left w:val="none" w:sz="0" w:space="0" w:color="auto"/>
                    <w:bottom w:val="none" w:sz="0" w:space="0" w:color="auto"/>
                    <w:right w:val="none" w:sz="0" w:space="0" w:color="auto"/>
                  </w:divBdr>
                  <w:divsChild>
                    <w:div w:id="1577200707">
                      <w:marLeft w:val="0"/>
                      <w:marRight w:val="0"/>
                      <w:marTop w:val="0"/>
                      <w:marBottom w:val="0"/>
                      <w:divBdr>
                        <w:top w:val="none" w:sz="0" w:space="0" w:color="auto"/>
                        <w:left w:val="none" w:sz="0" w:space="0" w:color="auto"/>
                        <w:bottom w:val="none" w:sz="0" w:space="0" w:color="auto"/>
                        <w:right w:val="none" w:sz="0" w:space="0" w:color="auto"/>
                      </w:divBdr>
                    </w:div>
                  </w:divsChild>
                </w:div>
                <w:div w:id="399406094">
                  <w:marLeft w:val="0"/>
                  <w:marRight w:val="0"/>
                  <w:marTop w:val="0"/>
                  <w:marBottom w:val="0"/>
                  <w:divBdr>
                    <w:top w:val="none" w:sz="0" w:space="0" w:color="auto"/>
                    <w:left w:val="none" w:sz="0" w:space="0" w:color="auto"/>
                    <w:bottom w:val="none" w:sz="0" w:space="0" w:color="auto"/>
                    <w:right w:val="none" w:sz="0" w:space="0" w:color="auto"/>
                  </w:divBdr>
                  <w:divsChild>
                    <w:div w:id="1093472915">
                      <w:marLeft w:val="0"/>
                      <w:marRight w:val="0"/>
                      <w:marTop w:val="0"/>
                      <w:marBottom w:val="0"/>
                      <w:divBdr>
                        <w:top w:val="none" w:sz="0" w:space="0" w:color="auto"/>
                        <w:left w:val="none" w:sz="0" w:space="0" w:color="auto"/>
                        <w:bottom w:val="none" w:sz="0" w:space="0" w:color="auto"/>
                        <w:right w:val="none" w:sz="0" w:space="0" w:color="auto"/>
                      </w:divBdr>
                    </w:div>
                  </w:divsChild>
                </w:div>
                <w:div w:id="425660824">
                  <w:marLeft w:val="0"/>
                  <w:marRight w:val="0"/>
                  <w:marTop w:val="0"/>
                  <w:marBottom w:val="0"/>
                  <w:divBdr>
                    <w:top w:val="none" w:sz="0" w:space="0" w:color="auto"/>
                    <w:left w:val="none" w:sz="0" w:space="0" w:color="auto"/>
                    <w:bottom w:val="none" w:sz="0" w:space="0" w:color="auto"/>
                    <w:right w:val="none" w:sz="0" w:space="0" w:color="auto"/>
                  </w:divBdr>
                  <w:divsChild>
                    <w:div w:id="2108311057">
                      <w:marLeft w:val="0"/>
                      <w:marRight w:val="0"/>
                      <w:marTop w:val="0"/>
                      <w:marBottom w:val="0"/>
                      <w:divBdr>
                        <w:top w:val="none" w:sz="0" w:space="0" w:color="auto"/>
                        <w:left w:val="none" w:sz="0" w:space="0" w:color="auto"/>
                        <w:bottom w:val="none" w:sz="0" w:space="0" w:color="auto"/>
                        <w:right w:val="none" w:sz="0" w:space="0" w:color="auto"/>
                      </w:divBdr>
                    </w:div>
                  </w:divsChild>
                </w:div>
                <w:div w:id="431753404">
                  <w:marLeft w:val="0"/>
                  <w:marRight w:val="0"/>
                  <w:marTop w:val="0"/>
                  <w:marBottom w:val="0"/>
                  <w:divBdr>
                    <w:top w:val="none" w:sz="0" w:space="0" w:color="auto"/>
                    <w:left w:val="none" w:sz="0" w:space="0" w:color="auto"/>
                    <w:bottom w:val="none" w:sz="0" w:space="0" w:color="auto"/>
                    <w:right w:val="none" w:sz="0" w:space="0" w:color="auto"/>
                  </w:divBdr>
                  <w:divsChild>
                    <w:div w:id="1270042420">
                      <w:marLeft w:val="0"/>
                      <w:marRight w:val="0"/>
                      <w:marTop w:val="0"/>
                      <w:marBottom w:val="0"/>
                      <w:divBdr>
                        <w:top w:val="none" w:sz="0" w:space="0" w:color="auto"/>
                        <w:left w:val="none" w:sz="0" w:space="0" w:color="auto"/>
                        <w:bottom w:val="none" w:sz="0" w:space="0" w:color="auto"/>
                        <w:right w:val="none" w:sz="0" w:space="0" w:color="auto"/>
                      </w:divBdr>
                    </w:div>
                  </w:divsChild>
                </w:div>
                <w:div w:id="459492709">
                  <w:marLeft w:val="0"/>
                  <w:marRight w:val="0"/>
                  <w:marTop w:val="0"/>
                  <w:marBottom w:val="0"/>
                  <w:divBdr>
                    <w:top w:val="none" w:sz="0" w:space="0" w:color="auto"/>
                    <w:left w:val="none" w:sz="0" w:space="0" w:color="auto"/>
                    <w:bottom w:val="none" w:sz="0" w:space="0" w:color="auto"/>
                    <w:right w:val="none" w:sz="0" w:space="0" w:color="auto"/>
                  </w:divBdr>
                  <w:divsChild>
                    <w:div w:id="1503011219">
                      <w:marLeft w:val="0"/>
                      <w:marRight w:val="0"/>
                      <w:marTop w:val="0"/>
                      <w:marBottom w:val="0"/>
                      <w:divBdr>
                        <w:top w:val="none" w:sz="0" w:space="0" w:color="auto"/>
                        <w:left w:val="none" w:sz="0" w:space="0" w:color="auto"/>
                        <w:bottom w:val="none" w:sz="0" w:space="0" w:color="auto"/>
                        <w:right w:val="none" w:sz="0" w:space="0" w:color="auto"/>
                      </w:divBdr>
                    </w:div>
                  </w:divsChild>
                </w:div>
                <w:div w:id="475031342">
                  <w:marLeft w:val="0"/>
                  <w:marRight w:val="0"/>
                  <w:marTop w:val="0"/>
                  <w:marBottom w:val="0"/>
                  <w:divBdr>
                    <w:top w:val="none" w:sz="0" w:space="0" w:color="auto"/>
                    <w:left w:val="none" w:sz="0" w:space="0" w:color="auto"/>
                    <w:bottom w:val="none" w:sz="0" w:space="0" w:color="auto"/>
                    <w:right w:val="none" w:sz="0" w:space="0" w:color="auto"/>
                  </w:divBdr>
                  <w:divsChild>
                    <w:div w:id="970987389">
                      <w:marLeft w:val="0"/>
                      <w:marRight w:val="0"/>
                      <w:marTop w:val="0"/>
                      <w:marBottom w:val="0"/>
                      <w:divBdr>
                        <w:top w:val="none" w:sz="0" w:space="0" w:color="auto"/>
                        <w:left w:val="none" w:sz="0" w:space="0" w:color="auto"/>
                        <w:bottom w:val="none" w:sz="0" w:space="0" w:color="auto"/>
                        <w:right w:val="none" w:sz="0" w:space="0" w:color="auto"/>
                      </w:divBdr>
                    </w:div>
                    <w:div w:id="1082481965">
                      <w:marLeft w:val="0"/>
                      <w:marRight w:val="0"/>
                      <w:marTop w:val="0"/>
                      <w:marBottom w:val="0"/>
                      <w:divBdr>
                        <w:top w:val="none" w:sz="0" w:space="0" w:color="auto"/>
                        <w:left w:val="none" w:sz="0" w:space="0" w:color="auto"/>
                        <w:bottom w:val="none" w:sz="0" w:space="0" w:color="auto"/>
                        <w:right w:val="none" w:sz="0" w:space="0" w:color="auto"/>
                      </w:divBdr>
                    </w:div>
                  </w:divsChild>
                </w:div>
                <w:div w:id="487937281">
                  <w:marLeft w:val="0"/>
                  <w:marRight w:val="0"/>
                  <w:marTop w:val="0"/>
                  <w:marBottom w:val="0"/>
                  <w:divBdr>
                    <w:top w:val="none" w:sz="0" w:space="0" w:color="auto"/>
                    <w:left w:val="none" w:sz="0" w:space="0" w:color="auto"/>
                    <w:bottom w:val="none" w:sz="0" w:space="0" w:color="auto"/>
                    <w:right w:val="none" w:sz="0" w:space="0" w:color="auto"/>
                  </w:divBdr>
                  <w:divsChild>
                    <w:div w:id="419369776">
                      <w:marLeft w:val="0"/>
                      <w:marRight w:val="0"/>
                      <w:marTop w:val="0"/>
                      <w:marBottom w:val="0"/>
                      <w:divBdr>
                        <w:top w:val="none" w:sz="0" w:space="0" w:color="auto"/>
                        <w:left w:val="none" w:sz="0" w:space="0" w:color="auto"/>
                        <w:bottom w:val="none" w:sz="0" w:space="0" w:color="auto"/>
                        <w:right w:val="none" w:sz="0" w:space="0" w:color="auto"/>
                      </w:divBdr>
                    </w:div>
                  </w:divsChild>
                </w:div>
                <w:div w:id="567302965">
                  <w:marLeft w:val="0"/>
                  <w:marRight w:val="0"/>
                  <w:marTop w:val="0"/>
                  <w:marBottom w:val="0"/>
                  <w:divBdr>
                    <w:top w:val="none" w:sz="0" w:space="0" w:color="auto"/>
                    <w:left w:val="none" w:sz="0" w:space="0" w:color="auto"/>
                    <w:bottom w:val="none" w:sz="0" w:space="0" w:color="auto"/>
                    <w:right w:val="none" w:sz="0" w:space="0" w:color="auto"/>
                  </w:divBdr>
                  <w:divsChild>
                    <w:div w:id="1190527884">
                      <w:marLeft w:val="0"/>
                      <w:marRight w:val="0"/>
                      <w:marTop w:val="0"/>
                      <w:marBottom w:val="0"/>
                      <w:divBdr>
                        <w:top w:val="none" w:sz="0" w:space="0" w:color="auto"/>
                        <w:left w:val="none" w:sz="0" w:space="0" w:color="auto"/>
                        <w:bottom w:val="none" w:sz="0" w:space="0" w:color="auto"/>
                        <w:right w:val="none" w:sz="0" w:space="0" w:color="auto"/>
                      </w:divBdr>
                    </w:div>
                  </w:divsChild>
                </w:div>
                <w:div w:id="575896848">
                  <w:marLeft w:val="0"/>
                  <w:marRight w:val="0"/>
                  <w:marTop w:val="0"/>
                  <w:marBottom w:val="0"/>
                  <w:divBdr>
                    <w:top w:val="none" w:sz="0" w:space="0" w:color="auto"/>
                    <w:left w:val="none" w:sz="0" w:space="0" w:color="auto"/>
                    <w:bottom w:val="none" w:sz="0" w:space="0" w:color="auto"/>
                    <w:right w:val="none" w:sz="0" w:space="0" w:color="auto"/>
                  </w:divBdr>
                  <w:divsChild>
                    <w:div w:id="178204993">
                      <w:marLeft w:val="0"/>
                      <w:marRight w:val="0"/>
                      <w:marTop w:val="0"/>
                      <w:marBottom w:val="0"/>
                      <w:divBdr>
                        <w:top w:val="none" w:sz="0" w:space="0" w:color="auto"/>
                        <w:left w:val="none" w:sz="0" w:space="0" w:color="auto"/>
                        <w:bottom w:val="none" w:sz="0" w:space="0" w:color="auto"/>
                        <w:right w:val="none" w:sz="0" w:space="0" w:color="auto"/>
                      </w:divBdr>
                    </w:div>
                  </w:divsChild>
                </w:div>
                <w:div w:id="578683491">
                  <w:marLeft w:val="0"/>
                  <w:marRight w:val="0"/>
                  <w:marTop w:val="0"/>
                  <w:marBottom w:val="0"/>
                  <w:divBdr>
                    <w:top w:val="none" w:sz="0" w:space="0" w:color="auto"/>
                    <w:left w:val="none" w:sz="0" w:space="0" w:color="auto"/>
                    <w:bottom w:val="none" w:sz="0" w:space="0" w:color="auto"/>
                    <w:right w:val="none" w:sz="0" w:space="0" w:color="auto"/>
                  </w:divBdr>
                  <w:divsChild>
                    <w:div w:id="1893613837">
                      <w:marLeft w:val="0"/>
                      <w:marRight w:val="0"/>
                      <w:marTop w:val="0"/>
                      <w:marBottom w:val="0"/>
                      <w:divBdr>
                        <w:top w:val="none" w:sz="0" w:space="0" w:color="auto"/>
                        <w:left w:val="none" w:sz="0" w:space="0" w:color="auto"/>
                        <w:bottom w:val="none" w:sz="0" w:space="0" w:color="auto"/>
                        <w:right w:val="none" w:sz="0" w:space="0" w:color="auto"/>
                      </w:divBdr>
                    </w:div>
                  </w:divsChild>
                </w:div>
                <w:div w:id="607079172">
                  <w:marLeft w:val="0"/>
                  <w:marRight w:val="0"/>
                  <w:marTop w:val="0"/>
                  <w:marBottom w:val="0"/>
                  <w:divBdr>
                    <w:top w:val="none" w:sz="0" w:space="0" w:color="auto"/>
                    <w:left w:val="none" w:sz="0" w:space="0" w:color="auto"/>
                    <w:bottom w:val="none" w:sz="0" w:space="0" w:color="auto"/>
                    <w:right w:val="none" w:sz="0" w:space="0" w:color="auto"/>
                  </w:divBdr>
                  <w:divsChild>
                    <w:div w:id="244801180">
                      <w:marLeft w:val="0"/>
                      <w:marRight w:val="0"/>
                      <w:marTop w:val="0"/>
                      <w:marBottom w:val="0"/>
                      <w:divBdr>
                        <w:top w:val="none" w:sz="0" w:space="0" w:color="auto"/>
                        <w:left w:val="none" w:sz="0" w:space="0" w:color="auto"/>
                        <w:bottom w:val="none" w:sz="0" w:space="0" w:color="auto"/>
                        <w:right w:val="none" w:sz="0" w:space="0" w:color="auto"/>
                      </w:divBdr>
                    </w:div>
                  </w:divsChild>
                </w:div>
                <w:div w:id="641009614">
                  <w:marLeft w:val="0"/>
                  <w:marRight w:val="0"/>
                  <w:marTop w:val="0"/>
                  <w:marBottom w:val="0"/>
                  <w:divBdr>
                    <w:top w:val="none" w:sz="0" w:space="0" w:color="auto"/>
                    <w:left w:val="none" w:sz="0" w:space="0" w:color="auto"/>
                    <w:bottom w:val="none" w:sz="0" w:space="0" w:color="auto"/>
                    <w:right w:val="none" w:sz="0" w:space="0" w:color="auto"/>
                  </w:divBdr>
                  <w:divsChild>
                    <w:div w:id="2007510374">
                      <w:marLeft w:val="0"/>
                      <w:marRight w:val="0"/>
                      <w:marTop w:val="0"/>
                      <w:marBottom w:val="0"/>
                      <w:divBdr>
                        <w:top w:val="none" w:sz="0" w:space="0" w:color="auto"/>
                        <w:left w:val="none" w:sz="0" w:space="0" w:color="auto"/>
                        <w:bottom w:val="none" w:sz="0" w:space="0" w:color="auto"/>
                        <w:right w:val="none" w:sz="0" w:space="0" w:color="auto"/>
                      </w:divBdr>
                    </w:div>
                  </w:divsChild>
                </w:div>
                <w:div w:id="668797401">
                  <w:marLeft w:val="0"/>
                  <w:marRight w:val="0"/>
                  <w:marTop w:val="0"/>
                  <w:marBottom w:val="0"/>
                  <w:divBdr>
                    <w:top w:val="none" w:sz="0" w:space="0" w:color="auto"/>
                    <w:left w:val="none" w:sz="0" w:space="0" w:color="auto"/>
                    <w:bottom w:val="none" w:sz="0" w:space="0" w:color="auto"/>
                    <w:right w:val="none" w:sz="0" w:space="0" w:color="auto"/>
                  </w:divBdr>
                  <w:divsChild>
                    <w:div w:id="545139623">
                      <w:marLeft w:val="0"/>
                      <w:marRight w:val="0"/>
                      <w:marTop w:val="0"/>
                      <w:marBottom w:val="0"/>
                      <w:divBdr>
                        <w:top w:val="none" w:sz="0" w:space="0" w:color="auto"/>
                        <w:left w:val="none" w:sz="0" w:space="0" w:color="auto"/>
                        <w:bottom w:val="none" w:sz="0" w:space="0" w:color="auto"/>
                        <w:right w:val="none" w:sz="0" w:space="0" w:color="auto"/>
                      </w:divBdr>
                    </w:div>
                  </w:divsChild>
                </w:div>
                <w:div w:id="729307021">
                  <w:marLeft w:val="0"/>
                  <w:marRight w:val="0"/>
                  <w:marTop w:val="0"/>
                  <w:marBottom w:val="0"/>
                  <w:divBdr>
                    <w:top w:val="none" w:sz="0" w:space="0" w:color="auto"/>
                    <w:left w:val="none" w:sz="0" w:space="0" w:color="auto"/>
                    <w:bottom w:val="none" w:sz="0" w:space="0" w:color="auto"/>
                    <w:right w:val="none" w:sz="0" w:space="0" w:color="auto"/>
                  </w:divBdr>
                  <w:divsChild>
                    <w:div w:id="1120805248">
                      <w:marLeft w:val="0"/>
                      <w:marRight w:val="0"/>
                      <w:marTop w:val="0"/>
                      <w:marBottom w:val="0"/>
                      <w:divBdr>
                        <w:top w:val="none" w:sz="0" w:space="0" w:color="auto"/>
                        <w:left w:val="none" w:sz="0" w:space="0" w:color="auto"/>
                        <w:bottom w:val="none" w:sz="0" w:space="0" w:color="auto"/>
                        <w:right w:val="none" w:sz="0" w:space="0" w:color="auto"/>
                      </w:divBdr>
                    </w:div>
                  </w:divsChild>
                </w:div>
                <w:div w:id="729882107">
                  <w:marLeft w:val="0"/>
                  <w:marRight w:val="0"/>
                  <w:marTop w:val="0"/>
                  <w:marBottom w:val="0"/>
                  <w:divBdr>
                    <w:top w:val="none" w:sz="0" w:space="0" w:color="auto"/>
                    <w:left w:val="none" w:sz="0" w:space="0" w:color="auto"/>
                    <w:bottom w:val="none" w:sz="0" w:space="0" w:color="auto"/>
                    <w:right w:val="none" w:sz="0" w:space="0" w:color="auto"/>
                  </w:divBdr>
                  <w:divsChild>
                    <w:div w:id="1362434805">
                      <w:marLeft w:val="0"/>
                      <w:marRight w:val="0"/>
                      <w:marTop w:val="0"/>
                      <w:marBottom w:val="0"/>
                      <w:divBdr>
                        <w:top w:val="none" w:sz="0" w:space="0" w:color="auto"/>
                        <w:left w:val="none" w:sz="0" w:space="0" w:color="auto"/>
                        <w:bottom w:val="none" w:sz="0" w:space="0" w:color="auto"/>
                        <w:right w:val="none" w:sz="0" w:space="0" w:color="auto"/>
                      </w:divBdr>
                    </w:div>
                  </w:divsChild>
                </w:div>
                <w:div w:id="850341021">
                  <w:marLeft w:val="0"/>
                  <w:marRight w:val="0"/>
                  <w:marTop w:val="0"/>
                  <w:marBottom w:val="0"/>
                  <w:divBdr>
                    <w:top w:val="none" w:sz="0" w:space="0" w:color="auto"/>
                    <w:left w:val="none" w:sz="0" w:space="0" w:color="auto"/>
                    <w:bottom w:val="none" w:sz="0" w:space="0" w:color="auto"/>
                    <w:right w:val="none" w:sz="0" w:space="0" w:color="auto"/>
                  </w:divBdr>
                  <w:divsChild>
                    <w:div w:id="693729663">
                      <w:marLeft w:val="0"/>
                      <w:marRight w:val="0"/>
                      <w:marTop w:val="0"/>
                      <w:marBottom w:val="0"/>
                      <w:divBdr>
                        <w:top w:val="none" w:sz="0" w:space="0" w:color="auto"/>
                        <w:left w:val="none" w:sz="0" w:space="0" w:color="auto"/>
                        <w:bottom w:val="none" w:sz="0" w:space="0" w:color="auto"/>
                        <w:right w:val="none" w:sz="0" w:space="0" w:color="auto"/>
                      </w:divBdr>
                    </w:div>
                  </w:divsChild>
                </w:div>
                <w:div w:id="867597295">
                  <w:marLeft w:val="0"/>
                  <w:marRight w:val="0"/>
                  <w:marTop w:val="0"/>
                  <w:marBottom w:val="0"/>
                  <w:divBdr>
                    <w:top w:val="none" w:sz="0" w:space="0" w:color="auto"/>
                    <w:left w:val="none" w:sz="0" w:space="0" w:color="auto"/>
                    <w:bottom w:val="none" w:sz="0" w:space="0" w:color="auto"/>
                    <w:right w:val="none" w:sz="0" w:space="0" w:color="auto"/>
                  </w:divBdr>
                  <w:divsChild>
                    <w:div w:id="247425963">
                      <w:marLeft w:val="0"/>
                      <w:marRight w:val="0"/>
                      <w:marTop w:val="0"/>
                      <w:marBottom w:val="0"/>
                      <w:divBdr>
                        <w:top w:val="none" w:sz="0" w:space="0" w:color="auto"/>
                        <w:left w:val="none" w:sz="0" w:space="0" w:color="auto"/>
                        <w:bottom w:val="none" w:sz="0" w:space="0" w:color="auto"/>
                        <w:right w:val="none" w:sz="0" w:space="0" w:color="auto"/>
                      </w:divBdr>
                    </w:div>
                  </w:divsChild>
                </w:div>
                <w:div w:id="905843078">
                  <w:marLeft w:val="0"/>
                  <w:marRight w:val="0"/>
                  <w:marTop w:val="0"/>
                  <w:marBottom w:val="0"/>
                  <w:divBdr>
                    <w:top w:val="none" w:sz="0" w:space="0" w:color="auto"/>
                    <w:left w:val="none" w:sz="0" w:space="0" w:color="auto"/>
                    <w:bottom w:val="none" w:sz="0" w:space="0" w:color="auto"/>
                    <w:right w:val="none" w:sz="0" w:space="0" w:color="auto"/>
                  </w:divBdr>
                  <w:divsChild>
                    <w:div w:id="796802687">
                      <w:marLeft w:val="0"/>
                      <w:marRight w:val="0"/>
                      <w:marTop w:val="0"/>
                      <w:marBottom w:val="0"/>
                      <w:divBdr>
                        <w:top w:val="none" w:sz="0" w:space="0" w:color="auto"/>
                        <w:left w:val="none" w:sz="0" w:space="0" w:color="auto"/>
                        <w:bottom w:val="none" w:sz="0" w:space="0" w:color="auto"/>
                        <w:right w:val="none" w:sz="0" w:space="0" w:color="auto"/>
                      </w:divBdr>
                    </w:div>
                  </w:divsChild>
                </w:div>
                <w:div w:id="922494461">
                  <w:marLeft w:val="0"/>
                  <w:marRight w:val="0"/>
                  <w:marTop w:val="0"/>
                  <w:marBottom w:val="0"/>
                  <w:divBdr>
                    <w:top w:val="none" w:sz="0" w:space="0" w:color="auto"/>
                    <w:left w:val="none" w:sz="0" w:space="0" w:color="auto"/>
                    <w:bottom w:val="none" w:sz="0" w:space="0" w:color="auto"/>
                    <w:right w:val="none" w:sz="0" w:space="0" w:color="auto"/>
                  </w:divBdr>
                  <w:divsChild>
                    <w:div w:id="770129032">
                      <w:marLeft w:val="0"/>
                      <w:marRight w:val="0"/>
                      <w:marTop w:val="0"/>
                      <w:marBottom w:val="0"/>
                      <w:divBdr>
                        <w:top w:val="none" w:sz="0" w:space="0" w:color="auto"/>
                        <w:left w:val="none" w:sz="0" w:space="0" w:color="auto"/>
                        <w:bottom w:val="none" w:sz="0" w:space="0" w:color="auto"/>
                        <w:right w:val="none" w:sz="0" w:space="0" w:color="auto"/>
                      </w:divBdr>
                    </w:div>
                  </w:divsChild>
                </w:div>
                <w:div w:id="962274476">
                  <w:marLeft w:val="0"/>
                  <w:marRight w:val="0"/>
                  <w:marTop w:val="0"/>
                  <w:marBottom w:val="0"/>
                  <w:divBdr>
                    <w:top w:val="none" w:sz="0" w:space="0" w:color="auto"/>
                    <w:left w:val="none" w:sz="0" w:space="0" w:color="auto"/>
                    <w:bottom w:val="none" w:sz="0" w:space="0" w:color="auto"/>
                    <w:right w:val="none" w:sz="0" w:space="0" w:color="auto"/>
                  </w:divBdr>
                  <w:divsChild>
                    <w:div w:id="1120030820">
                      <w:marLeft w:val="0"/>
                      <w:marRight w:val="0"/>
                      <w:marTop w:val="0"/>
                      <w:marBottom w:val="0"/>
                      <w:divBdr>
                        <w:top w:val="none" w:sz="0" w:space="0" w:color="auto"/>
                        <w:left w:val="none" w:sz="0" w:space="0" w:color="auto"/>
                        <w:bottom w:val="none" w:sz="0" w:space="0" w:color="auto"/>
                        <w:right w:val="none" w:sz="0" w:space="0" w:color="auto"/>
                      </w:divBdr>
                    </w:div>
                  </w:divsChild>
                </w:div>
                <w:div w:id="982932263">
                  <w:marLeft w:val="0"/>
                  <w:marRight w:val="0"/>
                  <w:marTop w:val="0"/>
                  <w:marBottom w:val="0"/>
                  <w:divBdr>
                    <w:top w:val="none" w:sz="0" w:space="0" w:color="auto"/>
                    <w:left w:val="none" w:sz="0" w:space="0" w:color="auto"/>
                    <w:bottom w:val="none" w:sz="0" w:space="0" w:color="auto"/>
                    <w:right w:val="none" w:sz="0" w:space="0" w:color="auto"/>
                  </w:divBdr>
                  <w:divsChild>
                    <w:div w:id="1935236881">
                      <w:marLeft w:val="0"/>
                      <w:marRight w:val="0"/>
                      <w:marTop w:val="0"/>
                      <w:marBottom w:val="0"/>
                      <w:divBdr>
                        <w:top w:val="none" w:sz="0" w:space="0" w:color="auto"/>
                        <w:left w:val="none" w:sz="0" w:space="0" w:color="auto"/>
                        <w:bottom w:val="none" w:sz="0" w:space="0" w:color="auto"/>
                        <w:right w:val="none" w:sz="0" w:space="0" w:color="auto"/>
                      </w:divBdr>
                    </w:div>
                  </w:divsChild>
                </w:div>
                <w:div w:id="1067875160">
                  <w:marLeft w:val="0"/>
                  <w:marRight w:val="0"/>
                  <w:marTop w:val="0"/>
                  <w:marBottom w:val="0"/>
                  <w:divBdr>
                    <w:top w:val="none" w:sz="0" w:space="0" w:color="auto"/>
                    <w:left w:val="none" w:sz="0" w:space="0" w:color="auto"/>
                    <w:bottom w:val="none" w:sz="0" w:space="0" w:color="auto"/>
                    <w:right w:val="none" w:sz="0" w:space="0" w:color="auto"/>
                  </w:divBdr>
                  <w:divsChild>
                    <w:div w:id="152065739">
                      <w:marLeft w:val="0"/>
                      <w:marRight w:val="0"/>
                      <w:marTop w:val="0"/>
                      <w:marBottom w:val="0"/>
                      <w:divBdr>
                        <w:top w:val="none" w:sz="0" w:space="0" w:color="auto"/>
                        <w:left w:val="none" w:sz="0" w:space="0" w:color="auto"/>
                        <w:bottom w:val="none" w:sz="0" w:space="0" w:color="auto"/>
                        <w:right w:val="none" w:sz="0" w:space="0" w:color="auto"/>
                      </w:divBdr>
                    </w:div>
                  </w:divsChild>
                </w:div>
                <w:div w:id="1126196269">
                  <w:marLeft w:val="0"/>
                  <w:marRight w:val="0"/>
                  <w:marTop w:val="0"/>
                  <w:marBottom w:val="0"/>
                  <w:divBdr>
                    <w:top w:val="none" w:sz="0" w:space="0" w:color="auto"/>
                    <w:left w:val="none" w:sz="0" w:space="0" w:color="auto"/>
                    <w:bottom w:val="none" w:sz="0" w:space="0" w:color="auto"/>
                    <w:right w:val="none" w:sz="0" w:space="0" w:color="auto"/>
                  </w:divBdr>
                  <w:divsChild>
                    <w:div w:id="2106610912">
                      <w:marLeft w:val="0"/>
                      <w:marRight w:val="0"/>
                      <w:marTop w:val="0"/>
                      <w:marBottom w:val="0"/>
                      <w:divBdr>
                        <w:top w:val="none" w:sz="0" w:space="0" w:color="auto"/>
                        <w:left w:val="none" w:sz="0" w:space="0" w:color="auto"/>
                        <w:bottom w:val="none" w:sz="0" w:space="0" w:color="auto"/>
                        <w:right w:val="none" w:sz="0" w:space="0" w:color="auto"/>
                      </w:divBdr>
                    </w:div>
                  </w:divsChild>
                </w:div>
                <w:div w:id="1179270644">
                  <w:marLeft w:val="0"/>
                  <w:marRight w:val="0"/>
                  <w:marTop w:val="0"/>
                  <w:marBottom w:val="0"/>
                  <w:divBdr>
                    <w:top w:val="none" w:sz="0" w:space="0" w:color="auto"/>
                    <w:left w:val="none" w:sz="0" w:space="0" w:color="auto"/>
                    <w:bottom w:val="none" w:sz="0" w:space="0" w:color="auto"/>
                    <w:right w:val="none" w:sz="0" w:space="0" w:color="auto"/>
                  </w:divBdr>
                  <w:divsChild>
                    <w:div w:id="1025594012">
                      <w:marLeft w:val="0"/>
                      <w:marRight w:val="0"/>
                      <w:marTop w:val="0"/>
                      <w:marBottom w:val="0"/>
                      <w:divBdr>
                        <w:top w:val="none" w:sz="0" w:space="0" w:color="auto"/>
                        <w:left w:val="none" w:sz="0" w:space="0" w:color="auto"/>
                        <w:bottom w:val="none" w:sz="0" w:space="0" w:color="auto"/>
                        <w:right w:val="none" w:sz="0" w:space="0" w:color="auto"/>
                      </w:divBdr>
                    </w:div>
                  </w:divsChild>
                </w:div>
                <w:div w:id="1286351920">
                  <w:marLeft w:val="0"/>
                  <w:marRight w:val="0"/>
                  <w:marTop w:val="0"/>
                  <w:marBottom w:val="0"/>
                  <w:divBdr>
                    <w:top w:val="none" w:sz="0" w:space="0" w:color="auto"/>
                    <w:left w:val="none" w:sz="0" w:space="0" w:color="auto"/>
                    <w:bottom w:val="none" w:sz="0" w:space="0" w:color="auto"/>
                    <w:right w:val="none" w:sz="0" w:space="0" w:color="auto"/>
                  </w:divBdr>
                  <w:divsChild>
                    <w:div w:id="84113895">
                      <w:marLeft w:val="0"/>
                      <w:marRight w:val="0"/>
                      <w:marTop w:val="0"/>
                      <w:marBottom w:val="0"/>
                      <w:divBdr>
                        <w:top w:val="none" w:sz="0" w:space="0" w:color="auto"/>
                        <w:left w:val="none" w:sz="0" w:space="0" w:color="auto"/>
                        <w:bottom w:val="none" w:sz="0" w:space="0" w:color="auto"/>
                        <w:right w:val="none" w:sz="0" w:space="0" w:color="auto"/>
                      </w:divBdr>
                    </w:div>
                    <w:div w:id="864559836">
                      <w:marLeft w:val="0"/>
                      <w:marRight w:val="0"/>
                      <w:marTop w:val="0"/>
                      <w:marBottom w:val="0"/>
                      <w:divBdr>
                        <w:top w:val="none" w:sz="0" w:space="0" w:color="auto"/>
                        <w:left w:val="none" w:sz="0" w:space="0" w:color="auto"/>
                        <w:bottom w:val="none" w:sz="0" w:space="0" w:color="auto"/>
                        <w:right w:val="none" w:sz="0" w:space="0" w:color="auto"/>
                      </w:divBdr>
                    </w:div>
                    <w:div w:id="1994026194">
                      <w:marLeft w:val="0"/>
                      <w:marRight w:val="0"/>
                      <w:marTop w:val="0"/>
                      <w:marBottom w:val="0"/>
                      <w:divBdr>
                        <w:top w:val="none" w:sz="0" w:space="0" w:color="auto"/>
                        <w:left w:val="none" w:sz="0" w:space="0" w:color="auto"/>
                        <w:bottom w:val="none" w:sz="0" w:space="0" w:color="auto"/>
                        <w:right w:val="none" w:sz="0" w:space="0" w:color="auto"/>
                      </w:divBdr>
                    </w:div>
                  </w:divsChild>
                </w:div>
                <w:div w:id="1292905173">
                  <w:marLeft w:val="0"/>
                  <w:marRight w:val="0"/>
                  <w:marTop w:val="0"/>
                  <w:marBottom w:val="0"/>
                  <w:divBdr>
                    <w:top w:val="none" w:sz="0" w:space="0" w:color="auto"/>
                    <w:left w:val="none" w:sz="0" w:space="0" w:color="auto"/>
                    <w:bottom w:val="none" w:sz="0" w:space="0" w:color="auto"/>
                    <w:right w:val="none" w:sz="0" w:space="0" w:color="auto"/>
                  </w:divBdr>
                  <w:divsChild>
                    <w:div w:id="1979651215">
                      <w:marLeft w:val="0"/>
                      <w:marRight w:val="0"/>
                      <w:marTop w:val="0"/>
                      <w:marBottom w:val="0"/>
                      <w:divBdr>
                        <w:top w:val="none" w:sz="0" w:space="0" w:color="auto"/>
                        <w:left w:val="none" w:sz="0" w:space="0" w:color="auto"/>
                        <w:bottom w:val="none" w:sz="0" w:space="0" w:color="auto"/>
                        <w:right w:val="none" w:sz="0" w:space="0" w:color="auto"/>
                      </w:divBdr>
                    </w:div>
                  </w:divsChild>
                </w:div>
                <w:div w:id="1318142808">
                  <w:marLeft w:val="0"/>
                  <w:marRight w:val="0"/>
                  <w:marTop w:val="0"/>
                  <w:marBottom w:val="0"/>
                  <w:divBdr>
                    <w:top w:val="none" w:sz="0" w:space="0" w:color="auto"/>
                    <w:left w:val="none" w:sz="0" w:space="0" w:color="auto"/>
                    <w:bottom w:val="none" w:sz="0" w:space="0" w:color="auto"/>
                    <w:right w:val="none" w:sz="0" w:space="0" w:color="auto"/>
                  </w:divBdr>
                  <w:divsChild>
                    <w:div w:id="18092202">
                      <w:marLeft w:val="0"/>
                      <w:marRight w:val="0"/>
                      <w:marTop w:val="0"/>
                      <w:marBottom w:val="0"/>
                      <w:divBdr>
                        <w:top w:val="none" w:sz="0" w:space="0" w:color="auto"/>
                        <w:left w:val="none" w:sz="0" w:space="0" w:color="auto"/>
                        <w:bottom w:val="none" w:sz="0" w:space="0" w:color="auto"/>
                        <w:right w:val="none" w:sz="0" w:space="0" w:color="auto"/>
                      </w:divBdr>
                    </w:div>
                    <w:div w:id="1766539888">
                      <w:marLeft w:val="0"/>
                      <w:marRight w:val="0"/>
                      <w:marTop w:val="0"/>
                      <w:marBottom w:val="0"/>
                      <w:divBdr>
                        <w:top w:val="none" w:sz="0" w:space="0" w:color="auto"/>
                        <w:left w:val="none" w:sz="0" w:space="0" w:color="auto"/>
                        <w:bottom w:val="none" w:sz="0" w:space="0" w:color="auto"/>
                        <w:right w:val="none" w:sz="0" w:space="0" w:color="auto"/>
                      </w:divBdr>
                    </w:div>
                  </w:divsChild>
                </w:div>
                <w:div w:id="1467627350">
                  <w:marLeft w:val="0"/>
                  <w:marRight w:val="0"/>
                  <w:marTop w:val="0"/>
                  <w:marBottom w:val="0"/>
                  <w:divBdr>
                    <w:top w:val="none" w:sz="0" w:space="0" w:color="auto"/>
                    <w:left w:val="none" w:sz="0" w:space="0" w:color="auto"/>
                    <w:bottom w:val="none" w:sz="0" w:space="0" w:color="auto"/>
                    <w:right w:val="none" w:sz="0" w:space="0" w:color="auto"/>
                  </w:divBdr>
                  <w:divsChild>
                    <w:div w:id="1810319784">
                      <w:marLeft w:val="0"/>
                      <w:marRight w:val="0"/>
                      <w:marTop w:val="0"/>
                      <w:marBottom w:val="0"/>
                      <w:divBdr>
                        <w:top w:val="none" w:sz="0" w:space="0" w:color="auto"/>
                        <w:left w:val="none" w:sz="0" w:space="0" w:color="auto"/>
                        <w:bottom w:val="none" w:sz="0" w:space="0" w:color="auto"/>
                        <w:right w:val="none" w:sz="0" w:space="0" w:color="auto"/>
                      </w:divBdr>
                    </w:div>
                  </w:divsChild>
                </w:div>
                <w:div w:id="1504666960">
                  <w:marLeft w:val="0"/>
                  <w:marRight w:val="0"/>
                  <w:marTop w:val="0"/>
                  <w:marBottom w:val="0"/>
                  <w:divBdr>
                    <w:top w:val="none" w:sz="0" w:space="0" w:color="auto"/>
                    <w:left w:val="none" w:sz="0" w:space="0" w:color="auto"/>
                    <w:bottom w:val="none" w:sz="0" w:space="0" w:color="auto"/>
                    <w:right w:val="none" w:sz="0" w:space="0" w:color="auto"/>
                  </w:divBdr>
                  <w:divsChild>
                    <w:div w:id="1154565094">
                      <w:marLeft w:val="0"/>
                      <w:marRight w:val="0"/>
                      <w:marTop w:val="0"/>
                      <w:marBottom w:val="0"/>
                      <w:divBdr>
                        <w:top w:val="none" w:sz="0" w:space="0" w:color="auto"/>
                        <w:left w:val="none" w:sz="0" w:space="0" w:color="auto"/>
                        <w:bottom w:val="none" w:sz="0" w:space="0" w:color="auto"/>
                        <w:right w:val="none" w:sz="0" w:space="0" w:color="auto"/>
                      </w:divBdr>
                    </w:div>
                  </w:divsChild>
                </w:div>
                <w:div w:id="1577280506">
                  <w:marLeft w:val="0"/>
                  <w:marRight w:val="0"/>
                  <w:marTop w:val="0"/>
                  <w:marBottom w:val="0"/>
                  <w:divBdr>
                    <w:top w:val="none" w:sz="0" w:space="0" w:color="auto"/>
                    <w:left w:val="none" w:sz="0" w:space="0" w:color="auto"/>
                    <w:bottom w:val="none" w:sz="0" w:space="0" w:color="auto"/>
                    <w:right w:val="none" w:sz="0" w:space="0" w:color="auto"/>
                  </w:divBdr>
                  <w:divsChild>
                    <w:div w:id="1578587781">
                      <w:marLeft w:val="0"/>
                      <w:marRight w:val="0"/>
                      <w:marTop w:val="0"/>
                      <w:marBottom w:val="0"/>
                      <w:divBdr>
                        <w:top w:val="none" w:sz="0" w:space="0" w:color="auto"/>
                        <w:left w:val="none" w:sz="0" w:space="0" w:color="auto"/>
                        <w:bottom w:val="none" w:sz="0" w:space="0" w:color="auto"/>
                        <w:right w:val="none" w:sz="0" w:space="0" w:color="auto"/>
                      </w:divBdr>
                    </w:div>
                  </w:divsChild>
                </w:div>
                <w:div w:id="1601178256">
                  <w:marLeft w:val="0"/>
                  <w:marRight w:val="0"/>
                  <w:marTop w:val="0"/>
                  <w:marBottom w:val="0"/>
                  <w:divBdr>
                    <w:top w:val="none" w:sz="0" w:space="0" w:color="auto"/>
                    <w:left w:val="none" w:sz="0" w:space="0" w:color="auto"/>
                    <w:bottom w:val="none" w:sz="0" w:space="0" w:color="auto"/>
                    <w:right w:val="none" w:sz="0" w:space="0" w:color="auto"/>
                  </w:divBdr>
                  <w:divsChild>
                    <w:div w:id="96601778">
                      <w:marLeft w:val="0"/>
                      <w:marRight w:val="0"/>
                      <w:marTop w:val="0"/>
                      <w:marBottom w:val="0"/>
                      <w:divBdr>
                        <w:top w:val="none" w:sz="0" w:space="0" w:color="auto"/>
                        <w:left w:val="none" w:sz="0" w:space="0" w:color="auto"/>
                        <w:bottom w:val="none" w:sz="0" w:space="0" w:color="auto"/>
                        <w:right w:val="none" w:sz="0" w:space="0" w:color="auto"/>
                      </w:divBdr>
                    </w:div>
                  </w:divsChild>
                </w:div>
                <w:div w:id="1625696111">
                  <w:marLeft w:val="0"/>
                  <w:marRight w:val="0"/>
                  <w:marTop w:val="0"/>
                  <w:marBottom w:val="0"/>
                  <w:divBdr>
                    <w:top w:val="none" w:sz="0" w:space="0" w:color="auto"/>
                    <w:left w:val="none" w:sz="0" w:space="0" w:color="auto"/>
                    <w:bottom w:val="none" w:sz="0" w:space="0" w:color="auto"/>
                    <w:right w:val="none" w:sz="0" w:space="0" w:color="auto"/>
                  </w:divBdr>
                  <w:divsChild>
                    <w:div w:id="1488744772">
                      <w:marLeft w:val="0"/>
                      <w:marRight w:val="0"/>
                      <w:marTop w:val="0"/>
                      <w:marBottom w:val="0"/>
                      <w:divBdr>
                        <w:top w:val="none" w:sz="0" w:space="0" w:color="auto"/>
                        <w:left w:val="none" w:sz="0" w:space="0" w:color="auto"/>
                        <w:bottom w:val="none" w:sz="0" w:space="0" w:color="auto"/>
                        <w:right w:val="none" w:sz="0" w:space="0" w:color="auto"/>
                      </w:divBdr>
                    </w:div>
                  </w:divsChild>
                </w:div>
                <w:div w:id="1804421588">
                  <w:marLeft w:val="0"/>
                  <w:marRight w:val="0"/>
                  <w:marTop w:val="0"/>
                  <w:marBottom w:val="0"/>
                  <w:divBdr>
                    <w:top w:val="none" w:sz="0" w:space="0" w:color="auto"/>
                    <w:left w:val="none" w:sz="0" w:space="0" w:color="auto"/>
                    <w:bottom w:val="none" w:sz="0" w:space="0" w:color="auto"/>
                    <w:right w:val="none" w:sz="0" w:space="0" w:color="auto"/>
                  </w:divBdr>
                  <w:divsChild>
                    <w:div w:id="1677732306">
                      <w:marLeft w:val="0"/>
                      <w:marRight w:val="0"/>
                      <w:marTop w:val="0"/>
                      <w:marBottom w:val="0"/>
                      <w:divBdr>
                        <w:top w:val="none" w:sz="0" w:space="0" w:color="auto"/>
                        <w:left w:val="none" w:sz="0" w:space="0" w:color="auto"/>
                        <w:bottom w:val="none" w:sz="0" w:space="0" w:color="auto"/>
                        <w:right w:val="none" w:sz="0" w:space="0" w:color="auto"/>
                      </w:divBdr>
                    </w:div>
                  </w:divsChild>
                </w:div>
                <w:div w:id="1841309430">
                  <w:marLeft w:val="0"/>
                  <w:marRight w:val="0"/>
                  <w:marTop w:val="0"/>
                  <w:marBottom w:val="0"/>
                  <w:divBdr>
                    <w:top w:val="none" w:sz="0" w:space="0" w:color="auto"/>
                    <w:left w:val="none" w:sz="0" w:space="0" w:color="auto"/>
                    <w:bottom w:val="none" w:sz="0" w:space="0" w:color="auto"/>
                    <w:right w:val="none" w:sz="0" w:space="0" w:color="auto"/>
                  </w:divBdr>
                  <w:divsChild>
                    <w:div w:id="1809470970">
                      <w:marLeft w:val="0"/>
                      <w:marRight w:val="0"/>
                      <w:marTop w:val="0"/>
                      <w:marBottom w:val="0"/>
                      <w:divBdr>
                        <w:top w:val="none" w:sz="0" w:space="0" w:color="auto"/>
                        <w:left w:val="none" w:sz="0" w:space="0" w:color="auto"/>
                        <w:bottom w:val="none" w:sz="0" w:space="0" w:color="auto"/>
                        <w:right w:val="none" w:sz="0" w:space="0" w:color="auto"/>
                      </w:divBdr>
                    </w:div>
                  </w:divsChild>
                </w:div>
                <w:div w:id="1887252565">
                  <w:marLeft w:val="0"/>
                  <w:marRight w:val="0"/>
                  <w:marTop w:val="0"/>
                  <w:marBottom w:val="0"/>
                  <w:divBdr>
                    <w:top w:val="none" w:sz="0" w:space="0" w:color="auto"/>
                    <w:left w:val="none" w:sz="0" w:space="0" w:color="auto"/>
                    <w:bottom w:val="none" w:sz="0" w:space="0" w:color="auto"/>
                    <w:right w:val="none" w:sz="0" w:space="0" w:color="auto"/>
                  </w:divBdr>
                  <w:divsChild>
                    <w:div w:id="1866401015">
                      <w:marLeft w:val="0"/>
                      <w:marRight w:val="0"/>
                      <w:marTop w:val="0"/>
                      <w:marBottom w:val="0"/>
                      <w:divBdr>
                        <w:top w:val="none" w:sz="0" w:space="0" w:color="auto"/>
                        <w:left w:val="none" w:sz="0" w:space="0" w:color="auto"/>
                        <w:bottom w:val="none" w:sz="0" w:space="0" w:color="auto"/>
                        <w:right w:val="none" w:sz="0" w:space="0" w:color="auto"/>
                      </w:divBdr>
                    </w:div>
                  </w:divsChild>
                </w:div>
                <w:div w:id="1888295464">
                  <w:marLeft w:val="0"/>
                  <w:marRight w:val="0"/>
                  <w:marTop w:val="0"/>
                  <w:marBottom w:val="0"/>
                  <w:divBdr>
                    <w:top w:val="none" w:sz="0" w:space="0" w:color="auto"/>
                    <w:left w:val="none" w:sz="0" w:space="0" w:color="auto"/>
                    <w:bottom w:val="none" w:sz="0" w:space="0" w:color="auto"/>
                    <w:right w:val="none" w:sz="0" w:space="0" w:color="auto"/>
                  </w:divBdr>
                  <w:divsChild>
                    <w:div w:id="1656447536">
                      <w:marLeft w:val="0"/>
                      <w:marRight w:val="0"/>
                      <w:marTop w:val="0"/>
                      <w:marBottom w:val="0"/>
                      <w:divBdr>
                        <w:top w:val="none" w:sz="0" w:space="0" w:color="auto"/>
                        <w:left w:val="none" w:sz="0" w:space="0" w:color="auto"/>
                        <w:bottom w:val="none" w:sz="0" w:space="0" w:color="auto"/>
                        <w:right w:val="none" w:sz="0" w:space="0" w:color="auto"/>
                      </w:divBdr>
                    </w:div>
                  </w:divsChild>
                </w:div>
                <w:div w:id="1895969321">
                  <w:marLeft w:val="0"/>
                  <w:marRight w:val="0"/>
                  <w:marTop w:val="0"/>
                  <w:marBottom w:val="0"/>
                  <w:divBdr>
                    <w:top w:val="none" w:sz="0" w:space="0" w:color="auto"/>
                    <w:left w:val="none" w:sz="0" w:space="0" w:color="auto"/>
                    <w:bottom w:val="none" w:sz="0" w:space="0" w:color="auto"/>
                    <w:right w:val="none" w:sz="0" w:space="0" w:color="auto"/>
                  </w:divBdr>
                  <w:divsChild>
                    <w:div w:id="1716083845">
                      <w:marLeft w:val="0"/>
                      <w:marRight w:val="0"/>
                      <w:marTop w:val="0"/>
                      <w:marBottom w:val="0"/>
                      <w:divBdr>
                        <w:top w:val="none" w:sz="0" w:space="0" w:color="auto"/>
                        <w:left w:val="none" w:sz="0" w:space="0" w:color="auto"/>
                        <w:bottom w:val="none" w:sz="0" w:space="0" w:color="auto"/>
                        <w:right w:val="none" w:sz="0" w:space="0" w:color="auto"/>
                      </w:divBdr>
                    </w:div>
                  </w:divsChild>
                </w:div>
                <w:div w:id="1994796595">
                  <w:marLeft w:val="0"/>
                  <w:marRight w:val="0"/>
                  <w:marTop w:val="0"/>
                  <w:marBottom w:val="0"/>
                  <w:divBdr>
                    <w:top w:val="none" w:sz="0" w:space="0" w:color="auto"/>
                    <w:left w:val="none" w:sz="0" w:space="0" w:color="auto"/>
                    <w:bottom w:val="none" w:sz="0" w:space="0" w:color="auto"/>
                    <w:right w:val="none" w:sz="0" w:space="0" w:color="auto"/>
                  </w:divBdr>
                  <w:divsChild>
                    <w:div w:id="304512966">
                      <w:marLeft w:val="0"/>
                      <w:marRight w:val="0"/>
                      <w:marTop w:val="0"/>
                      <w:marBottom w:val="0"/>
                      <w:divBdr>
                        <w:top w:val="none" w:sz="0" w:space="0" w:color="auto"/>
                        <w:left w:val="none" w:sz="0" w:space="0" w:color="auto"/>
                        <w:bottom w:val="none" w:sz="0" w:space="0" w:color="auto"/>
                        <w:right w:val="none" w:sz="0" w:space="0" w:color="auto"/>
                      </w:divBdr>
                    </w:div>
                  </w:divsChild>
                </w:div>
                <w:div w:id="2001739060">
                  <w:marLeft w:val="0"/>
                  <w:marRight w:val="0"/>
                  <w:marTop w:val="0"/>
                  <w:marBottom w:val="0"/>
                  <w:divBdr>
                    <w:top w:val="none" w:sz="0" w:space="0" w:color="auto"/>
                    <w:left w:val="none" w:sz="0" w:space="0" w:color="auto"/>
                    <w:bottom w:val="none" w:sz="0" w:space="0" w:color="auto"/>
                    <w:right w:val="none" w:sz="0" w:space="0" w:color="auto"/>
                  </w:divBdr>
                  <w:divsChild>
                    <w:div w:id="1136607203">
                      <w:marLeft w:val="0"/>
                      <w:marRight w:val="0"/>
                      <w:marTop w:val="0"/>
                      <w:marBottom w:val="0"/>
                      <w:divBdr>
                        <w:top w:val="none" w:sz="0" w:space="0" w:color="auto"/>
                        <w:left w:val="none" w:sz="0" w:space="0" w:color="auto"/>
                        <w:bottom w:val="none" w:sz="0" w:space="0" w:color="auto"/>
                        <w:right w:val="none" w:sz="0" w:space="0" w:color="auto"/>
                      </w:divBdr>
                    </w:div>
                  </w:divsChild>
                </w:div>
                <w:div w:id="2056544321">
                  <w:marLeft w:val="0"/>
                  <w:marRight w:val="0"/>
                  <w:marTop w:val="0"/>
                  <w:marBottom w:val="0"/>
                  <w:divBdr>
                    <w:top w:val="none" w:sz="0" w:space="0" w:color="auto"/>
                    <w:left w:val="none" w:sz="0" w:space="0" w:color="auto"/>
                    <w:bottom w:val="none" w:sz="0" w:space="0" w:color="auto"/>
                    <w:right w:val="none" w:sz="0" w:space="0" w:color="auto"/>
                  </w:divBdr>
                  <w:divsChild>
                    <w:div w:id="1826699581">
                      <w:marLeft w:val="0"/>
                      <w:marRight w:val="0"/>
                      <w:marTop w:val="0"/>
                      <w:marBottom w:val="0"/>
                      <w:divBdr>
                        <w:top w:val="none" w:sz="0" w:space="0" w:color="auto"/>
                        <w:left w:val="none" w:sz="0" w:space="0" w:color="auto"/>
                        <w:bottom w:val="none" w:sz="0" w:space="0" w:color="auto"/>
                        <w:right w:val="none" w:sz="0" w:space="0" w:color="auto"/>
                      </w:divBdr>
                    </w:div>
                  </w:divsChild>
                </w:div>
                <w:div w:id="2102680267">
                  <w:marLeft w:val="0"/>
                  <w:marRight w:val="0"/>
                  <w:marTop w:val="0"/>
                  <w:marBottom w:val="0"/>
                  <w:divBdr>
                    <w:top w:val="none" w:sz="0" w:space="0" w:color="auto"/>
                    <w:left w:val="none" w:sz="0" w:space="0" w:color="auto"/>
                    <w:bottom w:val="none" w:sz="0" w:space="0" w:color="auto"/>
                    <w:right w:val="none" w:sz="0" w:space="0" w:color="auto"/>
                  </w:divBdr>
                  <w:divsChild>
                    <w:div w:id="16333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96949">
      <w:bodyDiv w:val="1"/>
      <w:marLeft w:val="0"/>
      <w:marRight w:val="0"/>
      <w:marTop w:val="0"/>
      <w:marBottom w:val="0"/>
      <w:divBdr>
        <w:top w:val="none" w:sz="0" w:space="0" w:color="auto"/>
        <w:left w:val="none" w:sz="0" w:space="0" w:color="auto"/>
        <w:bottom w:val="none" w:sz="0" w:space="0" w:color="auto"/>
        <w:right w:val="none" w:sz="0" w:space="0" w:color="auto"/>
      </w:divBdr>
    </w:div>
    <w:div w:id="710111766">
      <w:bodyDiv w:val="1"/>
      <w:marLeft w:val="0"/>
      <w:marRight w:val="0"/>
      <w:marTop w:val="0"/>
      <w:marBottom w:val="0"/>
      <w:divBdr>
        <w:top w:val="none" w:sz="0" w:space="0" w:color="auto"/>
        <w:left w:val="none" w:sz="0" w:space="0" w:color="auto"/>
        <w:bottom w:val="none" w:sz="0" w:space="0" w:color="auto"/>
        <w:right w:val="none" w:sz="0" w:space="0" w:color="auto"/>
      </w:divBdr>
    </w:div>
    <w:div w:id="744566400">
      <w:bodyDiv w:val="1"/>
      <w:marLeft w:val="0"/>
      <w:marRight w:val="0"/>
      <w:marTop w:val="0"/>
      <w:marBottom w:val="0"/>
      <w:divBdr>
        <w:top w:val="none" w:sz="0" w:space="0" w:color="auto"/>
        <w:left w:val="none" w:sz="0" w:space="0" w:color="auto"/>
        <w:bottom w:val="none" w:sz="0" w:space="0" w:color="auto"/>
        <w:right w:val="none" w:sz="0" w:space="0" w:color="auto"/>
      </w:divBdr>
    </w:div>
    <w:div w:id="818041117">
      <w:bodyDiv w:val="1"/>
      <w:marLeft w:val="0"/>
      <w:marRight w:val="0"/>
      <w:marTop w:val="0"/>
      <w:marBottom w:val="0"/>
      <w:divBdr>
        <w:top w:val="none" w:sz="0" w:space="0" w:color="auto"/>
        <w:left w:val="none" w:sz="0" w:space="0" w:color="auto"/>
        <w:bottom w:val="none" w:sz="0" w:space="0" w:color="auto"/>
        <w:right w:val="none" w:sz="0" w:space="0" w:color="auto"/>
      </w:divBdr>
    </w:div>
    <w:div w:id="1145972310">
      <w:bodyDiv w:val="1"/>
      <w:marLeft w:val="0"/>
      <w:marRight w:val="0"/>
      <w:marTop w:val="0"/>
      <w:marBottom w:val="0"/>
      <w:divBdr>
        <w:top w:val="none" w:sz="0" w:space="0" w:color="auto"/>
        <w:left w:val="none" w:sz="0" w:space="0" w:color="auto"/>
        <w:bottom w:val="none" w:sz="0" w:space="0" w:color="auto"/>
        <w:right w:val="none" w:sz="0" w:space="0" w:color="auto"/>
      </w:divBdr>
    </w:div>
    <w:div w:id="1306933301">
      <w:bodyDiv w:val="1"/>
      <w:marLeft w:val="0"/>
      <w:marRight w:val="0"/>
      <w:marTop w:val="0"/>
      <w:marBottom w:val="0"/>
      <w:divBdr>
        <w:top w:val="none" w:sz="0" w:space="0" w:color="auto"/>
        <w:left w:val="none" w:sz="0" w:space="0" w:color="auto"/>
        <w:bottom w:val="none" w:sz="0" w:space="0" w:color="auto"/>
        <w:right w:val="none" w:sz="0" w:space="0" w:color="auto"/>
      </w:divBdr>
    </w:div>
    <w:div w:id="2042588190">
      <w:bodyDiv w:val="1"/>
      <w:marLeft w:val="0"/>
      <w:marRight w:val="0"/>
      <w:marTop w:val="0"/>
      <w:marBottom w:val="0"/>
      <w:divBdr>
        <w:top w:val="none" w:sz="0" w:space="0" w:color="auto"/>
        <w:left w:val="none" w:sz="0" w:space="0" w:color="auto"/>
        <w:bottom w:val="none" w:sz="0" w:space="0" w:color="auto"/>
        <w:right w:val="none" w:sz="0" w:space="0" w:color="auto"/>
      </w:divBdr>
    </w:div>
    <w:div w:id="2095780434">
      <w:bodyDiv w:val="1"/>
      <w:marLeft w:val="0"/>
      <w:marRight w:val="0"/>
      <w:marTop w:val="0"/>
      <w:marBottom w:val="0"/>
      <w:divBdr>
        <w:top w:val="none" w:sz="0" w:space="0" w:color="auto"/>
        <w:left w:val="none" w:sz="0" w:space="0" w:color="auto"/>
        <w:bottom w:val="none" w:sz="0" w:space="0" w:color="auto"/>
        <w:right w:val="none" w:sz="0" w:space="0" w:color="auto"/>
      </w:divBdr>
    </w:div>
    <w:div w:id="21300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ons.wikimedia.org/wiki/File:Red_Light_Icon.svg" TargetMode="External"/><Relationship Id="rId18" Type="http://schemas.openxmlformats.org/officeDocument/2006/relationships/hyperlink" Target="http://commons.wikimedia.org/wiki/Category:Green_ligh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commons.wikimedia.org/wiki/File:Yellow_Light_Icon.sv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XRUYQT3274NZ-681238054-1032</_dlc_DocId>
    <_dlc_DocIdUrl xmlns="b22f8f74-215c-4154-9939-bd29e4e8980e">
      <Url>https://supportservices.jobcorps.gov/health/_layouts/15/DocIdRedir.aspx?ID=XRUYQT3274NZ-681238054-1032</Url>
      <Description>XRUYQT3274NZ-681238054-1032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003E3C-9FCB-44FA-9523-40785E9D1622}"/>
</file>

<file path=customXml/itemProps2.xml><?xml version="1.0" encoding="utf-8"?>
<ds:datastoreItem xmlns:ds="http://schemas.openxmlformats.org/officeDocument/2006/customXml" ds:itemID="{F6167575-99D6-42D6-90D2-4A338FF6A15B}"/>
</file>

<file path=customXml/itemProps3.xml><?xml version="1.0" encoding="utf-8"?>
<ds:datastoreItem xmlns:ds="http://schemas.openxmlformats.org/officeDocument/2006/customXml" ds:itemID="{C5A6E6E8-B7E4-448F-9CFC-E0ECCF84887A}"/>
</file>

<file path=customXml/itemProps4.xml><?xml version="1.0" encoding="utf-8"?>
<ds:datastoreItem xmlns:ds="http://schemas.openxmlformats.org/officeDocument/2006/customXml" ds:itemID="{69A5F815-E037-4FA1-921D-B19DB07AAAC5}"/>
</file>

<file path=customXml/itemProps5.xml><?xml version="1.0" encoding="utf-8"?>
<ds:datastoreItem xmlns:ds="http://schemas.openxmlformats.org/officeDocument/2006/customXml" ds:itemID="{2A65AAA7-5966-4554-BA53-6D1F29187B6F}"/>
</file>

<file path=docProps/app.xml><?xml version="1.0" encoding="utf-8"?>
<Properties xmlns="http://schemas.openxmlformats.org/officeDocument/2006/extended-properties" xmlns:vt="http://schemas.openxmlformats.org/officeDocument/2006/docPropsVTypes">
  <Template>Normal.dotm</Template>
  <TotalTime>7</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Drobnick</dc:creator>
  <cp:keywords/>
  <dc:description/>
  <cp:lastModifiedBy>Carolina Valdenegro</cp:lastModifiedBy>
  <cp:revision>4</cp:revision>
  <dcterms:created xsi:type="dcterms:W3CDTF">2021-03-01T02:57:00Z</dcterms:created>
  <dcterms:modified xsi:type="dcterms:W3CDTF">2021-03-01T14:36:00Z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c6f11faf-7980-4981-b06f-8b850b2146e6</vt:lpwstr>
  </property>
</Properties>
</file>