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D1C10" w14:textId="77777777" w:rsidR="005B2C0C" w:rsidRPr="00F3193D" w:rsidRDefault="002178B2" w:rsidP="00F3193D">
      <w:pPr>
        <w:spacing w:before="100" w:beforeAutospacing="1" w:after="100" w:afterAutospacing="1" w:line="240" w:lineRule="auto"/>
        <w:ind w:left="72"/>
        <w:jc w:val="center"/>
        <w:rPr>
          <w:rFonts w:asciiTheme="minorHAnsi" w:hAnsiTheme="minorHAnsi" w:cs="Tahoma"/>
          <w:sz w:val="24"/>
          <w:szCs w:val="24"/>
        </w:rPr>
      </w:pPr>
      <w:r w:rsidRPr="00F3193D">
        <w:rPr>
          <w:rFonts w:asciiTheme="minorHAnsi" w:hAnsiTheme="minorHAnsi" w:cs="Tahoma"/>
          <w:b/>
          <w:sz w:val="24"/>
          <w:szCs w:val="24"/>
        </w:rPr>
        <w:t>J</w:t>
      </w:r>
      <w:r w:rsidR="003F1CC3" w:rsidRPr="00F3193D">
        <w:rPr>
          <w:rFonts w:asciiTheme="minorHAnsi" w:hAnsiTheme="minorHAnsi" w:cs="Tahoma"/>
          <w:b/>
          <w:sz w:val="24"/>
          <w:szCs w:val="24"/>
        </w:rPr>
        <w:t>ob Corps</w:t>
      </w:r>
      <w:r w:rsidR="00373CD2" w:rsidRPr="00F3193D">
        <w:rPr>
          <w:rFonts w:asciiTheme="minorHAnsi" w:hAnsiTheme="minorHAnsi" w:cs="Tahoma"/>
          <w:b/>
          <w:sz w:val="24"/>
          <w:szCs w:val="24"/>
        </w:rPr>
        <w:t xml:space="preserve"> Educational and Psychological</w:t>
      </w:r>
      <w:r w:rsidR="003F1CC3" w:rsidRPr="00F3193D">
        <w:rPr>
          <w:rFonts w:asciiTheme="minorHAnsi" w:hAnsiTheme="minorHAnsi" w:cs="Tahoma"/>
          <w:b/>
          <w:sz w:val="24"/>
          <w:szCs w:val="24"/>
        </w:rPr>
        <w:t xml:space="preserve"> Assessment Guidelines</w:t>
      </w:r>
    </w:p>
    <w:p w14:paraId="73AA7A7C" w14:textId="77777777" w:rsidR="008A4C7D" w:rsidRPr="00F3193D" w:rsidRDefault="008A4C7D" w:rsidP="00F3193D">
      <w:pPr>
        <w:spacing w:before="100" w:beforeAutospacing="1" w:after="100" w:afterAutospacing="1" w:line="240" w:lineRule="auto"/>
        <w:ind w:left="72"/>
        <w:rPr>
          <w:rFonts w:asciiTheme="minorHAnsi" w:hAnsiTheme="minorHAnsi" w:cs="Tahoma"/>
          <w:sz w:val="24"/>
          <w:szCs w:val="24"/>
        </w:rPr>
      </w:pPr>
      <w:r w:rsidRPr="00F3193D">
        <w:rPr>
          <w:rFonts w:asciiTheme="minorHAnsi" w:hAnsiTheme="minorHAnsi" w:cs="Tahoma"/>
          <w:sz w:val="24"/>
          <w:szCs w:val="24"/>
        </w:rPr>
        <w:t>Providin</w:t>
      </w:r>
      <w:r w:rsidR="002E5C26" w:rsidRPr="00F3193D">
        <w:rPr>
          <w:rFonts w:asciiTheme="minorHAnsi" w:hAnsiTheme="minorHAnsi" w:cs="Tahoma"/>
          <w:sz w:val="24"/>
          <w:szCs w:val="24"/>
        </w:rPr>
        <w:t>g educational and psychological testing</w:t>
      </w:r>
      <w:r w:rsidRPr="00F3193D">
        <w:rPr>
          <w:rFonts w:asciiTheme="minorHAnsi" w:hAnsiTheme="minorHAnsi" w:cs="Tahoma"/>
          <w:sz w:val="24"/>
          <w:szCs w:val="24"/>
        </w:rPr>
        <w:t xml:space="preserve"> is NOT considered p</w:t>
      </w:r>
      <w:r w:rsidR="005B2C0C" w:rsidRPr="00F3193D">
        <w:rPr>
          <w:rFonts w:asciiTheme="minorHAnsi" w:hAnsiTheme="minorHAnsi" w:cs="Tahoma"/>
          <w:sz w:val="24"/>
          <w:szCs w:val="24"/>
        </w:rPr>
        <w:t xml:space="preserve">art of the routine tasks of the </w:t>
      </w:r>
      <w:r w:rsidRPr="00F3193D">
        <w:rPr>
          <w:rFonts w:asciiTheme="minorHAnsi" w:hAnsiTheme="minorHAnsi" w:cs="Tahoma"/>
          <w:sz w:val="24"/>
          <w:szCs w:val="24"/>
        </w:rPr>
        <w:t>C</w:t>
      </w:r>
      <w:r w:rsidR="005B2C0C" w:rsidRPr="00F3193D">
        <w:rPr>
          <w:rFonts w:asciiTheme="minorHAnsi" w:hAnsiTheme="minorHAnsi" w:cs="Tahoma"/>
          <w:sz w:val="24"/>
          <w:szCs w:val="24"/>
        </w:rPr>
        <w:t>enter Mental Health Consultant (C</w:t>
      </w:r>
      <w:r w:rsidRPr="00F3193D">
        <w:rPr>
          <w:rFonts w:asciiTheme="minorHAnsi" w:hAnsiTheme="minorHAnsi" w:cs="Tahoma"/>
          <w:sz w:val="24"/>
          <w:szCs w:val="24"/>
        </w:rPr>
        <w:t>MHC</w:t>
      </w:r>
      <w:r w:rsidR="005B2C0C" w:rsidRPr="00F3193D">
        <w:rPr>
          <w:rFonts w:asciiTheme="minorHAnsi" w:hAnsiTheme="minorHAnsi" w:cs="Tahoma"/>
          <w:sz w:val="24"/>
          <w:szCs w:val="24"/>
        </w:rPr>
        <w:t>)</w:t>
      </w:r>
      <w:r w:rsidRPr="00F3193D">
        <w:rPr>
          <w:rFonts w:asciiTheme="minorHAnsi" w:hAnsiTheme="minorHAnsi" w:cs="Tahoma"/>
          <w:sz w:val="24"/>
          <w:szCs w:val="24"/>
        </w:rPr>
        <w:t xml:space="preserve"> a</w:t>
      </w:r>
      <w:r w:rsidR="00D668FD" w:rsidRPr="00F3193D">
        <w:rPr>
          <w:rFonts w:asciiTheme="minorHAnsi" w:hAnsiTheme="minorHAnsi" w:cs="Tahoma"/>
          <w:sz w:val="24"/>
          <w:szCs w:val="24"/>
        </w:rPr>
        <w:t>nd is NOT accounted for in the PRH required</w:t>
      </w:r>
      <w:r w:rsidRPr="00F3193D">
        <w:rPr>
          <w:rFonts w:asciiTheme="minorHAnsi" w:hAnsiTheme="minorHAnsi" w:cs="Tahoma"/>
          <w:sz w:val="24"/>
          <w:szCs w:val="24"/>
        </w:rPr>
        <w:t xml:space="preserve"> hours</w:t>
      </w:r>
      <w:r w:rsidR="008B6700" w:rsidRPr="00F3193D">
        <w:rPr>
          <w:rFonts w:asciiTheme="minorHAnsi" w:hAnsiTheme="minorHAnsi" w:cs="Tahoma"/>
          <w:sz w:val="24"/>
          <w:szCs w:val="24"/>
        </w:rPr>
        <w:t>/</w:t>
      </w:r>
      <w:r w:rsidRPr="00F3193D">
        <w:rPr>
          <w:rFonts w:asciiTheme="minorHAnsi" w:hAnsiTheme="minorHAnsi" w:cs="Tahoma"/>
          <w:sz w:val="24"/>
          <w:szCs w:val="24"/>
        </w:rPr>
        <w:t>100 students</w:t>
      </w:r>
      <w:r w:rsidR="008B6700" w:rsidRPr="00F3193D">
        <w:rPr>
          <w:rFonts w:asciiTheme="minorHAnsi" w:hAnsiTheme="minorHAnsi" w:cs="Tahoma"/>
          <w:sz w:val="24"/>
          <w:szCs w:val="24"/>
        </w:rPr>
        <w:t>/week</w:t>
      </w:r>
      <w:r w:rsidRPr="00F3193D">
        <w:rPr>
          <w:rFonts w:asciiTheme="minorHAnsi" w:hAnsiTheme="minorHAnsi" w:cs="Tahoma"/>
          <w:sz w:val="24"/>
          <w:szCs w:val="24"/>
        </w:rPr>
        <w:t>.</w:t>
      </w:r>
      <w:r w:rsidR="005B2C0C" w:rsidRPr="00F3193D">
        <w:rPr>
          <w:rFonts w:asciiTheme="minorHAnsi" w:hAnsiTheme="minorHAnsi" w:cs="Tahoma"/>
          <w:sz w:val="24"/>
          <w:szCs w:val="24"/>
        </w:rPr>
        <w:t xml:space="preserve"> </w:t>
      </w:r>
      <w:r w:rsidRPr="00F3193D">
        <w:rPr>
          <w:rFonts w:asciiTheme="minorHAnsi" w:hAnsiTheme="minorHAnsi" w:cs="Tahoma"/>
          <w:sz w:val="24"/>
          <w:szCs w:val="24"/>
        </w:rPr>
        <w:t xml:space="preserve">Students who need educational and psychological testing </w:t>
      </w:r>
      <w:r w:rsidR="002E5C26" w:rsidRPr="00F3193D">
        <w:rPr>
          <w:rFonts w:asciiTheme="minorHAnsi" w:hAnsiTheme="minorHAnsi" w:cs="Tahoma"/>
          <w:sz w:val="24"/>
          <w:szCs w:val="24"/>
        </w:rPr>
        <w:t>to document</w:t>
      </w:r>
      <w:r w:rsidRPr="00F3193D">
        <w:rPr>
          <w:rFonts w:asciiTheme="minorHAnsi" w:hAnsiTheme="minorHAnsi" w:cs="Tahoma"/>
          <w:sz w:val="24"/>
          <w:szCs w:val="24"/>
        </w:rPr>
        <w:t xml:space="preserve"> suspected</w:t>
      </w:r>
      <w:r w:rsidR="002E5C26" w:rsidRPr="00F3193D">
        <w:rPr>
          <w:rFonts w:asciiTheme="minorHAnsi" w:hAnsiTheme="minorHAnsi" w:cs="Tahoma"/>
          <w:sz w:val="24"/>
          <w:szCs w:val="24"/>
        </w:rPr>
        <w:t xml:space="preserve"> Learning or C</w:t>
      </w:r>
      <w:r w:rsidR="00D76C25" w:rsidRPr="00F3193D">
        <w:rPr>
          <w:rFonts w:asciiTheme="minorHAnsi" w:hAnsiTheme="minorHAnsi" w:cs="Tahoma"/>
          <w:sz w:val="24"/>
          <w:szCs w:val="24"/>
        </w:rPr>
        <w:t>ognitive</w:t>
      </w:r>
      <w:r w:rsidR="002E5C26" w:rsidRPr="00F3193D">
        <w:rPr>
          <w:rFonts w:asciiTheme="minorHAnsi" w:hAnsiTheme="minorHAnsi" w:cs="Tahoma"/>
          <w:sz w:val="24"/>
          <w:szCs w:val="24"/>
        </w:rPr>
        <w:t xml:space="preserve"> Disorders</w:t>
      </w:r>
      <w:r w:rsidR="00D76C25" w:rsidRPr="00F3193D">
        <w:rPr>
          <w:rFonts w:asciiTheme="minorHAnsi" w:hAnsiTheme="minorHAnsi" w:cs="Tahoma"/>
          <w:sz w:val="24"/>
          <w:szCs w:val="24"/>
        </w:rPr>
        <w:t xml:space="preserve"> or A</w:t>
      </w:r>
      <w:r w:rsidR="002E5C26" w:rsidRPr="00F3193D">
        <w:rPr>
          <w:rFonts w:asciiTheme="minorHAnsi" w:hAnsiTheme="minorHAnsi" w:cs="Tahoma"/>
          <w:sz w:val="24"/>
          <w:szCs w:val="24"/>
        </w:rPr>
        <w:t>ttention Deficit Hyperactivity Disorder (A</w:t>
      </w:r>
      <w:r w:rsidR="00D76C25" w:rsidRPr="00F3193D">
        <w:rPr>
          <w:rFonts w:asciiTheme="minorHAnsi" w:hAnsiTheme="minorHAnsi" w:cs="Tahoma"/>
          <w:sz w:val="24"/>
          <w:szCs w:val="24"/>
        </w:rPr>
        <w:t>DHD</w:t>
      </w:r>
      <w:r w:rsidR="002E5C26" w:rsidRPr="00F3193D">
        <w:rPr>
          <w:rFonts w:asciiTheme="minorHAnsi" w:hAnsiTheme="minorHAnsi" w:cs="Tahoma"/>
          <w:sz w:val="24"/>
          <w:szCs w:val="24"/>
        </w:rPr>
        <w:t>)</w:t>
      </w:r>
      <w:r w:rsidRPr="00F3193D">
        <w:rPr>
          <w:rFonts w:asciiTheme="minorHAnsi" w:hAnsiTheme="minorHAnsi" w:cs="Tahoma"/>
          <w:sz w:val="24"/>
          <w:szCs w:val="24"/>
        </w:rPr>
        <w:t xml:space="preserve"> should be referred to vocational rehab</w:t>
      </w:r>
      <w:r w:rsidR="003F1CC3" w:rsidRPr="00F3193D">
        <w:rPr>
          <w:rFonts w:asciiTheme="minorHAnsi" w:hAnsiTheme="minorHAnsi" w:cs="Tahoma"/>
          <w:sz w:val="24"/>
          <w:szCs w:val="24"/>
        </w:rPr>
        <w:t>ilitation</w:t>
      </w:r>
      <w:r w:rsidRPr="00F3193D">
        <w:rPr>
          <w:rFonts w:asciiTheme="minorHAnsi" w:hAnsiTheme="minorHAnsi" w:cs="Tahoma"/>
          <w:sz w:val="24"/>
          <w:szCs w:val="24"/>
        </w:rPr>
        <w:t xml:space="preserve"> or other appropriate agency.</w:t>
      </w:r>
      <w:r w:rsidR="00DC7EC9" w:rsidRPr="00F3193D">
        <w:rPr>
          <w:rFonts w:asciiTheme="minorHAnsi" w:hAnsiTheme="minorHAnsi" w:cs="Tahoma"/>
          <w:sz w:val="24"/>
          <w:szCs w:val="24"/>
        </w:rPr>
        <w:t xml:space="preserve"> </w:t>
      </w:r>
      <w:r w:rsidR="00347698" w:rsidRPr="00F3193D">
        <w:rPr>
          <w:rFonts w:asciiTheme="minorHAnsi" w:hAnsiTheme="minorHAnsi" w:cs="Tahoma"/>
          <w:sz w:val="24"/>
          <w:szCs w:val="24"/>
        </w:rPr>
        <w:t>For centers that</w:t>
      </w:r>
      <w:r w:rsidR="00DC7EC9" w:rsidRPr="00F3193D">
        <w:rPr>
          <w:rFonts w:asciiTheme="minorHAnsi" w:hAnsiTheme="minorHAnsi" w:cs="Tahoma"/>
          <w:sz w:val="24"/>
          <w:szCs w:val="24"/>
        </w:rPr>
        <w:t xml:space="preserve"> have public school or charter school partners, the center may be able to access appropriately trained and qualified staff to assist with the assessments (i.e., school psychologists).</w:t>
      </w:r>
    </w:p>
    <w:p w14:paraId="6E29DDCE" w14:textId="77777777" w:rsidR="00DC7EC9" w:rsidRPr="00F3193D" w:rsidRDefault="00C7120E" w:rsidP="00F3193D">
      <w:pPr>
        <w:spacing w:before="100" w:beforeAutospacing="1" w:after="100" w:afterAutospacing="1" w:line="240" w:lineRule="auto"/>
        <w:ind w:left="90"/>
        <w:rPr>
          <w:rFonts w:asciiTheme="minorHAnsi" w:hAnsiTheme="minorHAnsi" w:cs="Tahoma"/>
          <w:sz w:val="24"/>
          <w:szCs w:val="24"/>
        </w:rPr>
      </w:pPr>
      <w:r w:rsidRPr="00F3193D">
        <w:rPr>
          <w:rFonts w:asciiTheme="minorHAnsi" w:hAnsiTheme="minorHAnsi" w:cs="Tahoma"/>
          <w:sz w:val="24"/>
          <w:szCs w:val="24"/>
        </w:rPr>
        <w:t xml:space="preserve">These guidelines are for </w:t>
      </w:r>
      <w:r w:rsidR="008A4C7D" w:rsidRPr="00F3193D">
        <w:rPr>
          <w:rFonts w:asciiTheme="minorHAnsi" w:hAnsiTheme="minorHAnsi" w:cs="Tahoma"/>
          <w:sz w:val="24"/>
          <w:szCs w:val="24"/>
        </w:rPr>
        <w:t>appropriately licensed and trained CMHCs</w:t>
      </w:r>
      <w:r w:rsidR="009E162E" w:rsidRPr="00F3193D">
        <w:rPr>
          <w:rFonts w:asciiTheme="minorHAnsi" w:hAnsiTheme="minorHAnsi" w:cs="Tahoma"/>
          <w:sz w:val="24"/>
          <w:szCs w:val="24"/>
        </w:rPr>
        <w:t xml:space="preserve"> (or practicum</w:t>
      </w:r>
      <w:r w:rsidR="00640EE0" w:rsidRPr="00F3193D">
        <w:rPr>
          <w:rFonts w:asciiTheme="minorHAnsi" w:hAnsiTheme="minorHAnsi" w:cs="Tahoma"/>
          <w:sz w:val="24"/>
          <w:szCs w:val="24"/>
        </w:rPr>
        <w:t xml:space="preserve"> students/interns </w:t>
      </w:r>
      <w:r w:rsidR="009E162E" w:rsidRPr="00F3193D">
        <w:rPr>
          <w:rFonts w:asciiTheme="minorHAnsi" w:hAnsiTheme="minorHAnsi" w:cs="Tahoma"/>
          <w:sz w:val="24"/>
          <w:szCs w:val="24"/>
        </w:rPr>
        <w:t>under their supervision)</w:t>
      </w:r>
      <w:r w:rsidRPr="00F3193D">
        <w:rPr>
          <w:rFonts w:asciiTheme="minorHAnsi" w:hAnsiTheme="minorHAnsi" w:cs="Tahoma"/>
          <w:sz w:val="24"/>
          <w:szCs w:val="24"/>
        </w:rPr>
        <w:t xml:space="preserve"> who</w:t>
      </w:r>
      <w:r w:rsidR="005B2C0C" w:rsidRPr="00F3193D">
        <w:rPr>
          <w:rFonts w:asciiTheme="minorHAnsi" w:hAnsiTheme="minorHAnsi" w:cs="Tahoma"/>
          <w:sz w:val="24"/>
          <w:szCs w:val="24"/>
        </w:rPr>
        <w:t xml:space="preserve"> elect to be </w:t>
      </w:r>
      <w:r w:rsidR="008A4C7D" w:rsidRPr="00F3193D">
        <w:rPr>
          <w:rFonts w:asciiTheme="minorHAnsi" w:hAnsiTheme="minorHAnsi" w:cs="Tahoma"/>
          <w:sz w:val="24"/>
          <w:szCs w:val="24"/>
        </w:rPr>
        <w:t xml:space="preserve">involved in </w:t>
      </w:r>
      <w:r w:rsidR="003F1CC3" w:rsidRPr="00F3193D">
        <w:rPr>
          <w:rFonts w:asciiTheme="minorHAnsi" w:hAnsiTheme="minorHAnsi" w:cs="Tahoma"/>
          <w:sz w:val="24"/>
          <w:szCs w:val="24"/>
        </w:rPr>
        <w:t>the assessment of educational and/or psychological difficulties</w:t>
      </w:r>
      <w:r w:rsidRPr="00F3193D">
        <w:rPr>
          <w:rFonts w:asciiTheme="minorHAnsi" w:hAnsiTheme="minorHAnsi" w:cs="Tahoma"/>
          <w:sz w:val="24"/>
          <w:szCs w:val="24"/>
        </w:rPr>
        <w:t xml:space="preserve"> on center. Evaluations to document</w:t>
      </w:r>
      <w:r w:rsidR="002E5C26" w:rsidRPr="00F3193D">
        <w:rPr>
          <w:rFonts w:asciiTheme="minorHAnsi" w:hAnsiTheme="minorHAnsi" w:cs="Tahoma"/>
          <w:sz w:val="24"/>
          <w:szCs w:val="24"/>
        </w:rPr>
        <w:t xml:space="preserve"> any mental health or learning disorder</w:t>
      </w:r>
      <w:r w:rsidRPr="00F3193D">
        <w:rPr>
          <w:rFonts w:asciiTheme="minorHAnsi" w:hAnsiTheme="minorHAnsi" w:cs="Tahoma"/>
          <w:sz w:val="24"/>
          <w:szCs w:val="24"/>
        </w:rPr>
        <w:t xml:space="preserve"> must meet community standards and </w:t>
      </w:r>
      <w:r w:rsidR="007601AC" w:rsidRPr="00F3193D">
        <w:rPr>
          <w:rFonts w:asciiTheme="minorHAnsi" w:hAnsiTheme="minorHAnsi" w:cs="Tahoma"/>
          <w:sz w:val="24"/>
          <w:szCs w:val="24"/>
        </w:rPr>
        <w:t xml:space="preserve">be </w:t>
      </w:r>
      <w:r w:rsidRPr="00F3193D">
        <w:rPr>
          <w:rFonts w:asciiTheme="minorHAnsi" w:hAnsiTheme="minorHAnsi" w:cs="Tahoma"/>
          <w:sz w:val="24"/>
          <w:szCs w:val="24"/>
        </w:rPr>
        <w:t>included in the Student Health Record</w:t>
      </w:r>
      <w:r w:rsidR="005B2C0C" w:rsidRPr="00F3193D">
        <w:rPr>
          <w:rFonts w:asciiTheme="minorHAnsi" w:hAnsiTheme="minorHAnsi" w:cs="Tahoma"/>
          <w:sz w:val="24"/>
          <w:szCs w:val="24"/>
        </w:rPr>
        <w:t>.</w:t>
      </w:r>
    </w:p>
    <w:p w14:paraId="572F244A" w14:textId="77777777" w:rsidR="006B4C85" w:rsidRPr="00F3193D" w:rsidRDefault="008A4C7D" w:rsidP="00F3193D">
      <w:pPr>
        <w:shd w:val="clear" w:color="auto" w:fill="BFBFBF" w:themeFill="background1" w:themeFillShade="BF"/>
        <w:spacing w:before="100" w:beforeAutospacing="1" w:after="100" w:afterAutospacing="1" w:line="240" w:lineRule="auto"/>
        <w:ind w:left="72"/>
        <w:rPr>
          <w:rFonts w:asciiTheme="minorHAnsi" w:hAnsiTheme="minorHAnsi" w:cs="Tahoma"/>
          <w:b/>
          <w:sz w:val="24"/>
          <w:szCs w:val="24"/>
        </w:rPr>
      </w:pPr>
      <w:r w:rsidRPr="00F3193D">
        <w:rPr>
          <w:rFonts w:asciiTheme="minorHAnsi" w:hAnsiTheme="minorHAnsi" w:cs="Tahoma"/>
          <w:b/>
          <w:sz w:val="24"/>
          <w:szCs w:val="24"/>
        </w:rPr>
        <w:t>Learning Disabilities and other Cognitive Disorders</w:t>
      </w:r>
    </w:p>
    <w:p w14:paraId="46901FD9" w14:textId="77777777" w:rsidR="006B4C85" w:rsidRPr="00F3193D" w:rsidRDefault="006B4C85" w:rsidP="00F3193D">
      <w:pPr>
        <w:spacing w:before="100" w:beforeAutospacing="1" w:after="100" w:afterAutospacing="1" w:line="240" w:lineRule="auto"/>
        <w:ind w:left="90"/>
        <w:rPr>
          <w:rFonts w:asciiTheme="minorHAnsi" w:hAnsiTheme="minorHAnsi" w:cs="Tahoma"/>
          <w:sz w:val="24"/>
          <w:szCs w:val="24"/>
        </w:rPr>
      </w:pPr>
      <w:r w:rsidRPr="00F3193D">
        <w:rPr>
          <w:rFonts w:asciiTheme="minorHAnsi" w:hAnsiTheme="minorHAnsi" w:cs="Tahoma"/>
          <w:b/>
          <w:sz w:val="24"/>
          <w:szCs w:val="24"/>
        </w:rPr>
        <w:t>Who would conduct this assessment?</w:t>
      </w:r>
      <w:r w:rsidR="00F3193D">
        <w:rPr>
          <w:rFonts w:asciiTheme="minorHAnsi" w:hAnsiTheme="minorHAnsi" w:cs="Tahoma"/>
          <w:b/>
          <w:sz w:val="24"/>
          <w:szCs w:val="24"/>
        </w:rPr>
        <w:t xml:space="preserve">  </w:t>
      </w:r>
      <w:r w:rsidR="008A4C7D" w:rsidRPr="00F3193D">
        <w:rPr>
          <w:rFonts w:asciiTheme="minorHAnsi" w:hAnsiTheme="minorHAnsi" w:cs="Tahoma"/>
          <w:sz w:val="24"/>
          <w:szCs w:val="24"/>
        </w:rPr>
        <w:t xml:space="preserve">Primarily CMHCs </w:t>
      </w:r>
      <w:r w:rsidRPr="00F3193D">
        <w:rPr>
          <w:rFonts w:asciiTheme="minorHAnsi" w:hAnsiTheme="minorHAnsi" w:cs="Tahoma"/>
          <w:sz w:val="24"/>
          <w:szCs w:val="24"/>
        </w:rPr>
        <w:t>who are</w:t>
      </w:r>
      <w:r w:rsidR="002E5C26" w:rsidRPr="00F3193D">
        <w:rPr>
          <w:rFonts w:asciiTheme="minorHAnsi" w:hAnsiTheme="minorHAnsi" w:cs="Tahoma"/>
          <w:sz w:val="24"/>
          <w:szCs w:val="24"/>
        </w:rPr>
        <w:t xml:space="preserve"> licensed</w:t>
      </w:r>
      <w:r w:rsidRPr="00F3193D">
        <w:rPr>
          <w:rFonts w:asciiTheme="minorHAnsi" w:hAnsiTheme="minorHAnsi" w:cs="Tahoma"/>
          <w:sz w:val="24"/>
          <w:szCs w:val="24"/>
        </w:rPr>
        <w:t xml:space="preserve"> psychologists </w:t>
      </w:r>
      <w:r w:rsidR="00FF2D75" w:rsidRPr="00F3193D">
        <w:rPr>
          <w:rFonts w:asciiTheme="minorHAnsi" w:hAnsiTheme="minorHAnsi" w:cs="Tahoma"/>
          <w:sz w:val="24"/>
          <w:szCs w:val="24"/>
        </w:rPr>
        <w:t xml:space="preserve">(interns </w:t>
      </w:r>
      <w:r w:rsidRPr="00F3193D">
        <w:rPr>
          <w:rFonts w:asciiTheme="minorHAnsi" w:hAnsiTheme="minorHAnsi" w:cs="Tahoma"/>
          <w:sz w:val="24"/>
          <w:szCs w:val="24"/>
        </w:rPr>
        <w:t xml:space="preserve">or practicum students under their supervision) </w:t>
      </w:r>
    </w:p>
    <w:p w14:paraId="22229011" w14:textId="77777777" w:rsidR="00A13B32" w:rsidRPr="00F3193D" w:rsidRDefault="006B4C85" w:rsidP="00F3193D">
      <w:pPr>
        <w:spacing w:before="100" w:beforeAutospacing="1" w:after="100" w:afterAutospacing="1" w:line="240" w:lineRule="auto"/>
        <w:ind w:left="90"/>
        <w:rPr>
          <w:rFonts w:asciiTheme="minorHAnsi" w:hAnsiTheme="minorHAnsi" w:cs="Tahoma"/>
          <w:b/>
          <w:sz w:val="24"/>
          <w:szCs w:val="24"/>
        </w:rPr>
      </w:pPr>
      <w:r w:rsidRPr="00F3193D">
        <w:rPr>
          <w:rFonts w:asciiTheme="minorHAnsi" w:hAnsiTheme="minorHAnsi" w:cs="Tahoma"/>
          <w:b/>
          <w:sz w:val="24"/>
          <w:szCs w:val="24"/>
        </w:rPr>
        <w:t>Necessary Elements of</w:t>
      </w:r>
      <w:r w:rsidR="00A13B32" w:rsidRPr="00F3193D">
        <w:rPr>
          <w:rFonts w:asciiTheme="minorHAnsi" w:hAnsiTheme="minorHAnsi" w:cs="Tahoma"/>
          <w:b/>
          <w:sz w:val="24"/>
          <w:szCs w:val="24"/>
        </w:rPr>
        <w:t xml:space="preserve"> Assessment:</w:t>
      </w:r>
    </w:p>
    <w:p w14:paraId="22FD938D" w14:textId="77777777" w:rsidR="00A13B32" w:rsidRPr="00F3193D" w:rsidRDefault="0027610D" w:rsidP="00F3193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450"/>
        <w:rPr>
          <w:rFonts w:asciiTheme="minorHAnsi" w:hAnsiTheme="minorHAnsi" w:cs="Tahoma"/>
          <w:sz w:val="24"/>
          <w:szCs w:val="24"/>
        </w:rPr>
      </w:pPr>
      <w:r w:rsidRPr="00F3193D">
        <w:rPr>
          <w:rFonts w:asciiTheme="minorHAnsi" w:hAnsiTheme="minorHAnsi" w:cs="Tahoma"/>
          <w:sz w:val="24"/>
          <w:szCs w:val="24"/>
        </w:rPr>
        <w:t xml:space="preserve">Systematic </w:t>
      </w:r>
      <w:r w:rsidR="00751CEB" w:rsidRPr="00F3193D">
        <w:rPr>
          <w:rFonts w:asciiTheme="minorHAnsi" w:hAnsiTheme="minorHAnsi" w:cs="Tahoma"/>
          <w:sz w:val="24"/>
          <w:szCs w:val="24"/>
        </w:rPr>
        <w:t xml:space="preserve">teacher report </w:t>
      </w:r>
      <w:r w:rsidR="000A7799" w:rsidRPr="00F3193D">
        <w:rPr>
          <w:rFonts w:asciiTheme="minorHAnsi" w:hAnsiTheme="minorHAnsi" w:cs="Tahoma"/>
          <w:sz w:val="24"/>
          <w:szCs w:val="24"/>
        </w:rPr>
        <w:t>documentation</w:t>
      </w:r>
    </w:p>
    <w:p w14:paraId="7512449D" w14:textId="77777777" w:rsidR="00EE2765" w:rsidRPr="00F3193D" w:rsidRDefault="007601AC" w:rsidP="00F3193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810"/>
        <w:rPr>
          <w:rFonts w:asciiTheme="minorHAnsi" w:hAnsiTheme="minorHAnsi" w:cs="Tahoma"/>
          <w:sz w:val="24"/>
          <w:szCs w:val="24"/>
        </w:rPr>
      </w:pPr>
      <w:r w:rsidRPr="00F3193D">
        <w:rPr>
          <w:rFonts w:asciiTheme="minorHAnsi" w:hAnsiTheme="minorHAnsi" w:cs="Tahoma"/>
          <w:sz w:val="24"/>
          <w:szCs w:val="24"/>
        </w:rPr>
        <w:t>Student is significantly underachieving in area of concern</w:t>
      </w:r>
    </w:p>
    <w:p w14:paraId="58DF244F" w14:textId="77777777" w:rsidR="00EE2765" w:rsidRPr="00F3193D" w:rsidRDefault="002E5C26" w:rsidP="00F3193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810"/>
        <w:rPr>
          <w:rFonts w:asciiTheme="minorHAnsi" w:hAnsiTheme="minorHAnsi" w:cs="Tahoma"/>
          <w:sz w:val="24"/>
          <w:szCs w:val="24"/>
        </w:rPr>
      </w:pPr>
      <w:r w:rsidRPr="00F3193D">
        <w:rPr>
          <w:rFonts w:asciiTheme="minorHAnsi" w:hAnsiTheme="minorHAnsi" w:cs="Tahoma"/>
          <w:sz w:val="24"/>
          <w:szCs w:val="24"/>
        </w:rPr>
        <w:t>Summary of</w:t>
      </w:r>
      <w:r w:rsidR="00EE2765" w:rsidRPr="00F3193D">
        <w:rPr>
          <w:rFonts w:asciiTheme="minorHAnsi" w:hAnsiTheme="minorHAnsi" w:cs="Tahoma"/>
          <w:sz w:val="24"/>
          <w:szCs w:val="24"/>
        </w:rPr>
        <w:t xml:space="preserve"> student’s response to interventions</w:t>
      </w:r>
      <w:r w:rsidRPr="00F3193D">
        <w:rPr>
          <w:rFonts w:asciiTheme="minorHAnsi" w:hAnsiTheme="minorHAnsi" w:cs="Tahoma"/>
          <w:sz w:val="24"/>
          <w:szCs w:val="24"/>
        </w:rPr>
        <w:t xml:space="preserve"> in the classroom</w:t>
      </w:r>
      <w:r w:rsidR="00F3193D">
        <w:rPr>
          <w:rFonts w:asciiTheme="minorHAnsi" w:hAnsiTheme="minorHAnsi" w:cs="Tahoma"/>
          <w:sz w:val="24"/>
          <w:szCs w:val="24"/>
        </w:rPr>
        <w:br/>
      </w:r>
    </w:p>
    <w:p w14:paraId="0380CC7C" w14:textId="3A9C4CBD" w:rsidR="008A4C7D" w:rsidRPr="00F3193D" w:rsidRDefault="00D844A6" w:rsidP="00F3193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450"/>
        <w:rPr>
          <w:rFonts w:asciiTheme="minorHAnsi" w:hAnsiTheme="minorHAnsi" w:cs="Tahoma"/>
          <w:sz w:val="24"/>
          <w:szCs w:val="24"/>
        </w:rPr>
      </w:pPr>
      <w:r w:rsidRPr="00F3193D">
        <w:rPr>
          <w:rFonts w:asciiTheme="minorHAnsi" w:hAnsiTheme="minorHAnsi" w:cs="Tahoma"/>
          <w:sz w:val="24"/>
          <w:szCs w:val="24"/>
        </w:rPr>
        <w:t xml:space="preserve">Current </w:t>
      </w:r>
      <w:r w:rsidR="00751CEB" w:rsidRPr="00F3193D">
        <w:rPr>
          <w:rFonts w:asciiTheme="minorHAnsi" w:hAnsiTheme="minorHAnsi" w:cs="Tahoma"/>
          <w:sz w:val="24"/>
          <w:szCs w:val="24"/>
        </w:rPr>
        <w:t xml:space="preserve">measure </w:t>
      </w:r>
      <w:r w:rsidR="008A4C7D" w:rsidRPr="00F3193D">
        <w:rPr>
          <w:rFonts w:asciiTheme="minorHAnsi" w:hAnsiTheme="minorHAnsi" w:cs="Tahoma"/>
          <w:sz w:val="24"/>
          <w:szCs w:val="24"/>
        </w:rPr>
        <w:t xml:space="preserve">of </w:t>
      </w:r>
      <w:r w:rsidR="00751CEB" w:rsidRPr="00F3193D">
        <w:rPr>
          <w:rFonts w:asciiTheme="minorHAnsi" w:hAnsiTheme="minorHAnsi" w:cs="Tahoma"/>
          <w:sz w:val="24"/>
          <w:szCs w:val="24"/>
        </w:rPr>
        <w:t xml:space="preserve">intelligence </w:t>
      </w:r>
      <w:r w:rsidR="003F1CC3" w:rsidRPr="00F3193D">
        <w:rPr>
          <w:rFonts w:asciiTheme="minorHAnsi" w:hAnsiTheme="minorHAnsi" w:cs="Tahoma"/>
          <w:sz w:val="24"/>
          <w:szCs w:val="24"/>
        </w:rPr>
        <w:t>(W</w:t>
      </w:r>
      <w:r w:rsidRPr="00F3193D">
        <w:rPr>
          <w:rFonts w:asciiTheme="minorHAnsi" w:hAnsiTheme="minorHAnsi" w:cs="Tahoma"/>
          <w:sz w:val="24"/>
          <w:szCs w:val="24"/>
        </w:rPr>
        <w:t>echsler Adult Intelligence Scale ; Stanford-Binet ; Woodcock Johnson Tests of Cognitive Ability )</w:t>
      </w:r>
    </w:p>
    <w:p w14:paraId="7F316618" w14:textId="2C6865B1" w:rsidR="008A4C7D" w:rsidRPr="00F3193D" w:rsidRDefault="00D668FD" w:rsidP="00F3193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810"/>
        <w:rPr>
          <w:rFonts w:asciiTheme="minorHAnsi" w:hAnsiTheme="minorHAnsi" w:cs="Tahoma"/>
          <w:sz w:val="24"/>
          <w:szCs w:val="24"/>
        </w:rPr>
      </w:pPr>
      <w:r w:rsidRPr="00F3193D">
        <w:rPr>
          <w:rFonts w:asciiTheme="minorHAnsi" w:hAnsiTheme="minorHAnsi" w:cs="Tahoma"/>
          <w:sz w:val="24"/>
          <w:szCs w:val="24"/>
        </w:rPr>
        <w:t xml:space="preserve">Older and outdated editions of the measures above or </w:t>
      </w:r>
      <w:r w:rsidR="008A4C7D" w:rsidRPr="00F3193D">
        <w:rPr>
          <w:rFonts w:asciiTheme="minorHAnsi" w:hAnsiTheme="minorHAnsi" w:cs="Tahoma"/>
          <w:sz w:val="24"/>
          <w:szCs w:val="24"/>
        </w:rPr>
        <w:t xml:space="preserve">IQ screening measures (e.g., </w:t>
      </w:r>
      <w:r w:rsidRPr="00F3193D">
        <w:rPr>
          <w:rFonts w:asciiTheme="minorHAnsi" w:hAnsiTheme="minorHAnsi" w:cs="Tahoma"/>
          <w:sz w:val="24"/>
          <w:szCs w:val="24"/>
        </w:rPr>
        <w:t>Wechsler Abbreviated Scale of Intelligence</w:t>
      </w:r>
      <w:r w:rsidR="008A4C7D" w:rsidRPr="00F3193D">
        <w:rPr>
          <w:rFonts w:asciiTheme="minorHAnsi" w:hAnsiTheme="minorHAnsi" w:cs="Tahoma"/>
          <w:sz w:val="24"/>
          <w:szCs w:val="24"/>
        </w:rPr>
        <w:t xml:space="preserve">, </w:t>
      </w:r>
      <w:r w:rsidRPr="00F3193D">
        <w:rPr>
          <w:rFonts w:asciiTheme="minorHAnsi" w:hAnsiTheme="minorHAnsi" w:cs="Tahoma"/>
          <w:sz w:val="24"/>
          <w:szCs w:val="24"/>
        </w:rPr>
        <w:t>Kaufman Brief Intelligence Test</w:t>
      </w:r>
      <w:r w:rsidR="008A4C7D" w:rsidRPr="00F3193D">
        <w:rPr>
          <w:rFonts w:asciiTheme="minorHAnsi" w:hAnsiTheme="minorHAnsi" w:cs="Tahoma"/>
          <w:sz w:val="24"/>
          <w:szCs w:val="24"/>
        </w:rPr>
        <w:t>, etc.) are NOT acceptable</w:t>
      </w:r>
      <w:r w:rsidR="00383DDF">
        <w:rPr>
          <w:rFonts w:asciiTheme="minorHAnsi" w:hAnsiTheme="minorHAnsi" w:cs="Tahoma"/>
          <w:sz w:val="24"/>
          <w:szCs w:val="24"/>
        </w:rPr>
        <w:t>.  Must use current editions.</w:t>
      </w:r>
    </w:p>
    <w:p w14:paraId="252697A3" w14:textId="77777777" w:rsidR="008A4C7D" w:rsidRPr="00F3193D" w:rsidRDefault="00480DE1" w:rsidP="00F3193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810"/>
        <w:rPr>
          <w:rFonts w:asciiTheme="minorHAnsi" w:hAnsiTheme="minorHAnsi" w:cs="Tahoma"/>
          <w:sz w:val="24"/>
          <w:szCs w:val="24"/>
        </w:rPr>
      </w:pPr>
      <w:r w:rsidRPr="00F3193D">
        <w:rPr>
          <w:rFonts w:asciiTheme="minorHAnsi" w:hAnsiTheme="minorHAnsi" w:cs="Tahoma"/>
          <w:sz w:val="24"/>
          <w:szCs w:val="24"/>
        </w:rPr>
        <w:t>If state laws do not allow</w:t>
      </w:r>
      <w:r w:rsidR="00373CD2" w:rsidRPr="00F3193D">
        <w:rPr>
          <w:rFonts w:asciiTheme="minorHAnsi" w:hAnsiTheme="minorHAnsi" w:cs="Tahoma"/>
          <w:sz w:val="24"/>
          <w:szCs w:val="24"/>
        </w:rPr>
        <w:t xml:space="preserve"> administration of</w:t>
      </w:r>
      <w:r w:rsidR="008766DF" w:rsidRPr="00F3193D">
        <w:rPr>
          <w:rFonts w:asciiTheme="minorHAnsi" w:hAnsiTheme="minorHAnsi" w:cs="Tahoma"/>
          <w:sz w:val="24"/>
          <w:szCs w:val="24"/>
        </w:rPr>
        <w:t xml:space="preserve"> </w:t>
      </w:r>
      <w:r w:rsidR="00EE2765" w:rsidRPr="00F3193D">
        <w:rPr>
          <w:rFonts w:asciiTheme="minorHAnsi" w:hAnsiTheme="minorHAnsi" w:cs="Tahoma"/>
          <w:sz w:val="24"/>
          <w:szCs w:val="24"/>
        </w:rPr>
        <w:t xml:space="preserve"> intelligence tests for minority groups</w:t>
      </w:r>
      <w:r w:rsidR="008766DF" w:rsidRPr="00F3193D">
        <w:rPr>
          <w:rFonts w:asciiTheme="minorHAnsi" w:hAnsiTheme="minorHAnsi" w:cs="Tahoma"/>
          <w:sz w:val="24"/>
          <w:szCs w:val="24"/>
        </w:rPr>
        <w:t xml:space="preserve"> due to test bias</w:t>
      </w:r>
      <w:r w:rsidR="00EE2765" w:rsidRPr="00F3193D">
        <w:rPr>
          <w:rFonts w:asciiTheme="minorHAnsi" w:hAnsiTheme="minorHAnsi" w:cs="Tahoma"/>
          <w:sz w:val="24"/>
          <w:szCs w:val="24"/>
        </w:rPr>
        <w:t>, please follow appropriate community standards for determining cognitive abilities</w:t>
      </w:r>
      <w:r w:rsidR="00F3193D">
        <w:rPr>
          <w:rFonts w:asciiTheme="minorHAnsi" w:hAnsiTheme="minorHAnsi" w:cs="Tahoma"/>
          <w:sz w:val="24"/>
          <w:szCs w:val="24"/>
        </w:rPr>
        <w:br/>
      </w:r>
    </w:p>
    <w:p w14:paraId="549417DD" w14:textId="6147C342" w:rsidR="008A4C7D" w:rsidRPr="00F3193D" w:rsidRDefault="008A4C7D" w:rsidP="00F3193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450"/>
        <w:rPr>
          <w:rFonts w:asciiTheme="minorHAnsi" w:hAnsiTheme="minorHAnsi" w:cs="Tahoma"/>
          <w:sz w:val="24"/>
          <w:szCs w:val="24"/>
        </w:rPr>
      </w:pPr>
      <w:r w:rsidRPr="00F3193D">
        <w:rPr>
          <w:rFonts w:asciiTheme="minorHAnsi" w:hAnsiTheme="minorHAnsi" w:cs="Tahoma"/>
          <w:sz w:val="24"/>
          <w:szCs w:val="24"/>
        </w:rPr>
        <w:t xml:space="preserve">Measures of </w:t>
      </w:r>
      <w:r w:rsidR="00751CEB" w:rsidRPr="00F3193D">
        <w:rPr>
          <w:rFonts w:asciiTheme="minorHAnsi" w:hAnsiTheme="minorHAnsi" w:cs="Tahoma"/>
          <w:sz w:val="24"/>
          <w:szCs w:val="24"/>
        </w:rPr>
        <w:t xml:space="preserve">academic achievement </w:t>
      </w:r>
      <w:r w:rsidR="0034196C" w:rsidRPr="00F3193D">
        <w:rPr>
          <w:rFonts w:asciiTheme="minorHAnsi" w:hAnsiTheme="minorHAnsi" w:cs="Tahoma"/>
          <w:sz w:val="24"/>
          <w:szCs w:val="24"/>
        </w:rPr>
        <w:t>(e.g.</w:t>
      </w:r>
      <w:r w:rsidR="008B6700" w:rsidRPr="00F3193D">
        <w:rPr>
          <w:rFonts w:asciiTheme="minorHAnsi" w:hAnsiTheme="minorHAnsi" w:cs="Tahoma"/>
          <w:sz w:val="24"/>
          <w:szCs w:val="24"/>
        </w:rPr>
        <w:t>,</w:t>
      </w:r>
      <w:r w:rsidR="0034196C" w:rsidRPr="00F3193D">
        <w:rPr>
          <w:rFonts w:asciiTheme="minorHAnsi" w:hAnsiTheme="minorHAnsi" w:cs="Tahoma"/>
          <w:sz w:val="24"/>
          <w:szCs w:val="24"/>
        </w:rPr>
        <w:t xml:space="preserve"> </w:t>
      </w:r>
      <w:r w:rsidR="006B4C85" w:rsidRPr="00F3193D">
        <w:rPr>
          <w:rFonts w:asciiTheme="minorHAnsi" w:hAnsiTheme="minorHAnsi" w:cs="Tahoma"/>
          <w:b/>
          <w:sz w:val="24"/>
          <w:szCs w:val="24"/>
          <w:u w:val="single"/>
        </w:rPr>
        <w:t>select subtests</w:t>
      </w:r>
      <w:r w:rsidR="006B4C85" w:rsidRPr="00F3193D">
        <w:rPr>
          <w:rFonts w:asciiTheme="minorHAnsi" w:hAnsiTheme="minorHAnsi" w:cs="Tahoma"/>
          <w:sz w:val="24"/>
          <w:szCs w:val="24"/>
        </w:rPr>
        <w:t xml:space="preserve"> from </w:t>
      </w:r>
      <w:r w:rsidR="0034196C" w:rsidRPr="00F3193D">
        <w:rPr>
          <w:rFonts w:asciiTheme="minorHAnsi" w:hAnsiTheme="minorHAnsi" w:cs="Tahoma"/>
          <w:sz w:val="24"/>
          <w:szCs w:val="24"/>
        </w:rPr>
        <w:t xml:space="preserve">Woodcock Johnson Tests of Achievement; Wechsler Individual Achievement Test; </w:t>
      </w:r>
      <w:r w:rsidR="00CD6F41" w:rsidRPr="00F3193D">
        <w:rPr>
          <w:rFonts w:asciiTheme="minorHAnsi" w:hAnsiTheme="minorHAnsi" w:cs="Tahoma"/>
          <w:sz w:val="24"/>
          <w:szCs w:val="24"/>
        </w:rPr>
        <w:t>Wide Range Achievement Test</w:t>
      </w:r>
      <w:r w:rsidR="006B4C85" w:rsidRPr="00F3193D">
        <w:rPr>
          <w:rFonts w:asciiTheme="minorHAnsi" w:hAnsiTheme="minorHAnsi" w:cs="Tahoma"/>
          <w:sz w:val="24"/>
          <w:szCs w:val="24"/>
        </w:rPr>
        <w:t>)</w:t>
      </w:r>
      <w:r w:rsidR="007601AC" w:rsidRPr="00F3193D">
        <w:rPr>
          <w:rFonts w:asciiTheme="minorHAnsi" w:hAnsiTheme="minorHAnsi" w:cs="Tahoma"/>
          <w:sz w:val="24"/>
          <w:szCs w:val="24"/>
        </w:rPr>
        <w:t xml:space="preserve">; or other </w:t>
      </w:r>
      <w:r w:rsidR="00B70C06" w:rsidRPr="00F3193D">
        <w:rPr>
          <w:rFonts w:asciiTheme="minorHAnsi" w:hAnsiTheme="minorHAnsi" w:cs="Tahoma"/>
          <w:sz w:val="24"/>
          <w:szCs w:val="24"/>
        </w:rPr>
        <w:t xml:space="preserve">normed and </w:t>
      </w:r>
      <w:r w:rsidR="007601AC" w:rsidRPr="00F3193D">
        <w:rPr>
          <w:rFonts w:asciiTheme="minorHAnsi" w:hAnsiTheme="minorHAnsi" w:cs="Tahoma"/>
          <w:sz w:val="24"/>
          <w:szCs w:val="24"/>
        </w:rPr>
        <w:t>validated measure of academic achievement</w:t>
      </w:r>
    </w:p>
    <w:p w14:paraId="7856F4A4" w14:textId="02D5D169" w:rsidR="00383DDF" w:rsidRDefault="00383DDF" w:rsidP="00F3193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81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Must use the current editions of the measures above.</w:t>
      </w:r>
    </w:p>
    <w:p w14:paraId="50645658" w14:textId="2F15F4A4" w:rsidR="00164771" w:rsidRDefault="005B37E7" w:rsidP="00F3193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810"/>
        <w:rPr>
          <w:rFonts w:asciiTheme="minorHAnsi" w:hAnsiTheme="minorHAnsi" w:cs="Tahoma"/>
          <w:sz w:val="24"/>
          <w:szCs w:val="24"/>
        </w:rPr>
        <w:sectPr w:rsidR="00164771" w:rsidSect="00F3193D">
          <w:headerReference w:type="default" r:id="rId10"/>
          <w:footerReference w:type="default" r:id="rId11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F3193D">
        <w:rPr>
          <w:rFonts w:asciiTheme="minorHAnsi" w:hAnsiTheme="minorHAnsi" w:cs="Tahoma"/>
          <w:sz w:val="24"/>
          <w:szCs w:val="24"/>
        </w:rPr>
        <w:t>P</w:t>
      </w:r>
      <w:r w:rsidR="00373CD2" w:rsidRPr="00F3193D">
        <w:rPr>
          <w:rFonts w:asciiTheme="minorHAnsi" w:hAnsiTheme="minorHAnsi" w:cs="Tahoma"/>
          <w:sz w:val="24"/>
          <w:szCs w:val="24"/>
        </w:rPr>
        <w:t>rovide a</w:t>
      </w:r>
      <w:r w:rsidR="008A4C7D" w:rsidRPr="00F3193D">
        <w:rPr>
          <w:rFonts w:asciiTheme="minorHAnsi" w:hAnsiTheme="minorHAnsi" w:cs="Tahoma"/>
          <w:sz w:val="24"/>
          <w:szCs w:val="24"/>
        </w:rPr>
        <w:t xml:space="preserve">t least </w:t>
      </w:r>
      <w:r w:rsidR="008B6700" w:rsidRPr="00F3193D">
        <w:rPr>
          <w:rFonts w:asciiTheme="minorHAnsi" w:hAnsiTheme="minorHAnsi" w:cs="Tahoma"/>
          <w:sz w:val="24"/>
          <w:szCs w:val="24"/>
        </w:rPr>
        <w:t>two</w:t>
      </w:r>
      <w:r w:rsidR="001F4988" w:rsidRPr="00F3193D">
        <w:rPr>
          <w:rFonts w:asciiTheme="minorHAnsi" w:hAnsiTheme="minorHAnsi" w:cs="Tahoma"/>
          <w:sz w:val="24"/>
          <w:szCs w:val="24"/>
        </w:rPr>
        <w:t xml:space="preserve"> data points</w:t>
      </w:r>
      <w:r w:rsidR="00D95DDD" w:rsidRPr="00F3193D">
        <w:rPr>
          <w:rFonts w:asciiTheme="minorHAnsi" w:hAnsiTheme="minorHAnsi" w:cs="Tahoma"/>
          <w:sz w:val="24"/>
          <w:szCs w:val="24"/>
        </w:rPr>
        <w:t xml:space="preserve"> </w:t>
      </w:r>
      <w:r w:rsidR="00C7120E" w:rsidRPr="00F3193D">
        <w:rPr>
          <w:rFonts w:asciiTheme="minorHAnsi" w:hAnsiTheme="minorHAnsi" w:cs="Tahoma"/>
          <w:sz w:val="24"/>
          <w:szCs w:val="24"/>
        </w:rPr>
        <w:t>(which can</w:t>
      </w:r>
      <w:r w:rsidR="00EE2765" w:rsidRPr="00F3193D">
        <w:rPr>
          <w:rFonts w:asciiTheme="minorHAnsi" w:hAnsiTheme="minorHAnsi" w:cs="Tahoma"/>
          <w:sz w:val="24"/>
          <w:szCs w:val="24"/>
        </w:rPr>
        <w:t xml:space="preserve"> include</w:t>
      </w:r>
      <w:r w:rsidR="00C7120E" w:rsidRPr="00F3193D">
        <w:rPr>
          <w:rFonts w:asciiTheme="minorHAnsi" w:hAnsiTheme="minorHAnsi" w:cs="Tahoma"/>
          <w:sz w:val="24"/>
          <w:szCs w:val="24"/>
        </w:rPr>
        <w:t xml:space="preserve"> TABE results)</w:t>
      </w:r>
      <w:r w:rsidR="002E5C26" w:rsidRPr="00F3193D">
        <w:rPr>
          <w:rFonts w:asciiTheme="minorHAnsi" w:hAnsiTheme="minorHAnsi" w:cs="Tahoma"/>
          <w:sz w:val="24"/>
          <w:szCs w:val="24"/>
        </w:rPr>
        <w:t xml:space="preserve"> </w:t>
      </w:r>
      <w:r w:rsidR="006B4C85" w:rsidRPr="00F3193D">
        <w:rPr>
          <w:rFonts w:asciiTheme="minorHAnsi" w:hAnsiTheme="minorHAnsi" w:cs="Tahoma"/>
          <w:sz w:val="24"/>
          <w:szCs w:val="24"/>
        </w:rPr>
        <w:t>indicating significant deficit in identified area</w:t>
      </w:r>
      <w:r w:rsidR="00F3193D">
        <w:rPr>
          <w:rFonts w:asciiTheme="minorHAnsi" w:hAnsiTheme="minorHAnsi" w:cs="Tahoma"/>
          <w:sz w:val="24"/>
          <w:szCs w:val="24"/>
        </w:rPr>
        <w:br/>
      </w:r>
    </w:p>
    <w:p w14:paraId="34515EBD" w14:textId="77777777" w:rsidR="008A4C7D" w:rsidRPr="00F3193D" w:rsidRDefault="008A4C7D" w:rsidP="00F3193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450"/>
        <w:rPr>
          <w:rFonts w:asciiTheme="minorHAnsi" w:hAnsiTheme="minorHAnsi" w:cs="Tahoma"/>
          <w:sz w:val="24"/>
          <w:szCs w:val="24"/>
        </w:rPr>
      </w:pPr>
      <w:r w:rsidRPr="00F3193D">
        <w:rPr>
          <w:rFonts w:asciiTheme="minorHAnsi" w:hAnsiTheme="minorHAnsi" w:cs="Tahoma"/>
          <w:sz w:val="24"/>
          <w:szCs w:val="24"/>
        </w:rPr>
        <w:lastRenderedPageBreak/>
        <w:t xml:space="preserve">Additional </w:t>
      </w:r>
      <w:r w:rsidR="008B6700" w:rsidRPr="00F3193D">
        <w:rPr>
          <w:rFonts w:asciiTheme="minorHAnsi" w:hAnsiTheme="minorHAnsi" w:cs="Tahoma"/>
          <w:sz w:val="24"/>
          <w:szCs w:val="24"/>
        </w:rPr>
        <w:t>n</w:t>
      </w:r>
      <w:r w:rsidRPr="00F3193D">
        <w:rPr>
          <w:rFonts w:asciiTheme="minorHAnsi" w:hAnsiTheme="minorHAnsi" w:cs="Tahoma"/>
          <w:sz w:val="24"/>
          <w:szCs w:val="24"/>
        </w:rPr>
        <w:t>europsychological tests, if appropriate</w:t>
      </w:r>
      <w:r w:rsidR="005B37E7" w:rsidRPr="00F3193D">
        <w:rPr>
          <w:rFonts w:asciiTheme="minorHAnsi" w:hAnsiTheme="minorHAnsi" w:cs="Tahoma"/>
          <w:sz w:val="24"/>
          <w:szCs w:val="24"/>
        </w:rPr>
        <w:t>,</w:t>
      </w:r>
      <w:r w:rsidR="002E5C26" w:rsidRPr="00F3193D">
        <w:rPr>
          <w:rFonts w:asciiTheme="minorHAnsi" w:hAnsiTheme="minorHAnsi" w:cs="Tahoma"/>
          <w:sz w:val="24"/>
          <w:szCs w:val="24"/>
        </w:rPr>
        <w:t xml:space="preserve"> as determined by the evaluator</w:t>
      </w:r>
      <w:r w:rsidR="005B37E7" w:rsidRPr="00F3193D">
        <w:rPr>
          <w:rFonts w:asciiTheme="minorHAnsi" w:hAnsiTheme="minorHAnsi" w:cs="Tahoma"/>
          <w:sz w:val="24"/>
          <w:szCs w:val="24"/>
        </w:rPr>
        <w:t xml:space="preserve">.  </w:t>
      </w:r>
      <w:r w:rsidR="00373CD2" w:rsidRPr="00F3193D">
        <w:rPr>
          <w:rFonts w:asciiTheme="minorHAnsi" w:hAnsiTheme="minorHAnsi" w:cs="Tahoma"/>
          <w:sz w:val="24"/>
          <w:szCs w:val="24"/>
        </w:rPr>
        <w:t>These may include tests for the following areas:</w:t>
      </w:r>
    </w:p>
    <w:p w14:paraId="30AC3A4C" w14:textId="77777777" w:rsidR="008A4C7D" w:rsidRPr="00F3193D" w:rsidRDefault="008A4C7D" w:rsidP="00F3193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810"/>
        <w:rPr>
          <w:rFonts w:asciiTheme="minorHAnsi" w:hAnsiTheme="minorHAnsi" w:cs="Tahoma"/>
          <w:sz w:val="24"/>
          <w:szCs w:val="24"/>
        </w:rPr>
      </w:pPr>
      <w:r w:rsidRPr="00F3193D">
        <w:rPr>
          <w:rFonts w:asciiTheme="minorHAnsi" w:hAnsiTheme="minorHAnsi" w:cs="Tahoma"/>
          <w:sz w:val="24"/>
          <w:szCs w:val="24"/>
        </w:rPr>
        <w:t>Language</w:t>
      </w:r>
    </w:p>
    <w:p w14:paraId="5A4553F1" w14:textId="77777777" w:rsidR="008A4C7D" w:rsidRPr="00F3193D" w:rsidRDefault="008A4C7D" w:rsidP="00F3193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810"/>
        <w:rPr>
          <w:rFonts w:asciiTheme="minorHAnsi" w:hAnsiTheme="minorHAnsi" w:cs="Tahoma"/>
          <w:sz w:val="24"/>
          <w:szCs w:val="24"/>
        </w:rPr>
      </w:pPr>
      <w:r w:rsidRPr="00F3193D">
        <w:rPr>
          <w:rFonts w:asciiTheme="minorHAnsi" w:hAnsiTheme="minorHAnsi" w:cs="Tahoma"/>
          <w:sz w:val="24"/>
          <w:szCs w:val="24"/>
        </w:rPr>
        <w:t>Perceptual-motor skills</w:t>
      </w:r>
    </w:p>
    <w:p w14:paraId="30B238B1" w14:textId="77777777" w:rsidR="008A4C7D" w:rsidRPr="00F3193D" w:rsidRDefault="008A4C7D" w:rsidP="00F3193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810"/>
        <w:rPr>
          <w:rFonts w:asciiTheme="minorHAnsi" w:hAnsiTheme="minorHAnsi" w:cs="Tahoma"/>
          <w:sz w:val="24"/>
          <w:szCs w:val="24"/>
        </w:rPr>
      </w:pPr>
      <w:r w:rsidRPr="00F3193D">
        <w:rPr>
          <w:rFonts w:asciiTheme="minorHAnsi" w:hAnsiTheme="minorHAnsi" w:cs="Tahoma"/>
          <w:sz w:val="24"/>
          <w:szCs w:val="24"/>
        </w:rPr>
        <w:t xml:space="preserve">Coordination </w:t>
      </w:r>
    </w:p>
    <w:p w14:paraId="4035A69B" w14:textId="77777777" w:rsidR="008A4C7D" w:rsidRPr="00F3193D" w:rsidRDefault="008A4C7D" w:rsidP="00F3193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810"/>
        <w:rPr>
          <w:rFonts w:asciiTheme="minorHAnsi" w:hAnsiTheme="minorHAnsi" w:cs="Tahoma"/>
          <w:sz w:val="24"/>
          <w:szCs w:val="24"/>
        </w:rPr>
      </w:pPr>
      <w:r w:rsidRPr="00F3193D">
        <w:rPr>
          <w:rFonts w:asciiTheme="minorHAnsi" w:hAnsiTheme="minorHAnsi" w:cs="Tahoma"/>
          <w:sz w:val="24"/>
          <w:szCs w:val="24"/>
        </w:rPr>
        <w:t>Attention</w:t>
      </w:r>
    </w:p>
    <w:p w14:paraId="65456D03" w14:textId="77777777" w:rsidR="008A4C7D" w:rsidRPr="00F3193D" w:rsidRDefault="008A4C7D" w:rsidP="00F3193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810"/>
        <w:rPr>
          <w:rFonts w:asciiTheme="minorHAnsi" w:hAnsiTheme="minorHAnsi" w:cs="Tahoma"/>
          <w:sz w:val="24"/>
          <w:szCs w:val="24"/>
        </w:rPr>
      </w:pPr>
      <w:r w:rsidRPr="00F3193D">
        <w:rPr>
          <w:rFonts w:asciiTheme="minorHAnsi" w:hAnsiTheme="minorHAnsi" w:cs="Tahoma"/>
          <w:sz w:val="24"/>
          <w:szCs w:val="24"/>
        </w:rPr>
        <w:t>Memory</w:t>
      </w:r>
    </w:p>
    <w:p w14:paraId="3373EABA" w14:textId="77777777" w:rsidR="008A4C7D" w:rsidRPr="00F3193D" w:rsidRDefault="008A4C7D" w:rsidP="00F3193D">
      <w:pPr>
        <w:shd w:val="clear" w:color="auto" w:fill="BFBFBF" w:themeFill="background1" w:themeFillShade="BF"/>
        <w:spacing w:before="100" w:beforeAutospacing="1" w:after="100" w:afterAutospacing="1" w:line="240" w:lineRule="auto"/>
        <w:ind w:left="72"/>
        <w:rPr>
          <w:rFonts w:asciiTheme="minorHAnsi" w:hAnsiTheme="minorHAnsi" w:cs="Tahoma"/>
          <w:b/>
          <w:sz w:val="24"/>
          <w:szCs w:val="24"/>
        </w:rPr>
      </w:pPr>
      <w:r w:rsidRPr="00F3193D">
        <w:rPr>
          <w:rFonts w:asciiTheme="minorHAnsi" w:hAnsiTheme="minorHAnsi" w:cs="Tahoma"/>
          <w:b/>
          <w:sz w:val="24"/>
          <w:szCs w:val="24"/>
        </w:rPr>
        <w:t>A</w:t>
      </w:r>
      <w:r w:rsidR="006B4C85" w:rsidRPr="00F3193D">
        <w:rPr>
          <w:rFonts w:asciiTheme="minorHAnsi" w:hAnsiTheme="minorHAnsi" w:cs="Tahoma"/>
          <w:b/>
          <w:sz w:val="24"/>
          <w:szCs w:val="24"/>
        </w:rPr>
        <w:t>ttention Deficit Hyperactivity Disorder (ADHD)</w:t>
      </w:r>
    </w:p>
    <w:p w14:paraId="0100A4DC" w14:textId="2F155D47" w:rsidR="008A4C7D" w:rsidRPr="00F3193D" w:rsidRDefault="006B4C85" w:rsidP="00F3193D">
      <w:pPr>
        <w:spacing w:before="100" w:beforeAutospacing="1" w:after="100" w:afterAutospacing="1" w:line="240" w:lineRule="auto"/>
        <w:ind w:left="90"/>
        <w:rPr>
          <w:rFonts w:asciiTheme="minorHAnsi" w:hAnsiTheme="minorHAnsi" w:cs="Tahoma"/>
          <w:sz w:val="24"/>
          <w:szCs w:val="24"/>
        </w:rPr>
      </w:pPr>
      <w:r w:rsidRPr="00F3193D">
        <w:rPr>
          <w:rFonts w:asciiTheme="minorHAnsi" w:hAnsiTheme="minorHAnsi" w:cs="Tahoma"/>
          <w:b/>
          <w:sz w:val="24"/>
          <w:szCs w:val="24"/>
        </w:rPr>
        <w:t>Who would conduct this assessment?</w:t>
      </w:r>
      <w:r w:rsidR="002E5C26" w:rsidRPr="00F3193D">
        <w:rPr>
          <w:rFonts w:asciiTheme="minorHAnsi" w:hAnsiTheme="minorHAnsi" w:cs="Tahoma"/>
          <w:sz w:val="24"/>
          <w:szCs w:val="24"/>
        </w:rPr>
        <w:t xml:space="preserve">  </w:t>
      </w:r>
      <w:r w:rsidR="008A4C7D" w:rsidRPr="00F3193D">
        <w:rPr>
          <w:rFonts w:asciiTheme="minorHAnsi" w:hAnsiTheme="minorHAnsi" w:cs="Tahoma"/>
          <w:sz w:val="24"/>
          <w:szCs w:val="24"/>
        </w:rPr>
        <w:t xml:space="preserve">Primarily CMHCs </w:t>
      </w:r>
      <w:r w:rsidR="00FF2D75" w:rsidRPr="00F3193D">
        <w:rPr>
          <w:rFonts w:asciiTheme="minorHAnsi" w:hAnsiTheme="minorHAnsi" w:cs="Tahoma"/>
          <w:sz w:val="24"/>
          <w:szCs w:val="24"/>
        </w:rPr>
        <w:t xml:space="preserve">(interns </w:t>
      </w:r>
      <w:r w:rsidR="002C7FE6" w:rsidRPr="00F3193D">
        <w:rPr>
          <w:rFonts w:asciiTheme="minorHAnsi" w:hAnsiTheme="minorHAnsi" w:cs="Tahoma"/>
          <w:sz w:val="24"/>
          <w:szCs w:val="24"/>
        </w:rPr>
        <w:t xml:space="preserve">or practicum students under their supervision) </w:t>
      </w:r>
      <w:r w:rsidR="008A4C7D" w:rsidRPr="00F3193D">
        <w:rPr>
          <w:rFonts w:asciiTheme="minorHAnsi" w:hAnsiTheme="minorHAnsi" w:cs="Tahoma"/>
          <w:sz w:val="24"/>
          <w:szCs w:val="24"/>
        </w:rPr>
        <w:t>or Center Physicians with special</w:t>
      </w:r>
      <w:r w:rsidR="00632446" w:rsidRPr="00F3193D">
        <w:rPr>
          <w:rFonts w:asciiTheme="minorHAnsi" w:hAnsiTheme="minorHAnsi" w:cs="Tahoma"/>
          <w:sz w:val="24"/>
          <w:szCs w:val="24"/>
        </w:rPr>
        <w:t>ized</w:t>
      </w:r>
      <w:r w:rsidR="008A4C7D" w:rsidRPr="00F3193D">
        <w:rPr>
          <w:rFonts w:asciiTheme="minorHAnsi" w:hAnsiTheme="minorHAnsi" w:cs="Tahoma"/>
          <w:sz w:val="24"/>
          <w:szCs w:val="24"/>
        </w:rPr>
        <w:t xml:space="preserve"> training in ADHD assessment</w:t>
      </w:r>
      <w:r w:rsidR="002C7FE6" w:rsidRPr="00F3193D">
        <w:rPr>
          <w:rFonts w:asciiTheme="minorHAnsi" w:hAnsiTheme="minorHAnsi" w:cs="Tahoma"/>
          <w:sz w:val="24"/>
          <w:szCs w:val="24"/>
        </w:rPr>
        <w:t>.</w:t>
      </w:r>
    </w:p>
    <w:p w14:paraId="10C143BF" w14:textId="77777777" w:rsidR="00A13B32" w:rsidRPr="00F3193D" w:rsidRDefault="006B4C85" w:rsidP="00F3193D">
      <w:pPr>
        <w:spacing w:before="100" w:beforeAutospacing="1" w:after="100" w:afterAutospacing="1" w:line="240" w:lineRule="auto"/>
        <w:ind w:left="90"/>
        <w:rPr>
          <w:rFonts w:asciiTheme="minorHAnsi" w:hAnsiTheme="minorHAnsi" w:cs="Tahoma"/>
          <w:b/>
          <w:sz w:val="24"/>
          <w:szCs w:val="24"/>
        </w:rPr>
      </w:pPr>
      <w:r w:rsidRPr="00F3193D">
        <w:rPr>
          <w:rFonts w:asciiTheme="minorHAnsi" w:hAnsiTheme="minorHAnsi" w:cs="Tahoma"/>
          <w:b/>
          <w:sz w:val="24"/>
          <w:szCs w:val="24"/>
        </w:rPr>
        <w:t>Necessary Elements of Assessment</w:t>
      </w:r>
      <w:r w:rsidR="00A13B32" w:rsidRPr="00F3193D">
        <w:rPr>
          <w:rFonts w:asciiTheme="minorHAnsi" w:hAnsiTheme="minorHAnsi" w:cs="Tahoma"/>
          <w:b/>
          <w:sz w:val="24"/>
          <w:szCs w:val="24"/>
        </w:rPr>
        <w:t>:</w:t>
      </w:r>
    </w:p>
    <w:p w14:paraId="6150B63A" w14:textId="77777777" w:rsidR="008A4C7D" w:rsidRPr="00F3193D" w:rsidRDefault="006B4C85" w:rsidP="00F3193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450"/>
        <w:rPr>
          <w:rFonts w:asciiTheme="minorHAnsi" w:hAnsiTheme="minorHAnsi" w:cs="Tahoma"/>
          <w:sz w:val="24"/>
          <w:szCs w:val="24"/>
        </w:rPr>
      </w:pPr>
      <w:r w:rsidRPr="00F3193D">
        <w:rPr>
          <w:rFonts w:asciiTheme="minorHAnsi" w:hAnsiTheme="minorHAnsi" w:cs="Tahoma"/>
          <w:sz w:val="24"/>
          <w:szCs w:val="24"/>
        </w:rPr>
        <w:t xml:space="preserve">Individual must </w:t>
      </w:r>
      <w:r w:rsidR="008B6700" w:rsidRPr="00F3193D">
        <w:rPr>
          <w:rFonts w:asciiTheme="minorHAnsi" w:hAnsiTheme="minorHAnsi" w:cs="Tahoma"/>
          <w:sz w:val="24"/>
          <w:szCs w:val="24"/>
        </w:rPr>
        <w:t>m</w:t>
      </w:r>
      <w:r w:rsidR="00753B72" w:rsidRPr="00F3193D">
        <w:rPr>
          <w:rFonts w:asciiTheme="minorHAnsi" w:hAnsiTheme="minorHAnsi" w:cs="Tahoma"/>
          <w:sz w:val="24"/>
          <w:szCs w:val="24"/>
        </w:rPr>
        <w:t>eet ADHD c</w:t>
      </w:r>
      <w:r w:rsidR="008A4C7D" w:rsidRPr="00F3193D">
        <w:rPr>
          <w:rFonts w:asciiTheme="minorHAnsi" w:hAnsiTheme="minorHAnsi" w:cs="Tahoma"/>
          <w:sz w:val="24"/>
          <w:szCs w:val="24"/>
        </w:rPr>
        <w:t>riteria in</w:t>
      </w:r>
      <w:r w:rsidR="00753B72" w:rsidRPr="00F3193D">
        <w:rPr>
          <w:rFonts w:asciiTheme="minorHAnsi" w:hAnsiTheme="minorHAnsi" w:cs="Tahoma"/>
          <w:sz w:val="24"/>
          <w:szCs w:val="24"/>
        </w:rPr>
        <w:t xml:space="preserve"> current Diagnostic and Statistical Manual (DSM)</w:t>
      </w:r>
    </w:p>
    <w:p w14:paraId="706BAB1E" w14:textId="77777777" w:rsidR="00585A0A" w:rsidRPr="00F3193D" w:rsidRDefault="00585A0A" w:rsidP="00F3193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450"/>
        <w:rPr>
          <w:rFonts w:asciiTheme="minorHAnsi" w:hAnsiTheme="minorHAnsi" w:cs="Tahoma"/>
          <w:sz w:val="24"/>
          <w:szCs w:val="24"/>
        </w:rPr>
      </w:pPr>
      <w:r w:rsidRPr="00F3193D">
        <w:rPr>
          <w:rFonts w:asciiTheme="minorHAnsi" w:hAnsiTheme="minorHAnsi" w:cs="Tahoma"/>
          <w:sz w:val="24"/>
          <w:szCs w:val="24"/>
        </w:rPr>
        <w:t xml:space="preserve">Assessment must document evidence of current impairment in two or more life settings (academic, social, vocational) </w:t>
      </w:r>
    </w:p>
    <w:p w14:paraId="6D909089" w14:textId="558549B2" w:rsidR="00A51444" w:rsidRPr="00F3193D" w:rsidRDefault="005B37E7" w:rsidP="00F3193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450"/>
        <w:rPr>
          <w:rFonts w:asciiTheme="minorHAnsi" w:hAnsiTheme="minorHAnsi" w:cs="Tahoma"/>
          <w:sz w:val="24"/>
          <w:szCs w:val="24"/>
        </w:rPr>
      </w:pPr>
      <w:r w:rsidRPr="00F3193D">
        <w:rPr>
          <w:rFonts w:asciiTheme="minorHAnsi" w:hAnsiTheme="minorHAnsi" w:cs="Tahoma"/>
          <w:sz w:val="24"/>
          <w:szCs w:val="24"/>
        </w:rPr>
        <w:t xml:space="preserve">Acceptable tests include </w:t>
      </w:r>
      <w:r w:rsidR="00585A0A" w:rsidRPr="00F3193D">
        <w:rPr>
          <w:rFonts w:asciiTheme="minorHAnsi" w:hAnsiTheme="minorHAnsi" w:cs="Tahoma"/>
          <w:sz w:val="24"/>
          <w:szCs w:val="24"/>
        </w:rPr>
        <w:t>Norm Referenced Rating Scale, self-report and/or observer report format (e.g.</w:t>
      </w:r>
      <w:r w:rsidR="008B6700" w:rsidRPr="00F3193D">
        <w:rPr>
          <w:rFonts w:asciiTheme="minorHAnsi" w:hAnsiTheme="minorHAnsi" w:cs="Tahoma"/>
          <w:sz w:val="24"/>
          <w:szCs w:val="24"/>
        </w:rPr>
        <w:t>,</w:t>
      </w:r>
      <w:r w:rsidR="00585A0A" w:rsidRPr="00F3193D">
        <w:rPr>
          <w:rFonts w:asciiTheme="minorHAnsi" w:hAnsiTheme="minorHAnsi" w:cs="Tahoma"/>
          <w:sz w:val="24"/>
          <w:szCs w:val="24"/>
        </w:rPr>
        <w:t xml:space="preserve"> Conners’ Rating Scale</w:t>
      </w:r>
      <w:r w:rsidR="008B6700" w:rsidRPr="00F3193D">
        <w:rPr>
          <w:rFonts w:asciiTheme="minorHAnsi" w:hAnsiTheme="minorHAnsi" w:cs="Tahoma"/>
          <w:sz w:val="24"/>
          <w:szCs w:val="24"/>
        </w:rPr>
        <w:t>—</w:t>
      </w:r>
      <w:r w:rsidR="00585A0A" w:rsidRPr="00F3193D">
        <w:rPr>
          <w:rFonts w:asciiTheme="minorHAnsi" w:hAnsiTheme="minorHAnsi" w:cs="Tahoma"/>
          <w:sz w:val="24"/>
          <w:szCs w:val="24"/>
        </w:rPr>
        <w:t>adult</w:t>
      </w:r>
      <w:r w:rsidR="008B6700" w:rsidRPr="00F3193D">
        <w:rPr>
          <w:rFonts w:asciiTheme="minorHAnsi" w:hAnsiTheme="minorHAnsi" w:cs="Tahoma"/>
          <w:sz w:val="24"/>
          <w:szCs w:val="24"/>
        </w:rPr>
        <w:t xml:space="preserve"> </w:t>
      </w:r>
      <w:r w:rsidR="00585A0A" w:rsidRPr="00F3193D">
        <w:rPr>
          <w:rFonts w:asciiTheme="minorHAnsi" w:hAnsiTheme="minorHAnsi" w:cs="Tahoma"/>
          <w:sz w:val="24"/>
          <w:szCs w:val="24"/>
        </w:rPr>
        <w:t>or child/adolescent version;</w:t>
      </w:r>
      <w:r w:rsidR="00A51444" w:rsidRPr="00F3193D">
        <w:rPr>
          <w:rFonts w:asciiTheme="minorHAnsi" w:hAnsiTheme="minorHAnsi" w:cs="Tahoma"/>
          <w:sz w:val="24"/>
          <w:szCs w:val="24"/>
        </w:rPr>
        <w:t xml:space="preserve"> The Barkley Adult ADHD Rating Scale; Brown </w:t>
      </w:r>
      <w:r w:rsidR="008B6700" w:rsidRPr="00F3193D">
        <w:rPr>
          <w:rFonts w:asciiTheme="minorHAnsi" w:hAnsiTheme="minorHAnsi" w:cs="Tahoma"/>
          <w:sz w:val="24"/>
          <w:szCs w:val="24"/>
        </w:rPr>
        <w:t>ADD Scales</w:t>
      </w:r>
      <w:r w:rsidR="00A51444" w:rsidRPr="00F3193D">
        <w:rPr>
          <w:rFonts w:asciiTheme="minorHAnsi" w:hAnsiTheme="minorHAnsi" w:cs="Tahoma"/>
          <w:sz w:val="24"/>
          <w:szCs w:val="24"/>
        </w:rPr>
        <w:t>)</w:t>
      </w:r>
    </w:p>
    <w:p w14:paraId="5E05D4AC" w14:textId="77777777" w:rsidR="00A51444" w:rsidRPr="00F3193D" w:rsidRDefault="002178B2" w:rsidP="00F3193D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F3193D">
        <w:rPr>
          <w:rFonts w:asciiTheme="minorHAnsi" w:hAnsiTheme="minorHAnsi" w:cs="Tahoma"/>
          <w:b/>
          <w:sz w:val="24"/>
          <w:szCs w:val="24"/>
        </w:rPr>
        <w:t>Note:</w:t>
      </w:r>
      <w:r w:rsidRPr="00F3193D">
        <w:rPr>
          <w:rFonts w:asciiTheme="minorHAnsi" w:hAnsiTheme="minorHAnsi" w:cs="Tahoma"/>
          <w:sz w:val="24"/>
          <w:szCs w:val="24"/>
        </w:rPr>
        <w:t xml:space="preserve">  </w:t>
      </w:r>
      <w:r w:rsidRPr="00F3193D">
        <w:rPr>
          <w:rFonts w:asciiTheme="minorHAnsi" w:eastAsia="Times New Roman" w:hAnsiTheme="minorHAnsi" w:cs="Times New Roman"/>
          <w:color w:val="000000"/>
          <w:sz w:val="24"/>
          <w:szCs w:val="24"/>
        </w:rPr>
        <w:t>If there are confounding presenting symptoms then</w:t>
      </w:r>
      <w:r w:rsidR="00A51444" w:rsidRPr="00F3193D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a more thorough evaluation should be conducted to rule out other disorders.  This may include tests of cognitive functioning, achievement, personality, and continuous performance.</w:t>
      </w:r>
    </w:p>
    <w:p w14:paraId="20BCC2E5" w14:textId="77777777" w:rsidR="008A4C7D" w:rsidRPr="00F3193D" w:rsidRDefault="008A4C7D" w:rsidP="00F3193D">
      <w:pPr>
        <w:shd w:val="clear" w:color="auto" w:fill="BFBFBF" w:themeFill="background1" w:themeFillShade="BF"/>
        <w:spacing w:before="100" w:beforeAutospacing="1" w:after="100" w:afterAutospacing="1" w:line="240" w:lineRule="auto"/>
        <w:ind w:left="72"/>
        <w:rPr>
          <w:rFonts w:asciiTheme="minorHAnsi" w:hAnsiTheme="minorHAnsi" w:cs="Tahoma"/>
          <w:b/>
          <w:sz w:val="24"/>
          <w:szCs w:val="24"/>
        </w:rPr>
      </w:pPr>
      <w:r w:rsidRPr="00F3193D">
        <w:rPr>
          <w:rFonts w:asciiTheme="minorHAnsi" w:hAnsiTheme="minorHAnsi" w:cs="Tahoma"/>
          <w:b/>
          <w:sz w:val="24"/>
          <w:szCs w:val="24"/>
        </w:rPr>
        <w:t>Psychiatric and/or Emotional Disorders</w:t>
      </w:r>
    </w:p>
    <w:p w14:paraId="048DA110" w14:textId="1D561E58" w:rsidR="008A4C7D" w:rsidRPr="00F3193D" w:rsidRDefault="00CF7761" w:rsidP="00F3193D">
      <w:pPr>
        <w:spacing w:before="100" w:beforeAutospacing="1" w:after="100" w:afterAutospacing="1" w:line="240" w:lineRule="auto"/>
        <w:rPr>
          <w:rFonts w:asciiTheme="minorHAnsi" w:hAnsiTheme="minorHAnsi" w:cs="Tahoma"/>
          <w:sz w:val="24"/>
          <w:szCs w:val="24"/>
        </w:rPr>
      </w:pPr>
      <w:r w:rsidRPr="00F3193D">
        <w:rPr>
          <w:rFonts w:asciiTheme="minorHAnsi" w:hAnsiTheme="minorHAnsi" w:cs="Tahoma"/>
          <w:b/>
          <w:sz w:val="24"/>
          <w:szCs w:val="24"/>
        </w:rPr>
        <w:t>Who would conduct this assessment?</w:t>
      </w:r>
      <w:r w:rsidRPr="00F3193D">
        <w:rPr>
          <w:rFonts w:asciiTheme="minorHAnsi" w:hAnsiTheme="minorHAnsi" w:cs="Tahoma"/>
          <w:sz w:val="24"/>
          <w:szCs w:val="24"/>
        </w:rPr>
        <w:t xml:space="preserve">  </w:t>
      </w:r>
      <w:r w:rsidR="008A4C7D" w:rsidRPr="00F3193D">
        <w:rPr>
          <w:rFonts w:asciiTheme="minorHAnsi" w:hAnsiTheme="minorHAnsi" w:cs="Tahoma"/>
          <w:sz w:val="24"/>
          <w:szCs w:val="24"/>
        </w:rPr>
        <w:t>Primarily CMHCs</w:t>
      </w:r>
      <w:r w:rsidR="00A13B32" w:rsidRPr="00F3193D">
        <w:rPr>
          <w:rFonts w:asciiTheme="minorHAnsi" w:hAnsiTheme="minorHAnsi" w:cs="Tahoma"/>
          <w:sz w:val="24"/>
          <w:szCs w:val="24"/>
        </w:rPr>
        <w:t xml:space="preserve"> </w:t>
      </w:r>
      <w:r w:rsidR="00FF2D75" w:rsidRPr="00F3193D">
        <w:rPr>
          <w:rFonts w:asciiTheme="minorHAnsi" w:hAnsiTheme="minorHAnsi" w:cs="Tahoma"/>
          <w:sz w:val="24"/>
          <w:szCs w:val="24"/>
        </w:rPr>
        <w:t xml:space="preserve">(interns </w:t>
      </w:r>
      <w:r w:rsidR="00A13B32" w:rsidRPr="00F3193D">
        <w:rPr>
          <w:rFonts w:asciiTheme="minorHAnsi" w:hAnsiTheme="minorHAnsi" w:cs="Tahoma"/>
          <w:sz w:val="24"/>
          <w:szCs w:val="24"/>
        </w:rPr>
        <w:t>or practicum students under their supervision)</w:t>
      </w:r>
      <w:r w:rsidR="007D7C7C">
        <w:rPr>
          <w:rFonts w:asciiTheme="minorHAnsi" w:hAnsiTheme="minorHAnsi" w:cs="Tahoma"/>
          <w:sz w:val="24"/>
          <w:szCs w:val="24"/>
        </w:rPr>
        <w:t xml:space="preserve"> </w:t>
      </w:r>
      <w:r w:rsidR="008A4C7D" w:rsidRPr="00F3193D">
        <w:rPr>
          <w:rFonts w:asciiTheme="minorHAnsi" w:hAnsiTheme="minorHAnsi" w:cs="Tahoma"/>
          <w:sz w:val="24"/>
          <w:szCs w:val="24"/>
        </w:rPr>
        <w:t>Center Physicians</w:t>
      </w:r>
      <w:r w:rsidR="00203146">
        <w:rPr>
          <w:rFonts w:asciiTheme="minorHAnsi" w:hAnsiTheme="minorHAnsi" w:cs="Tahoma"/>
          <w:sz w:val="24"/>
          <w:szCs w:val="24"/>
        </w:rPr>
        <w:t xml:space="preserve">, </w:t>
      </w:r>
      <w:r w:rsidR="007D7C7C">
        <w:rPr>
          <w:rFonts w:asciiTheme="minorHAnsi" w:hAnsiTheme="minorHAnsi" w:cs="Tahoma"/>
          <w:sz w:val="24"/>
          <w:szCs w:val="24"/>
        </w:rPr>
        <w:t>Nurse Practitioners</w:t>
      </w:r>
      <w:r w:rsidR="00203146">
        <w:rPr>
          <w:rFonts w:asciiTheme="minorHAnsi" w:hAnsiTheme="minorHAnsi" w:cs="Tahoma"/>
          <w:sz w:val="24"/>
          <w:szCs w:val="24"/>
        </w:rPr>
        <w:t xml:space="preserve"> or Physician Assistants</w:t>
      </w:r>
      <w:r w:rsidR="007D7C7C">
        <w:rPr>
          <w:rFonts w:asciiTheme="minorHAnsi" w:hAnsiTheme="minorHAnsi" w:cs="Tahoma"/>
          <w:sz w:val="24"/>
          <w:szCs w:val="24"/>
        </w:rPr>
        <w:t xml:space="preserve"> </w:t>
      </w:r>
      <w:r w:rsidR="008A4C7D" w:rsidRPr="00F3193D">
        <w:rPr>
          <w:rFonts w:asciiTheme="minorHAnsi" w:hAnsiTheme="minorHAnsi" w:cs="Tahoma"/>
          <w:sz w:val="24"/>
          <w:szCs w:val="24"/>
        </w:rPr>
        <w:t>with special training in psychological and/or psychiatric assessments</w:t>
      </w:r>
      <w:r w:rsidRPr="00F3193D">
        <w:rPr>
          <w:rFonts w:asciiTheme="minorHAnsi" w:hAnsiTheme="minorHAnsi" w:cs="Tahoma"/>
          <w:sz w:val="24"/>
          <w:szCs w:val="24"/>
        </w:rPr>
        <w:t>.</w:t>
      </w:r>
    </w:p>
    <w:p w14:paraId="48689C6F" w14:textId="77777777" w:rsidR="00A13B32" w:rsidRPr="00F3193D" w:rsidRDefault="00CF7761" w:rsidP="00F3193D">
      <w:pPr>
        <w:spacing w:before="100" w:beforeAutospacing="1" w:after="100" w:afterAutospacing="1" w:line="240" w:lineRule="auto"/>
        <w:rPr>
          <w:rFonts w:asciiTheme="minorHAnsi" w:hAnsiTheme="minorHAnsi" w:cs="Tahoma"/>
          <w:b/>
          <w:sz w:val="24"/>
          <w:szCs w:val="24"/>
        </w:rPr>
      </w:pPr>
      <w:r w:rsidRPr="00F3193D">
        <w:rPr>
          <w:rFonts w:asciiTheme="minorHAnsi" w:hAnsiTheme="minorHAnsi" w:cs="Tahoma"/>
          <w:b/>
          <w:sz w:val="24"/>
          <w:szCs w:val="24"/>
        </w:rPr>
        <w:t>Necessary Elements of Assessment:</w:t>
      </w:r>
      <w:r w:rsidR="00A774A0" w:rsidRPr="00F3193D">
        <w:rPr>
          <w:rFonts w:asciiTheme="minorHAnsi" w:hAnsiTheme="minorHAnsi" w:cs="Tahoma"/>
          <w:b/>
          <w:sz w:val="24"/>
          <w:szCs w:val="24"/>
        </w:rPr>
        <w:t xml:space="preserve">  </w:t>
      </w:r>
    </w:p>
    <w:p w14:paraId="70461BF3" w14:textId="59ABC2BB" w:rsidR="008A4C7D" w:rsidRPr="00F3193D" w:rsidRDefault="008A4C7D" w:rsidP="00F3193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450"/>
        <w:rPr>
          <w:rFonts w:asciiTheme="minorHAnsi" w:hAnsiTheme="minorHAnsi" w:cs="Tahoma"/>
          <w:sz w:val="24"/>
          <w:szCs w:val="24"/>
        </w:rPr>
      </w:pPr>
      <w:r w:rsidRPr="00F3193D">
        <w:rPr>
          <w:rFonts w:asciiTheme="minorHAnsi" w:hAnsiTheme="minorHAnsi" w:cs="Tahoma"/>
          <w:sz w:val="24"/>
          <w:szCs w:val="24"/>
        </w:rPr>
        <w:t>Include</w:t>
      </w:r>
      <w:r w:rsidR="00E2407A">
        <w:rPr>
          <w:rFonts w:asciiTheme="minorHAnsi" w:hAnsiTheme="minorHAnsi" w:cs="Tahoma"/>
          <w:sz w:val="24"/>
          <w:szCs w:val="24"/>
        </w:rPr>
        <w:t xml:space="preserve"> </w:t>
      </w:r>
      <w:r w:rsidRPr="00F3193D">
        <w:rPr>
          <w:rFonts w:asciiTheme="minorHAnsi" w:hAnsiTheme="minorHAnsi" w:cs="Tahoma"/>
          <w:sz w:val="24"/>
          <w:szCs w:val="24"/>
        </w:rPr>
        <w:t>a clear diagnosis based on</w:t>
      </w:r>
      <w:r w:rsidR="00753B72" w:rsidRPr="00F3193D">
        <w:rPr>
          <w:rFonts w:asciiTheme="minorHAnsi" w:hAnsiTheme="minorHAnsi" w:cs="Tahoma"/>
          <w:sz w:val="24"/>
          <w:szCs w:val="24"/>
        </w:rPr>
        <w:t xml:space="preserve"> current DSM</w:t>
      </w:r>
    </w:p>
    <w:p w14:paraId="4CAB1A02" w14:textId="77777777" w:rsidR="008A4C7D" w:rsidRPr="00F3193D" w:rsidRDefault="008A4C7D" w:rsidP="00F3193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450"/>
        <w:rPr>
          <w:rFonts w:asciiTheme="minorHAnsi" w:hAnsiTheme="minorHAnsi" w:cs="Tahoma"/>
          <w:sz w:val="24"/>
          <w:szCs w:val="24"/>
        </w:rPr>
      </w:pPr>
      <w:r w:rsidRPr="00F3193D">
        <w:rPr>
          <w:rFonts w:asciiTheme="minorHAnsi" w:hAnsiTheme="minorHAnsi" w:cs="Tahoma"/>
          <w:sz w:val="24"/>
          <w:szCs w:val="24"/>
        </w:rPr>
        <w:t>Document the history of impairment</w:t>
      </w:r>
    </w:p>
    <w:p w14:paraId="5B11ABBF" w14:textId="77777777" w:rsidR="008A4C7D" w:rsidRPr="00F3193D" w:rsidRDefault="008A4C7D" w:rsidP="00F3193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450"/>
        <w:rPr>
          <w:rFonts w:asciiTheme="minorHAnsi" w:hAnsiTheme="minorHAnsi" w:cs="Tahoma"/>
          <w:sz w:val="24"/>
          <w:szCs w:val="24"/>
        </w:rPr>
      </w:pPr>
      <w:r w:rsidRPr="00F3193D">
        <w:rPr>
          <w:rFonts w:asciiTheme="minorHAnsi" w:hAnsiTheme="minorHAnsi" w:cs="Tahoma"/>
          <w:sz w:val="24"/>
          <w:szCs w:val="24"/>
        </w:rPr>
        <w:t>Provide information on</w:t>
      </w:r>
      <w:r w:rsidR="00753B72" w:rsidRPr="00F3193D">
        <w:rPr>
          <w:rFonts w:asciiTheme="minorHAnsi" w:hAnsiTheme="minorHAnsi" w:cs="Tahoma"/>
          <w:sz w:val="24"/>
          <w:szCs w:val="24"/>
        </w:rPr>
        <w:t xml:space="preserve"> mental status exam and</w:t>
      </w:r>
      <w:r w:rsidRPr="00F3193D">
        <w:rPr>
          <w:rFonts w:asciiTheme="minorHAnsi" w:hAnsiTheme="minorHAnsi" w:cs="Tahoma"/>
          <w:sz w:val="24"/>
          <w:szCs w:val="24"/>
        </w:rPr>
        <w:t xml:space="preserve"> current functional limitations </w:t>
      </w:r>
    </w:p>
    <w:p w14:paraId="4FF6A33D" w14:textId="77777777" w:rsidR="00EE6B7E" w:rsidRPr="00F3193D" w:rsidRDefault="008A4C7D" w:rsidP="00F3193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450"/>
        <w:rPr>
          <w:rFonts w:asciiTheme="minorHAnsi" w:hAnsiTheme="minorHAnsi" w:cs="Tahoma"/>
          <w:sz w:val="24"/>
          <w:szCs w:val="24"/>
        </w:rPr>
      </w:pPr>
      <w:r w:rsidRPr="00F3193D">
        <w:rPr>
          <w:rFonts w:asciiTheme="minorHAnsi" w:hAnsiTheme="minorHAnsi" w:cs="Tahoma"/>
          <w:sz w:val="24"/>
          <w:szCs w:val="24"/>
        </w:rPr>
        <w:t>Confirm that the symptoms are not due to another disorder, such as a learning disability or ADHD</w:t>
      </w:r>
      <w:r w:rsidR="00EE6B7E" w:rsidRPr="00F3193D">
        <w:rPr>
          <w:rFonts w:asciiTheme="minorHAnsi" w:hAnsiTheme="minorHAnsi" w:cs="Tahoma"/>
          <w:sz w:val="24"/>
          <w:szCs w:val="24"/>
        </w:rPr>
        <w:t xml:space="preserve"> </w:t>
      </w:r>
    </w:p>
    <w:sectPr w:rsidR="00EE6B7E" w:rsidRPr="00F3193D" w:rsidSect="00F3193D">
      <w:head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028CD" w14:textId="77777777" w:rsidR="001327C0" w:rsidRDefault="001327C0" w:rsidP="00F921CA">
      <w:pPr>
        <w:spacing w:after="0" w:line="240" w:lineRule="auto"/>
      </w:pPr>
      <w:r>
        <w:separator/>
      </w:r>
    </w:p>
  </w:endnote>
  <w:endnote w:type="continuationSeparator" w:id="0">
    <w:p w14:paraId="408BCA9F" w14:textId="77777777" w:rsidR="001327C0" w:rsidRDefault="001327C0" w:rsidP="00F9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112730129"/>
      <w:docPartObj>
        <w:docPartGallery w:val="Page Numbers (Top of Page)"/>
        <w:docPartUnique/>
      </w:docPartObj>
    </w:sdtPr>
    <w:sdtContent>
      <w:p w14:paraId="2FCAB1F4" w14:textId="13A0CE2A" w:rsidR="00BB729F" w:rsidRPr="00F3193D" w:rsidRDefault="00220557" w:rsidP="00F3193D">
        <w:pPr>
          <w:pBdr>
            <w:top w:val="single" w:sz="4" w:space="1" w:color="auto"/>
          </w:pBdr>
          <w:tabs>
            <w:tab w:val="right" w:pos="9360"/>
          </w:tabs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>February</w:t>
        </w:r>
        <w:r w:rsidR="00434BAD">
          <w:rPr>
            <w:rFonts w:asciiTheme="minorHAnsi" w:hAnsiTheme="minorHAnsi"/>
            <w:sz w:val="20"/>
            <w:szCs w:val="20"/>
          </w:rPr>
          <w:t xml:space="preserve"> 20</w:t>
        </w:r>
        <w:r w:rsidR="008C2E66">
          <w:rPr>
            <w:rFonts w:asciiTheme="minorHAnsi" w:hAnsiTheme="minorHAnsi"/>
            <w:sz w:val="20"/>
            <w:szCs w:val="20"/>
          </w:rPr>
          <w:t>23</w:t>
        </w:r>
        <w:r w:rsidR="00F3193D" w:rsidRPr="00F3193D">
          <w:rPr>
            <w:rFonts w:asciiTheme="minorHAnsi" w:hAnsiTheme="minorHAnsi"/>
            <w:sz w:val="20"/>
            <w:szCs w:val="20"/>
          </w:rPr>
          <w:tab/>
          <w:t xml:space="preserve">Page </w:t>
        </w:r>
        <w:r w:rsidR="00412C52" w:rsidRPr="00F3193D">
          <w:rPr>
            <w:rFonts w:asciiTheme="minorHAnsi" w:hAnsiTheme="minorHAnsi"/>
            <w:sz w:val="20"/>
            <w:szCs w:val="20"/>
          </w:rPr>
          <w:fldChar w:fldCharType="begin"/>
        </w:r>
        <w:r w:rsidR="00F3193D" w:rsidRPr="00F3193D">
          <w:rPr>
            <w:rFonts w:asciiTheme="minorHAnsi" w:hAnsiTheme="minorHAnsi"/>
            <w:sz w:val="20"/>
            <w:szCs w:val="20"/>
          </w:rPr>
          <w:instrText xml:space="preserve"> PAGE </w:instrText>
        </w:r>
        <w:r w:rsidR="00412C52" w:rsidRPr="00F3193D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1</w:t>
        </w:r>
        <w:r w:rsidR="00412C52" w:rsidRPr="00F3193D">
          <w:rPr>
            <w:rFonts w:asciiTheme="minorHAnsi" w:hAnsiTheme="minorHAnsi"/>
            <w:sz w:val="20"/>
            <w:szCs w:val="20"/>
          </w:rPr>
          <w:fldChar w:fldCharType="end"/>
        </w:r>
        <w:r w:rsidR="00F3193D" w:rsidRPr="00F3193D">
          <w:rPr>
            <w:rFonts w:asciiTheme="minorHAnsi" w:hAnsiTheme="minorHAnsi"/>
            <w:sz w:val="20"/>
            <w:szCs w:val="20"/>
          </w:rPr>
          <w:t xml:space="preserve"> of </w:t>
        </w:r>
        <w:r w:rsidR="00412C52" w:rsidRPr="00F3193D">
          <w:rPr>
            <w:rFonts w:asciiTheme="minorHAnsi" w:hAnsiTheme="minorHAnsi"/>
            <w:sz w:val="20"/>
            <w:szCs w:val="20"/>
          </w:rPr>
          <w:fldChar w:fldCharType="begin"/>
        </w:r>
        <w:r w:rsidR="00F3193D" w:rsidRPr="00F3193D">
          <w:rPr>
            <w:rFonts w:asciiTheme="minorHAnsi" w:hAnsiTheme="minorHAnsi"/>
            <w:sz w:val="20"/>
            <w:szCs w:val="20"/>
          </w:rPr>
          <w:instrText xml:space="preserve"> NUMPAGES  </w:instrText>
        </w:r>
        <w:r w:rsidR="00412C52" w:rsidRPr="00F3193D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2</w:t>
        </w:r>
        <w:r w:rsidR="00412C52" w:rsidRPr="00F3193D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9476E" w14:textId="77777777" w:rsidR="001327C0" w:rsidRDefault="001327C0" w:rsidP="00F921CA">
      <w:pPr>
        <w:spacing w:after="0" w:line="240" w:lineRule="auto"/>
      </w:pPr>
      <w:r>
        <w:separator/>
      </w:r>
    </w:p>
  </w:footnote>
  <w:footnote w:type="continuationSeparator" w:id="0">
    <w:p w14:paraId="5B935395" w14:textId="77777777" w:rsidR="001327C0" w:rsidRDefault="001327C0" w:rsidP="00F92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7F52" w14:textId="77777777" w:rsidR="00164771" w:rsidRPr="00164771" w:rsidRDefault="00164771" w:rsidP="00164771">
    <w:pPr>
      <w:spacing w:after="0" w:line="240" w:lineRule="auto"/>
      <w:ind w:left="72"/>
      <w:rPr>
        <w:rFonts w:asciiTheme="minorHAnsi" w:hAnsiTheme="minorHAnsi" w:cs="Tahoma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C6AF" w14:textId="77777777" w:rsidR="00164771" w:rsidRPr="00164771" w:rsidRDefault="00164771" w:rsidP="00164771">
    <w:pPr>
      <w:pBdr>
        <w:bottom w:val="single" w:sz="4" w:space="1" w:color="auto"/>
      </w:pBdr>
      <w:spacing w:after="0" w:line="240" w:lineRule="auto"/>
      <w:ind w:left="72"/>
      <w:rPr>
        <w:rFonts w:asciiTheme="minorHAnsi" w:hAnsiTheme="minorHAnsi" w:cs="Tahoma"/>
        <w:sz w:val="20"/>
        <w:szCs w:val="20"/>
      </w:rPr>
    </w:pPr>
    <w:r w:rsidRPr="00164771">
      <w:rPr>
        <w:rFonts w:asciiTheme="minorHAnsi" w:hAnsiTheme="minorHAnsi" w:cs="Tahoma"/>
        <w:sz w:val="20"/>
        <w:szCs w:val="20"/>
      </w:rPr>
      <w:t>Job Corps Educational and Psychological Assessment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79C"/>
    <w:multiLevelType w:val="hybridMultilevel"/>
    <w:tmpl w:val="83804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417C"/>
    <w:multiLevelType w:val="hybridMultilevel"/>
    <w:tmpl w:val="0178CFBE"/>
    <w:lvl w:ilvl="0" w:tplc="654A6228">
      <w:start w:val="536"/>
      <w:numFmt w:val="bullet"/>
      <w:lvlText w:val="–"/>
      <w:lvlJc w:val="left"/>
      <w:pPr>
        <w:ind w:left="117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CC60B04"/>
    <w:multiLevelType w:val="hybridMultilevel"/>
    <w:tmpl w:val="818A15BA"/>
    <w:lvl w:ilvl="0" w:tplc="B022ABBC">
      <w:start w:val="1"/>
      <w:numFmt w:val="bullet"/>
      <w:lvlText w:val="•"/>
      <w:lvlJc w:val="left"/>
      <w:pPr>
        <w:ind w:left="81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F9C54EB"/>
    <w:multiLevelType w:val="multilevel"/>
    <w:tmpl w:val="1BB2F5F0"/>
    <w:styleLink w:val="WWNum7"/>
    <w:lvl w:ilvl="0">
      <w:numFmt w:val="bullet"/>
      <w:lvlText w:val="•"/>
      <w:lvlJc w:val="left"/>
      <w:rPr>
        <w:rFonts w:ascii="Georgia" w:hAnsi="Georgi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397B5E85"/>
    <w:multiLevelType w:val="hybridMultilevel"/>
    <w:tmpl w:val="751AE5A2"/>
    <w:lvl w:ilvl="0" w:tplc="B022A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C202FFE">
      <w:start w:val="715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3DE83B2">
      <w:start w:val="715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B8C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E663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BECC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074B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8949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1342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 w15:restartNumberingAfterBreak="0">
    <w:nsid w:val="3E8A63B0"/>
    <w:multiLevelType w:val="hybridMultilevel"/>
    <w:tmpl w:val="AB929078"/>
    <w:lvl w:ilvl="0" w:tplc="2F4E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A6228">
      <w:start w:val="5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2BE5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52C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42C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343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14E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769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40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C573278"/>
    <w:multiLevelType w:val="hybridMultilevel"/>
    <w:tmpl w:val="99A4D7C8"/>
    <w:lvl w:ilvl="0" w:tplc="B022ABBC">
      <w:start w:val="1"/>
      <w:numFmt w:val="bullet"/>
      <w:lvlText w:val="•"/>
      <w:lvlJc w:val="left"/>
      <w:pPr>
        <w:ind w:left="81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60804D27"/>
    <w:multiLevelType w:val="hybridMultilevel"/>
    <w:tmpl w:val="92D80E36"/>
    <w:lvl w:ilvl="0" w:tplc="B022ABBC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25110"/>
    <w:multiLevelType w:val="hybridMultilevel"/>
    <w:tmpl w:val="D54A35CA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09000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5605CF"/>
    <w:multiLevelType w:val="hybridMultilevel"/>
    <w:tmpl w:val="24145C14"/>
    <w:lvl w:ilvl="0" w:tplc="2E82B91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090019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num w:numId="1" w16cid:durableId="1681273036">
    <w:abstractNumId w:val="4"/>
  </w:num>
  <w:num w:numId="2" w16cid:durableId="531497740">
    <w:abstractNumId w:val="5"/>
  </w:num>
  <w:num w:numId="3" w16cid:durableId="1476752899">
    <w:abstractNumId w:val="0"/>
  </w:num>
  <w:num w:numId="4" w16cid:durableId="1113208337">
    <w:abstractNumId w:val="7"/>
  </w:num>
  <w:num w:numId="5" w16cid:durableId="1581333464">
    <w:abstractNumId w:val="6"/>
  </w:num>
  <w:num w:numId="6" w16cid:durableId="121585201">
    <w:abstractNumId w:val="1"/>
  </w:num>
  <w:num w:numId="7" w16cid:durableId="367221752">
    <w:abstractNumId w:val="2"/>
  </w:num>
  <w:num w:numId="8" w16cid:durableId="327635552">
    <w:abstractNumId w:val="9"/>
  </w:num>
  <w:num w:numId="9" w16cid:durableId="2025282941">
    <w:abstractNumId w:val="8"/>
  </w:num>
  <w:num w:numId="10" w16cid:durableId="1402095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C7D"/>
    <w:rsid w:val="000000B1"/>
    <w:rsid w:val="00005E88"/>
    <w:rsid w:val="000158A7"/>
    <w:rsid w:val="00025E48"/>
    <w:rsid w:val="00027229"/>
    <w:rsid w:val="000A7799"/>
    <w:rsid w:val="000B4660"/>
    <w:rsid w:val="000C7430"/>
    <w:rsid w:val="001169D9"/>
    <w:rsid w:val="001327C0"/>
    <w:rsid w:val="00164771"/>
    <w:rsid w:val="001C2E81"/>
    <w:rsid w:val="001C3BB7"/>
    <w:rsid w:val="001D2A6C"/>
    <w:rsid w:val="001F4988"/>
    <w:rsid w:val="00203146"/>
    <w:rsid w:val="002178B2"/>
    <w:rsid w:val="00220557"/>
    <w:rsid w:val="00243D65"/>
    <w:rsid w:val="0027610D"/>
    <w:rsid w:val="002C7FE6"/>
    <w:rsid w:val="002E5C26"/>
    <w:rsid w:val="003358DA"/>
    <w:rsid w:val="0034196C"/>
    <w:rsid w:val="00347698"/>
    <w:rsid w:val="00357C0A"/>
    <w:rsid w:val="00373CD2"/>
    <w:rsid w:val="00383DDF"/>
    <w:rsid w:val="00384F20"/>
    <w:rsid w:val="003974F4"/>
    <w:rsid w:val="003C2A7D"/>
    <w:rsid w:val="003F1CC3"/>
    <w:rsid w:val="00412C52"/>
    <w:rsid w:val="004227EA"/>
    <w:rsid w:val="00425521"/>
    <w:rsid w:val="00434BAD"/>
    <w:rsid w:val="0043586E"/>
    <w:rsid w:val="00480DE1"/>
    <w:rsid w:val="00522E64"/>
    <w:rsid w:val="005660C1"/>
    <w:rsid w:val="005809ED"/>
    <w:rsid w:val="00585A0A"/>
    <w:rsid w:val="00592A11"/>
    <w:rsid w:val="005B2C0C"/>
    <w:rsid w:val="005B37E7"/>
    <w:rsid w:val="005F2A4D"/>
    <w:rsid w:val="00632446"/>
    <w:rsid w:val="00640EE0"/>
    <w:rsid w:val="00643F82"/>
    <w:rsid w:val="006B2C06"/>
    <w:rsid w:val="006B4C85"/>
    <w:rsid w:val="006E2093"/>
    <w:rsid w:val="006F0402"/>
    <w:rsid w:val="0071192F"/>
    <w:rsid w:val="00751CEB"/>
    <w:rsid w:val="00753B72"/>
    <w:rsid w:val="007601AC"/>
    <w:rsid w:val="007850F7"/>
    <w:rsid w:val="007D7C7C"/>
    <w:rsid w:val="00811D8C"/>
    <w:rsid w:val="008766DF"/>
    <w:rsid w:val="008A4C7D"/>
    <w:rsid w:val="008B6700"/>
    <w:rsid w:val="008C2E66"/>
    <w:rsid w:val="008D13F6"/>
    <w:rsid w:val="009062CE"/>
    <w:rsid w:val="00962A0B"/>
    <w:rsid w:val="009E162E"/>
    <w:rsid w:val="009E35FD"/>
    <w:rsid w:val="00A13B32"/>
    <w:rsid w:val="00A34258"/>
    <w:rsid w:val="00A51444"/>
    <w:rsid w:val="00A66DF1"/>
    <w:rsid w:val="00A774A0"/>
    <w:rsid w:val="00A81FEF"/>
    <w:rsid w:val="00AA0439"/>
    <w:rsid w:val="00AE1CB8"/>
    <w:rsid w:val="00B37753"/>
    <w:rsid w:val="00B70C06"/>
    <w:rsid w:val="00B96E11"/>
    <w:rsid w:val="00BB729F"/>
    <w:rsid w:val="00C313D0"/>
    <w:rsid w:val="00C7120E"/>
    <w:rsid w:val="00C73CA7"/>
    <w:rsid w:val="00CA515F"/>
    <w:rsid w:val="00CC38F1"/>
    <w:rsid w:val="00CD6F41"/>
    <w:rsid w:val="00CF7761"/>
    <w:rsid w:val="00D128FF"/>
    <w:rsid w:val="00D668FD"/>
    <w:rsid w:val="00D76C25"/>
    <w:rsid w:val="00D844A6"/>
    <w:rsid w:val="00D85520"/>
    <w:rsid w:val="00D95DDD"/>
    <w:rsid w:val="00DC7EC9"/>
    <w:rsid w:val="00E2407A"/>
    <w:rsid w:val="00E66D48"/>
    <w:rsid w:val="00EA2A65"/>
    <w:rsid w:val="00EC3E06"/>
    <w:rsid w:val="00EE2765"/>
    <w:rsid w:val="00EE6B7E"/>
    <w:rsid w:val="00F3193D"/>
    <w:rsid w:val="00F33BBC"/>
    <w:rsid w:val="00F672CE"/>
    <w:rsid w:val="00F83CEF"/>
    <w:rsid w:val="00F921CA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B19839"/>
  <w15:docId w15:val="{185FE16C-FFB7-41CC-983D-3485EC77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A0A"/>
  </w:style>
  <w:style w:type="paragraph" w:styleId="Heading1">
    <w:name w:val="heading 1"/>
    <w:basedOn w:val="Normal"/>
    <w:next w:val="Normal"/>
    <w:link w:val="Heading1Char"/>
    <w:uiPriority w:val="9"/>
    <w:qFormat/>
    <w:rsid w:val="00585A0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A0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5A0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5A0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5A0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5A0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5A0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5A0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A0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C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C3"/>
    <w:rPr>
      <w:rFonts w:ascii="Lucida Grande" w:eastAsia="Calibr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3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D6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D65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2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1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92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1CA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85A0A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A0A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5A0A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5A0A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5A0A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5A0A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5A0A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5A0A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5A0A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5A0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5A0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85A0A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A0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85A0A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85A0A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85A0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85A0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85A0A"/>
  </w:style>
  <w:style w:type="paragraph" w:styleId="Quote">
    <w:name w:val="Quote"/>
    <w:basedOn w:val="Normal"/>
    <w:next w:val="Normal"/>
    <w:link w:val="QuoteChar"/>
    <w:uiPriority w:val="29"/>
    <w:qFormat/>
    <w:rsid w:val="00585A0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85A0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5A0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5A0A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85A0A"/>
    <w:rPr>
      <w:i/>
      <w:iCs/>
    </w:rPr>
  </w:style>
  <w:style w:type="character" w:styleId="IntenseEmphasis">
    <w:name w:val="Intense Emphasis"/>
    <w:uiPriority w:val="21"/>
    <w:qFormat/>
    <w:rsid w:val="00585A0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85A0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85A0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85A0A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5A0A"/>
    <w:pPr>
      <w:outlineLvl w:val="9"/>
    </w:pPr>
    <w:rPr>
      <w:lang w:bidi="en-US"/>
    </w:rPr>
  </w:style>
  <w:style w:type="paragraph" w:customStyle="1" w:styleId="Standard">
    <w:name w:val="Standard"/>
    <w:rsid w:val="00A514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7">
    <w:name w:val="WWNum7"/>
    <w:basedOn w:val="NoList"/>
    <w:rsid w:val="00A51444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6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8001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767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21193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2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7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XRUYQT3274NZ-681238054-1945</_dlc_DocId>
    <_dlc_DocIdUrl xmlns="b22f8f74-215c-4154-9939-bd29e4e8980e">
      <Url>https://supportservices.jobcorps.gov/health/_layouts/15/DocIdRedir.aspx?ID=XRUYQT3274NZ-681238054-1945</Url>
      <Description>XRUYQT3274NZ-681238054-1945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500E64D-CC8D-423C-8BA6-116E09FCFF3F}"/>
</file>

<file path=customXml/itemProps2.xml><?xml version="1.0" encoding="utf-8"?>
<ds:datastoreItem xmlns:ds="http://schemas.openxmlformats.org/officeDocument/2006/customXml" ds:itemID="{2AE6ABD5-6456-4BA3-B231-3A8DB32691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BD2A2-24B1-4646-992C-1B20C8E729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D7BDE56-93D1-4674-9DD9-2DC0067A18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Corps Educational and Psychological Assessment Guidelines</vt:lpstr>
    </vt:vector>
  </TitlesOfParts>
  <Company>Grizli777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Corps Educational and Psychological Assessment Guidelines</dc:title>
  <dc:creator>Valerie Cherry</dc:creator>
  <cp:lastModifiedBy>Valerie Cherry</cp:lastModifiedBy>
  <cp:revision>4</cp:revision>
  <dcterms:created xsi:type="dcterms:W3CDTF">2023-02-27T07:28:00Z</dcterms:created>
  <dcterms:modified xsi:type="dcterms:W3CDTF">2023-03-26T04:40:00Z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TemplateUrl">
    <vt:lpwstr/>
  </property>
  <property fmtid="{D5CDD505-2E9C-101B-9397-08002B2CF9AE}" pid="4" name="Order">
    <vt:r8>5400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dlc_DocIdItemGuid">
    <vt:lpwstr>9c3655d5-c71a-4116-8a02-1c63d340929b</vt:lpwstr>
  </property>
</Properties>
</file>