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69BE" w14:textId="3759E93D" w:rsidR="0092196F" w:rsidRDefault="00664714" w:rsidP="0092196F">
      <w:pPr>
        <w:jc w:val="center"/>
        <w:rPr>
          <w:b/>
          <w:bCs/>
          <w:sz w:val="28"/>
          <w:szCs w:val="28"/>
        </w:rPr>
      </w:pPr>
      <w:r w:rsidRPr="0092196F">
        <w:rPr>
          <w:b/>
          <w:bCs/>
          <w:sz w:val="28"/>
          <w:szCs w:val="28"/>
        </w:rPr>
        <w:t>S</w:t>
      </w:r>
      <w:r w:rsidR="0092196F" w:rsidRPr="0092196F">
        <w:rPr>
          <w:b/>
          <w:bCs/>
          <w:sz w:val="28"/>
          <w:szCs w:val="28"/>
        </w:rPr>
        <w:t>tandard Operating Procedure (SOP)</w:t>
      </w:r>
      <w:r w:rsidR="0086686D">
        <w:rPr>
          <w:b/>
          <w:bCs/>
          <w:sz w:val="28"/>
          <w:szCs w:val="28"/>
        </w:rPr>
        <w:t xml:space="preserve"> for Mental Health Emergencies</w:t>
      </w:r>
    </w:p>
    <w:p w14:paraId="0F559823" w14:textId="77777777" w:rsidR="002C2496" w:rsidRPr="0092196F" w:rsidRDefault="002C2496" w:rsidP="0092196F">
      <w:pPr>
        <w:jc w:val="center"/>
        <w:rPr>
          <w:b/>
          <w:bCs/>
          <w:sz w:val="28"/>
          <w:szCs w:val="28"/>
        </w:rPr>
      </w:pPr>
    </w:p>
    <w:p w14:paraId="3252B3D6" w14:textId="31057263" w:rsidR="002F5E4A" w:rsidRDefault="005D4291" w:rsidP="0092196F">
      <w:pPr>
        <w:jc w:val="center"/>
      </w:pPr>
      <w:r>
        <w:t>This M</w:t>
      </w:r>
      <w:r w:rsidR="00E9244A">
        <w:t xml:space="preserve">ental </w:t>
      </w:r>
      <w:r>
        <w:t>H</w:t>
      </w:r>
      <w:r w:rsidR="00E9244A">
        <w:t>ealth (MH)</w:t>
      </w:r>
      <w:r>
        <w:t xml:space="preserve"> SOP</w:t>
      </w:r>
      <w:r w:rsidR="00DF3FED">
        <w:t xml:space="preserve"> is a </w:t>
      </w:r>
      <w:r w:rsidR="00DF3FED" w:rsidRPr="7A0BBADB">
        <w:rPr>
          <w:b/>
        </w:rPr>
        <w:t>guidance document only</w:t>
      </w:r>
      <w:r w:rsidR="00DF3FED">
        <w:t xml:space="preserve"> and</w:t>
      </w:r>
      <w:r w:rsidR="0092196F">
        <w:t xml:space="preserve"> should</w:t>
      </w:r>
      <w:r>
        <w:t xml:space="preserve"> be used in conjunction with the </w:t>
      </w:r>
      <w:r w:rsidR="0092196F">
        <w:t xml:space="preserve">mental health </w:t>
      </w:r>
      <w:r w:rsidR="005C69D9">
        <w:t>symptomatic management guidelines (</w:t>
      </w:r>
      <w:r w:rsidR="0092196F">
        <w:t>SMGs</w:t>
      </w:r>
      <w:r w:rsidR="005C69D9">
        <w:t>)</w:t>
      </w:r>
      <w:r w:rsidR="389FF220">
        <w:t xml:space="preserve"> for Suicidal Self-Directed Violence and Behavior Changes/Unusual Behavior</w:t>
      </w:r>
      <w:r w:rsidR="005C69D9">
        <w:t>.</w:t>
      </w:r>
      <w:r w:rsidR="002F5E4A" w:rsidRPr="002F5E4A">
        <w:t xml:space="preserve"> </w:t>
      </w:r>
    </w:p>
    <w:p w14:paraId="1E5F5982" w14:textId="398CF8D4" w:rsidR="00664714" w:rsidRDefault="1A07EB0F" w:rsidP="2CAED5C1">
      <w:pPr>
        <w:jc w:val="center"/>
        <w:rPr>
          <w:b/>
          <w:bCs/>
        </w:rPr>
      </w:pPr>
      <w:r w:rsidRPr="2CAED5C1">
        <w:rPr>
          <w:b/>
          <w:bCs/>
        </w:rPr>
        <w:t>This SOP is just an example</w:t>
      </w:r>
      <w:r w:rsidR="0E4A5A52" w:rsidRPr="2CAED5C1">
        <w:rPr>
          <w:b/>
          <w:bCs/>
        </w:rPr>
        <w:t>.</w:t>
      </w:r>
      <w:r w:rsidR="6B519C18" w:rsidRPr="2CAED5C1">
        <w:rPr>
          <w:b/>
          <w:bCs/>
        </w:rPr>
        <w:t xml:space="preserve"> </w:t>
      </w:r>
    </w:p>
    <w:p w14:paraId="6B5C10B9" w14:textId="77777777" w:rsidR="00D124A0" w:rsidRDefault="00D124A0" w:rsidP="2CAED5C1">
      <w:pPr>
        <w:jc w:val="center"/>
        <w:rPr>
          <w:b/>
          <w:bCs/>
        </w:rPr>
      </w:pPr>
    </w:p>
    <w:p w14:paraId="165F56BB" w14:textId="77777777" w:rsidR="00373845" w:rsidRDefault="003B75EA" w:rsidP="005D4291">
      <w:pPr>
        <w:rPr>
          <w:rFonts w:eastAsiaTheme="minorEastAsia"/>
          <w:b/>
        </w:rPr>
      </w:pPr>
      <w:r w:rsidRPr="7A0BBADB">
        <w:rPr>
          <w:rFonts w:eastAsiaTheme="minorEastAsia"/>
          <w:b/>
        </w:rPr>
        <w:t xml:space="preserve">A. </w:t>
      </w:r>
      <w:r w:rsidR="005D4291" w:rsidRPr="7A0BBADB">
        <w:rPr>
          <w:rFonts w:eastAsiaTheme="minorEastAsia"/>
          <w:b/>
        </w:rPr>
        <w:t>Purpose</w:t>
      </w:r>
    </w:p>
    <w:p w14:paraId="25879CD9" w14:textId="77777777" w:rsidR="00373845" w:rsidRDefault="00373845" w:rsidP="005D4291">
      <w:pPr>
        <w:rPr>
          <w:rFonts w:eastAsiaTheme="minorEastAsia"/>
          <w:b/>
        </w:rPr>
      </w:pPr>
    </w:p>
    <w:p w14:paraId="47146A5B" w14:textId="3DC3B6AB" w:rsidR="005D4291" w:rsidRDefault="00373845" w:rsidP="005D4291">
      <w:pPr>
        <w:rPr>
          <w:rFonts w:eastAsiaTheme="minorEastAsia"/>
        </w:rPr>
      </w:pPr>
      <w:r w:rsidRPr="7A0BBADB">
        <w:rPr>
          <w:rFonts w:eastAsiaTheme="minorEastAsia"/>
        </w:rPr>
        <w:t>T</w:t>
      </w:r>
      <w:r w:rsidR="0092196F" w:rsidRPr="7A0BBADB">
        <w:rPr>
          <w:rFonts w:eastAsiaTheme="minorEastAsia"/>
        </w:rPr>
        <w:t>o</w:t>
      </w:r>
      <w:r w:rsidR="005D4291" w:rsidRPr="7A0BBADB">
        <w:rPr>
          <w:rFonts w:eastAsiaTheme="minorEastAsia"/>
          <w:b/>
        </w:rPr>
        <w:t xml:space="preserve"> </w:t>
      </w:r>
      <w:r w:rsidR="005D4291" w:rsidRPr="7A0BBADB">
        <w:rPr>
          <w:rFonts w:eastAsiaTheme="minorEastAsia"/>
        </w:rPr>
        <w:t>identify center-specific procedure</w:t>
      </w:r>
      <w:r w:rsidR="004A17F8" w:rsidRPr="7A0BBADB">
        <w:rPr>
          <w:rFonts w:eastAsiaTheme="minorEastAsia"/>
        </w:rPr>
        <w:t>s</w:t>
      </w:r>
      <w:r w:rsidR="005D4291" w:rsidRPr="7A0BBADB">
        <w:rPr>
          <w:rFonts w:eastAsiaTheme="minorEastAsia"/>
        </w:rPr>
        <w:t xml:space="preserve"> to follow </w:t>
      </w:r>
      <w:r w:rsidR="00530545">
        <w:rPr>
          <w:rFonts w:eastAsiaTheme="minorEastAsia"/>
        </w:rPr>
        <w:t xml:space="preserve">when the Center Mental Health Consultant (CMHC) is not available </w:t>
      </w:r>
      <w:r w:rsidR="007251B7">
        <w:rPr>
          <w:rFonts w:eastAsiaTheme="minorEastAsia"/>
        </w:rPr>
        <w:t xml:space="preserve">or </w:t>
      </w:r>
      <w:r w:rsidR="00C313DF" w:rsidRPr="7A0BBADB">
        <w:rPr>
          <w:rFonts w:eastAsiaTheme="minorEastAsia"/>
        </w:rPr>
        <w:t xml:space="preserve">during </w:t>
      </w:r>
      <w:r w:rsidR="005D4291" w:rsidRPr="7A0BBADB">
        <w:rPr>
          <w:rFonts w:eastAsiaTheme="minorEastAsia"/>
        </w:rPr>
        <w:t xml:space="preserve">an </w:t>
      </w:r>
      <w:r w:rsidR="005D4291" w:rsidRPr="00E82A97">
        <w:rPr>
          <w:rFonts w:eastAsiaTheme="minorEastAsia"/>
          <w:bCs/>
        </w:rPr>
        <w:t>after-hours</w:t>
      </w:r>
      <w:r w:rsidR="005D4291" w:rsidRPr="06E2582B">
        <w:rPr>
          <w:rFonts w:eastAsiaTheme="minorEastAsia"/>
        </w:rPr>
        <w:t xml:space="preserve"> </w:t>
      </w:r>
      <w:r w:rsidR="005D4291" w:rsidRPr="7A0BBADB">
        <w:rPr>
          <w:rFonts w:eastAsiaTheme="minorEastAsia"/>
        </w:rPr>
        <w:t>mental health emergency</w:t>
      </w:r>
      <w:r w:rsidR="0027762D">
        <w:rPr>
          <w:rFonts w:eastAsiaTheme="minorEastAsia"/>
        </w:rPr>
        <w:t xml:space="preserve"> </w:t>
      </w:r>
      <w:r w:rsidR="005D4291" w:rsidRPr="7A0BBADB">
        <w:rPr>
          <w:rFonts w:eastAsiaTheme="minorEastAsia"/>
        </w:rPr>
        <w:t xml:space="preserve">(e.g., student expresses suicidal ideation, intent, plan; student makes suicidal gesture or attempt; </w:t>
      </w:r>
      <w:r w:rsidR="001C5859">
        <w:rPr>
          <w:rFonts w:eastAsiaTheme="minorEastAsia"/>
        </w:rPr>
        <w:t xml:space="preserve">or </w:t>
      </w:r>
      <w:r w:rsidR="005D4291" w:rsidRPr="7A0BBADB">
        <w:rPr>
          <w:rFonts w:eastAsiaTheme="minorEastAsia"/>
        </w:rPr>
        <w:t xml:space="preserve">student is behaving in an unusual, </w:t>
      </w:r>
      <w:r w:rsidR="00FA6FA2" w:rsidRPr="7A0BBADB">
        <w:rPr>
          <w:rFonts w:eastAsiaTheme="minorEastAsia"/>
        </w:rPr>
        <w:t>dangerous,</w:t>
      </w:r>
      <w:r w:rsidR="005D4291" w:rsidRPr="7A0BBADB">
        <w:rPr>
          <w:rFonts w:eastAsiaTheme="minorEastAsia"/>
        </w:rPr>
        <w:t xml:space="preserve"> or threatening manner). </w:t>
      </w:r>
    </w:p>
    <w:p w14:paraId="03DFE610" w14:textId="77777777" w:rsidR="00664714" w:rsidRPr="0086686D" w:rsidRDefault="00664714">
      <w:pPr>
        <w:rPr>
          <w:rFonts w:eastAsiaTheme="minorEastAsia"/>
          <w:b/>
        </w:rPr>
      </w:pPr>
    </w:p>
    <w:p w14:paraId="20913C82" w14:textId="328F648E" w:rsidR="006E201B" w:rsidRPr="00E82A97" w:rsidRDefault="006E201B">
      <w:pPr>
        <w:rPr>
          <w:rFonts w:eastAsiaTheme="minorEastAsia"/>
          <w:b/>
        </w:rPr>
      </w:pPr>
      <w:r w:rsidRPr="00E82A97">
        <w:rPr>
          <w:rFonts w:eastAsiaTheme="minorEastAsia"/>
          <w:b/>
        </w:rPr>
        <w:t xml:space="preserve">B. </w:t>
      </w:r>
      <w:r w:rsidR="002174F8" w:rsidRPr="00E82A97">
        <w:rPr>
          <w:rFonts w:eastAsiaTheme="minorEastAsia"/>
          <w:b/>
        </w:rPr>
        <w:t>Policy</w:t>
      </w:r>
    </w:p>
    <w:p w14:paraId="4110E3C1" w14:textId="77777777" w:rsidR="00B9175A" w:rsidRDefault="00B9175A">
      <w:pPr>
        <w:rPr>
          <w:rFonts w:eastAsiaTheme="minorEastAsia"/>
          <w:b/>
          <w:color w:val="FF0000"/>
        </w:rPr>
      </w:pPr>
    </w:p>
    <w:p w14:paraId="29356526" w14:textId="6A06972F" w:rsidR="00B9175A" w:rsidRDefault="00B9175A">
      <w:pPr>
        <w:rPr>
          <w:rFonts w:eastAsiaTheme="minorEastAsia"/>
        </w:rPr>
      </w:pPr>
      <w:r w:rsidRPr="7A0BBADB">
        <w:rPr>
          <w:rFonts w:eastAsiaTheme="minorEastAsia"/>
        </w:rPr>
        <w:t>PRH 2.3, R2</w:t>
      </w:r>
      <w:r w:rsidR="00EE6169">
        <w:rPr>
          <w:rFonts w:eastAsiaTheme="minorEastAsia"/>
        </w:rPr>
        <w:t>(k)</w:t>
      </w:r>
      <w:r w:rsidRPr="7A0BBADB">
        <w:rPr>
          <w:rFonts w:eastAsiaTheme="minorEastAsia"/>
        </w:rPr>
        <w:t xml:space="preserve"> requires </w:t>
      </w:r>
      <w:r w:rsidR="3C1C3DE7" w:rsidRPr="756F38E8">
        <w:rPr>
          <w:rFonts w:eastAsiaTheme="minorEastAsia"/>
        </w:rPr>
        <w:t xml:space="preserve">that </w:t>
      </w:r>
      <w:r w:rsidRPr="7A0BBADB">
        <w:rPr>
          <w:rFonts w:eastAsiaTheme="minorEastAsia"/>
        </w:rPr>
        <w:t xml:space="preserve">centers have a 24-hour emergency care system with a written referral plan or agreement for off-center medical, mental health, and inpatient care. </w:t>
      </w:r>
      <w:r w:rsidR="6E9F185F" w:rsidRPr="7A0BBADB">
        <w:rPr>
          <w:rFonts w:eastAsiaTheme="minorEastAsia"/>
        </w:rPr>
        <w:t>Each center</w:t>
      </w:r>
      <w:r w:rsidR="00A31F71">
        <w:rPr>
          <w:rFonts w:eastAsiaTheme="minorEastAsia"/>
        </w:rPr>
        <w:t xml:space="preserve">, </w:t>
      </w:r>
      <w:r w:rsidR="6E9F185F" w:rsidRPr="7A0BBADB">
        <w:rPr>
          <w:rFonts w:eastAsiaTheme="minorEastAsia"/>
        </w:rPr>
        <w:t xml:space="preserve">with input from the CMHC, </w:t>
      </w:r>
      <w:r w:rsidR="00A2617C">
        <w:rPr>
          <w:rFonts w:eastAsiaTheme="minorEastAsia"/>
        </w:rPr>
        <w:t>HWD</w:t>
      </w:r>
      <w:r w:rsidR="6E9F185F" w:rsidRPr="7A0BBADB">
        <w:rPr>
          <w:rFonts w:eastAsiaTheme="minorEastAsia"/>
        </w:rPr>
        <w:t>, center administration, and contractor must create its own policy and process</w:t>
      </w:r>
      <w:r w:rsidR="6E9F185F" w:rsidRPr="756F38E8">
        <w:rPr>
          <w:rFonts w:eastAsiaTheme="minorEastAsia"/>
        </w:rPr>
        <w:t xml:space="preserve"> </w:t>
      </w:r>
      <w:r w:rsidR="6E9F185F" w:rsidRPr="7A0BBADB">
        <w:rPr>
          <w:rFonts w:eastAsiaTheme="minorEastAsia"/>
        </w:rPr>
        <w:t>for staff to follow that complies with applicable federal and state laws</w:t>
      </w:r>
      <w:r w:rsidR="061722F3" w:rsidRPr="756F38E8">
        <w:rPr>
          <w:rFonts w:eastAsiaTheme="minorEastAsia"/>
        </w:rPr>
        <w:t xml:space="preserve"> in the event of </w:t>
      </w:r>
      <w:r w:rsidR="00110B9C">
        <w:rPr>
          <w:rFonts w:eastAsiaTheme="minorEastAsia"/>
        </w:rPr>
        <w:t>a</w:t>
      </w:r>
      <w:r w:rsidR="061722F3" w:rsidRPr="756F38E8">
        <w:rPr>
          <w:rFonts w:eastAsiaTheme="minorEastAsia"/>
        </w:rPr>
        <w:t xml:space="preserve"> mental health emergency</w:t>
      </w:r>
      <w:r w:rsidR="6E9F185F" w:rsidRPr="7A0BBADB">
        <w:rPr>
          <w:rFonts w:eastAsiaTheme="minorEastAsia"/>
        </w:rPr>
        <w:t>.</w:t>
      </w:r>
    </w:p>
    <w:p w14:paraId="403A763A" w14:textId="1395E66D" w:rsidR="7A0BBADB" w:rsidRDefault="7A0BBADB" w:rsidP="7A0BBADB">
      <w:pPr>
        <w:rPr>
          <w:rFonts w:eastAsiaTheme="minorEastAsia"/>
        </w:rPr>
      </w:pPr>
    </w:p>
    <w:p w14:paraId="12138654" w14:textId="7CC56E2B" w:rsidR="08578BC4" w:rsidRDefault="08578BC4" w:rsidP="7A0BBADB">
      <w:pPr>
        <w:rPr>
          <w:rFonts w:eastAsiaTheme="minorEastAsia"/>
        </w:rPr>
      </w:pPr>
      <w:r w:rsidRPr="7A0BBADB">
        <w:rPr>
          <w:rFonts w:eastAsiaTheme="minorEastAsia"/>
        </w:rPr>
        <w:t>PRH 2.3, R4</w:t>
      </w:r>
      <w:r w:rsidR="005A68F5">
        <w:rPr>
          <w:rFonts w:eastAsiaTheme="minorEastAsia"/>
        </w:rPr>
        <w:t>(</w:t>
      </w:r>
      <w:r w:rsidRPr="7A0BBADB">
        <w:rPr>
          <w:rFonts w:eastAsiaTheme="minorEastAsia"/>
        </w:rPr>
        <w:t>d6</w:t>
      </w:r>
      <w:r w:rsidR="005A68F5">
        <w:rPr>
          <w:rFonts w:eastAsiaTheme="minorEastAsia"/>
        </w:rPr>
        <w:t>)</w:t>
      </w:r>
      <w:r w:rsidRPr="7A0BBADB">
        <w:rPr>
          <w:rFonts w:eastAsiaTheme="minorEastAsia"/>
        </w:rPr>
        <w:t xml:space="preserve"> </w:t>
      </w:r>
      <w:r w:rsidR="0215F8DC" w:rsidRPr="06E2582B">
        <w:rPr>
          <w:rFonts w:eastAsiaTheme="minorEastAsia"/>
        </w:rPr>
        <w:t>indicates that “</w:t>
      </w:r>
      <w:r w:rsidRPr="7A0BBADB">
        <w:rPr>
          <w:rFonts w:eastAsiaTheme="minorEastAsia"/>
        </w:rPr>
        <w:t>Crisis intervention, as needed</w:t>
      </w:r>
      <w:r w:rsidR="4F53C528" w:rsidRPr="06E2582B">
        <w:rPr>
          <w:rFonts w:eastAsiaTheme="minorEastAsia"/>
        </w:rPr>
        <w:t xml:space="preserve">” is a part of all </w:t>
      </w:r>
      <w:proofErr w:type="gramStart"/>
      <w:r w:rsidR="4F53C528" w:rsidRPr="06E2582B">
        <w:rPr>
          <w:rFonts w:eastAsiaTheme="minorEastAsia"/>
        </w:rPr>
        <w:t>center</w:t>
      </w:r>
      <w:proofErr w:type="gramEnd"/>
      <w:r w:rsidR="4F53C528" w:rsidRPr="06E2582B">
        <w:rPr>
          <w:rFonts w:eastAsiaTheme="minorEastAsia"/>
        </w:rPr>
        <w:t xml:space="preserve"> Mental Health and Wellness Programs</w:t>
      </w:r>
      <w:r w:rsidRPr="06E2582B">
        <w:rPr>
          <w:rFonts w:eastAsiaTheme="minorEastAsia"/>
        </w:rPr>
        <w:t>.</w:t>
      </w:r>
      <w:r w:rsidRPr="7A0BBADB">
        <w:rPr>
          <w:rFonts w:eastAsiaTheme="minorEastAsia"/>
        </w:rPr>
        <w:t xml:space="preserve"> In the event of a mental health emergency, the Center Mental</w:t>
      </w:r>
      <w:r w:rsidR="00C92EDE">
        <w:rPr>
          <w:rFonts w:eastAsiaTheme="minorEastAsia"/>
        </w:rPr>
        <w:t xml:space="preserve"> </w:t>
      </w:r>
      <w:r w:rsidRPr="7A0BBADB">
        <w:rPr>
          <w:rFonts w:eastAsiaTheme="minorEastAsia"/>
        </w:rPr>
        <w:t xml:space="preserve">Health Consultant </w:t>
      </w:r>
      <w:r w:rsidR="41877212" w:rsidRPr="06E2582B">
        <w:rPr>
          <w:rFonts w:eastAsiaTheme="minorEastAsia"/>
        </w:rPr>
        <w:t xml:space="preserve">(CMHC) </w:t>
      </w:r>
      <w:r w:rsidRPr="7A0BBADB">
        <w:rPr>
          <w:rFonts w:eastAsiaTheme="minorEastAsia"/>
        </w:rPr>
        <w:t xml:space="preserve">or the Center Physician </w:t>
      </w:r>
      <w:r w:rsidR="6613D734" w:rsidRPr="06E2582B">
        <w:rPr>
          <w:rFonts w:eastAsiaTheme="minorEastAsia"/>
        </w:rPr>
        <w:t xml:space="preserve">(CP) </w:t>
      </w:r>
      <w:r w:rsidR="149BC663" w:rsidRPr="06E2582B">
        <w:rPr>
          <w:rFonts w:eastAsiaTheme="minorEastAsia"/>
        </w:rPr>
        <w:t xml:space="preserve">[or </w:t>
      </w:r>
      <w:r w:rsidR="002E09AA">
        <w:rPr>
          <w:rFonts w:eastAsiaTheme="minorEastAsia"/>
        </w:rPr>
        <w:t xml:space="preserve">center </w:t>
      </w:r>
      <w:r w:rsidR="149BC663" w:rsidRPr="06E2582B">
        <w:rPr>
          <w:rFonts w:eastAsiaTheme="minorEastAsia"/>
        </w:rPr>
        <w:t xml:space="preserve">medical provider] </w:t>
      </w:r>
      <w:r w:rsidRPr="7A0BBADB">
        <w:rPr>
          <w:rFonts w:eastAsiaTheme="minorEastAsia"/>
        </w:rPr>
        <w:t>must conduct a mental health evaluation as soon as possible, and when necessary, refer the student for psychiatric care</w:t>
      </w:r>
      <w:r w:rsidRPr="00BD4DA3">
        <w:rPr>
          <w:rFonts w:eastAsiaTheme="minorEastAsia"/>
        </w:rPr>
        <w:t xml:space="preserve">. </w:t>
      </w:r>
      <w:r w:rsidRPr="00D565F3">
        <w:rPr>
          <w:rFonts w:eastAsiaTheme="minorEastAsia"/>
          <w:i/>
          <w:iCs/>
        </w:rPr>
        <w:t xml:space="preserve">If the </w:t>
      </w:r>
      <w:r w:rsidR="00881A6F" w:rsidRPr="00D565F3">
        <w:rPr>
          <w:rFonts w:eastAsiaTheme="minorEastAsia"/>
          <w:i/>
          <w:iCs/>
        </w:rPr>
        <w:t>CP or CMHC</w:t>
      </w:r>
      <w:r w:rsidRPr="00D565F3">
        <w:rPr>
          <w:rFonts w:eastAsiaTheme="minorEastAsia"/>
          <w:i/>
          <w:iCs/>
        </w:rPr>
        <w:t xml:space="preserve"> is not available, the student must be referred immediately to the emergency room of the nearest medical facility.</w:t>
      </w:r>
      <w:r w:rsidRPr="7A0BBADB">
        <w:rPr>
          <w:rFonts w:eastAsiaTheme="minorEastAsia"/>
          <w:b/>
          <w:bCs/>
          <w:i/>
          <w:iCs/>
        </w:rPr>
        <w:t xml:space="preserve"> </w:t>
      </w:r>
      <w:r w:rsidRPr="7A0BBADB">
        <w:rPr>
          <w:rFonts w:eastAsiaTheme="minorEastAsia"/>
        </w:rPr>
        <w:t>If there is a life-threatening situation, 911 or the emergency response team should be called.</w:t>
      </w:r>
    </w:p>
    <w:p w14:paraId="520F594C" w14:textId="0D13BE90" w:rsidR="7A0BBADB" w:rsidRDefault="7A0BBADB" w:rsidP="7A0BBADB">
      <w:pPr>
        <w:rPr>
          <w:b/>
          <w:bCs/>
          <w:color w:val="FF0000"/>
        </w:rPr>
      </w:pPr>
    </w:p>
    <w:p w14:paraId="233AF83D" w14:textId="704F47B8" w:rsidR="00664714" w:rsidRPr="00704DB9" w:rsidRDefault="6E9F185F" w:rsidP="7A0BBADB">
      <w:pPr>
        <w:rPr>
          <w:b/>
        </w:rPr>
      </w:pPr>
      <w:r w:rsidRPr="00704DB9">
        <w:rPr>
          <w:b/>
        </w:rPr>
        <w:t>C. Proce</w:t>
      </w:r>
      <w:r w:rsidR="32BEACDC" w:rsidRPr="00704DB9">
        <w:rPr>
          <w:b/>
        </w:rPr>
        <w:t>ss</w:t>
      </w:r>
    </w:p>
    <w:p w14:paraId="0845CE3A" w14:textId="2DD77DA4" w:rsidR="00664714" w:rsidRPr="00704DB9" w:rsidRDefault="00664714">
      <w:pPr>
        <w:rPr>
          <w:b/>
        </w:rPr>
      </w:pPr>
      <w:r w:rsidRPr="00704DB9">
        <w:rPr>
          <w:b/>
        </w:rPr>
        <w:t xml:space="preserve">NEVER leave a student alone during a </w:t>
      </w:r>
      <w:r w:rsidR="435AD17E" w:rsidRPr="00704DB9">
        <w:rPr>
          <w:b/>
          <w:bCs/>
        </w:rPr>
        <w:t>mental</w:t>
      </w:r>
      <w:r w:rsidR="435AD17E" w:rsidRPr="00704DB9">
        <w:rPr>
          <w:b/>
        </w:rPr>
        <w:t xml:space="preserve"> health </w:t>
      </w:r>
      <w:r w:rsidRPr="00704DB9">
        <w:rPr>
          <w:b/>
        </w:rPr>
        <w:t xml:space="preserve">emergency. </w:t>
      </w:r>
    </w:p>
    <w:p w14:paraId="6CAF329B" w14:textId="18356616" w:rsidR="00664714" w:rsidRDefault="00664714"/>
    <w:p w14:paraId="50E8151D" w14:textId="03063B1E" w:rsidR="009A0180" w:rsidRDefault="009A0180" w:rsidP="005D4291">
      <w:pPr>
        <w:pStyle w:val="ListParagraph"/>
        <w:numPr>
          <w:ilvl w:val="0"/>
          <w:numId w:val="1"/>
        </w:numPr>
      </w:pPr>
      <w:r>
        <w:t>If there is a life-threatening emergency, call 911 or the emergency response team</w:t>
      </w:r>
      <w:r w:rsidR="002C07BA">
        <w:t xml:space="preserve"> at </w:t>
      </w:r>
      <w:r w:rsidR="006A4585">
        <w:t>(</w:t>
      </w:r>
      <w:r w:rsidR="002C07BA" w:rsidRPr="00632BC0">
        <w:rPr>
          <w:color w:val="FF0000"/>
          <w:u w:val="single"/>
        </w:rPr>
        <w:t>add phone</w:t>
      </w:r>
      <w:r w:rsidR="00936996" w:rsidRPr="00632BC0">
        <w:rPr>
          <w:color w:val="FF0000"/>
          <w:u w:val="single"/>
        </w:rPr>
        <w:t xml:space="preserve"> number</w:t>
      </w:r>
      <w:r w:rsidR="002C07BA">
        <w:rPr>
          <w:u w:val="single"/>
        </w:rPr>
        <w:t>)</w:t>
      </w:r>
      <w:r>
        <w:t>.</w:t>
      </w:r>
    </w:p>
    <w:p w14:paraId="42B86680" w14:textId="397F3D83" w:rsidR="00362410" w:rsidRPr="00D565F3" w:rsidRDefault="00362410" w:rsidP="005D4291">
      <w:pPr>
        <w:pStyle w:val="ListParagraph"/>
        <w:numPr>
          <w:ilvl w:val="0"/>
          <w:numId w:val="1"/>
        </w:numPr>
        <w:rPr>
          <w:i/>
          <w:iCs/>
        </w:rPr>
      </w:pPr>
      <w:r>
        <w:t>If student is violent</w:t>
      </w:r>
      <w:r w:rsidR="00024551">
        <w:t>, agitated,</w:t>
      </w:r>
      <w:r>
        <w:t xml:space="preserve"> or a threat to others</w:t>
      </w:r>
      <w:r w:rsidR="00FC401F">
        <w:t>,</w:t>
      </w:r>
      <w:r w:rsidR="003145B2">
        <w:t xml:space="preserve"> contact security and </w:t>
      </w:r>
      <w:r w:rsidR="00815311">
        <w:t>local law enforcement.</w:t>
      </w:r>
      <w:r w:rsidR="001B389E">
        <w:t xml:space="preserve"> </w:t>
      </w:r>
      <w:r w:rsidR="001B389E" w:rsidRPr="00D565F3">
        <w:rPr>
          <w:i/>
          <w:iCs/>
        </w:rPr>
        <w:t>At all times, take steps to ensure safety - make sure others are around, make sure that staff can exit the room or area if needed, and if staff must keep distance always keep an eye on the student.</w:t>
      </w:r>
    </w:p>
    <w:p w14:paraId="7325C264" w14:textId="3F5CC20C" w:rsidR="002C07BA" w:rsidRDefault="00815311" w:rsidP="002C07BA">
      <w:pPr>
        <w:pStyle w:val="ListParagraph"/>
        <w:numPr>
          <w:ilvl w:val="0"/>
          <w:numId w:val="1"/>
        </w:numPr>
      </w:pPr>
      <w:r>
        <w:t xml:space="preserve">If </w:t>
      </w:r>
      <w:r w:rsidR="00024551">
        <w:t>the situation is</w:t>
      </w:r>
      <w:r>
        <w:t xml:space="preserve"> </w:t>
      </w:r>
      <w:r w:rsidR="001D00F8">
        <w:t>not life threatening and student is cooperative, m</w:t>
      </w:r>
      <w:r w:rsidR="002C07BA">
        <w:t xml:space="preserve">ove the student to a private, </w:t>
      </w:r>
      <w:r w:rsidR="00FF4AC7">
        <w:t>comfortable</w:t>
      </w:r>
      <w:r w:rsidR="002C07BA">
        <w:t xml:space="preserve"> space where </w:t>
      </w:r>
      <w:r w:rsidR="00FF4AC7">
        <w:t xml:space="preserve">the </w:t>
      </w:r>
      <w:r w:rsidR="002C07BA">
        <w:t>student’s symptoms and behaviors</w:t>
      </w:r>
      <w:r w:rsidR="109D113D">
        <w:t xml:space="preserve"> can be better assessed</w:t>
      </w:r>
      <w:r w:rsidR="002C07BA">
        <w:t xml:space="preserve">.  </w:t>
      </w:r>
    </w:p>
    <w:p w14:paraId="1473C3C4" w14:textId="648D1EB3" w:rsidR="005D4291" w:rsidRPr="00123780" w:rsidRDefault="00F4017A" w:rsidP="005D429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F</w:t>
      </w:r>
      <w:r w:rsidR="005D4291" w:rsidRPr="00FF4AC7">
        <w:rPr>
          <w:b/>
          <w:bCs/>
        </w:rPr>
        <w:t xml:space="preserve">ollow </w:t>
      </w:r>
      <w:r w:rsidR="6E12241F" w:rsidRPr="09C5D5E9">
        <w:rPr>
          <w:b/>
          <w:bCs/>
        </w:rPr>
        <w:t xml:space="preserve">the </w:t>
      </w:r>
      <w:r w:rsidR="005D4291" w:rsidRPr="09C5D5E9">
        <w:rPr>
          <w:b/>
          <w:bCs/>
        </w:rPr>
        <w:t>center</w:t>
      </w:r>
      <w:r w:rsidR="4FF36349" w:rsidRPr="09C5D5E9">
        <w:rPr>
          <w:b/>
          <w:bCs/>
        </w:rPr>
        <w:t>’s</w:t>
      </w:r>
      <w:r w:rsidR="005D4291" w:rsidRPr="00FF4AC7">
        <w:rPr>
          <w:b/>
          <w:bCs/>
        </w:rPr>
        <w:t xml:space="preserve"> SMGs for non-health staff for Suicidal Self-Directed Violence and </w:t>
      </w:r>
      <w:r w:rsidR="005D4291" w:rsidRPr="00123780">
        <w:rPr>
          <w:b/>
          <w:bCs/>
        </w:rPr>
        <w:t>Behavior Changes/Unusual Behavior</w:t>
      </w:r>
      <w:r w:rsidRPr="00123780">
        <w:rPr>
          <w:b/>
          <w:bCs/>
        </w:rPr>
        <w:t>, if indicated</w:t>
      </w:r>
      <w:r w:rsidR="005D4291" w:rsidRPr="00123780">
        <w:rPr>
          <w:b/>
          <w:bCs/>
        </w:rPr>
        <w:t>.</w:t>
      </w:r>
    </w:p>
    <w:p w14:paraId="6D903DE4" w14:textId="286A5C12" w:rsidR="001B765B" w:rsidRDefault="005D4291" w:rsidP="00334BF6">
      <w:pPr>
        <w:pStyle w:val="ListParagraph"/>
        <w:numPr>
          <w:ilvl w:val="0"/>
          <w:numId w:val="1"/>
        </w:numPr>
      </w:pPr>
      <w:r>
        <w:t>Immediately aler</w:t>
      </w:r>
      <w:r w:rsidR="002C07BA">
        <w:t>t the Health and Wellness on-call staff of the situation</w:t>
      </w:r>
      <w:r w:rsidR="0086686D">
        <w:t xml:space="preserve"> </w:t>
      </w:r>
      <w:r w:rsidR="002C07BA">
        <w:t>[</w:t>
      </w:r>
      <w:r>
        <w:t xml:space="preserve">typically </w:t>
      </w:r>
      <w:r w:rsidR="002C07BA">
        <w:t xml:space="preserve">this </w:t>
      </w:r>
      <w:r>
        <w:t xml:space="preserve">will be the </w:t>
      </w:r>
      <w:r w:rsidR="00A2617C">
        <w:t>HWD</w:t>
      </w:r>
      <w:r>
        <w:t xml:space="preserve"> or </w:t>
      </w:r>
      <w:r w:rsidR="00F4017A">
        <w:t xml:space="preserve">on-call </w:t>
      </w:r>
      <w:r w:rsidR="002C07BA">
        <w:t>RN].</w:t>
      </w:r>
    </w:p>
    <w:p w14:paraId="4F0ED169" w14:textId="45DB91FF" w:rsidR="00334BF6" w:rsidRPr="00123780" w:rsidRDefault="00DA56E2" w:rsidP="009A0180">
      <w:pPr>
        <w:pStyle w:val="ListParagraph"/>
        <w:numPr>
          <w:ilvl w:val="0"/>
          <w:numId w:val="1"/>
        </w:numPr>
      </w:pPr>
      <w:r>
        <w:rPr>
          <w:i/>
        </w:rPr>
        <w:t xml:space="preserve">The center </w:t>
      </w:r>
      <w:r w:rsidRPr="00D565F3">
        <w:rPr>
          <w:i/>
          <w:u w:val="single"/>
        </w:rPr>
        <w:t>may</w:t>
      </w:r>
      <w:r>
        <w:rPr>
          <w:i/>
        </w:rPr>
        <w:t xml:space="preserve"> decide to alert a</w:t>
      </w:r>
      <w:r w:rsidR="001B765B" w:rsidRPr="0063241D">
        <w:rPr>
          <w:i/>
        </w:rPr>
        <w:t xml:space="preserve">dditional </w:t>
      </w:r>
      <w:proofErr w:type="gramStart"/>
      <w:r w:rsidR="001B765B" w:rsidRPr="0063241D">
        <w:rPr>
          <w:i/>
        </w:rPr>
        <w:t>people</w:t>
      </w:r>
      <w:proofErr w:type="gramEnd"/>
      <w:r w:rsidR="00B90851">
        <w:rPr>
          <w:i/>
        </w:rPr>
        <w:t xml:space="preserve"> and t</w:t>
      </w:r>
      <w:r w:rsidR="001B765B" w:rsidRPr="00BF0E8A">
        <w:rPr>
          <w:i/>
        </w:rPr>
        <w:t xml:space="preserve">his will vary by center and the CMHC should discuss this with the </w:t>
      </w:r>
      <w:r w:rsidR="001B765B">
        <w:rPr>
          <w:i/>
        </w:rPr>
        <w:t>HWD</w:t>
      </w:r>
      <w:r w:rsidR="001B765B" w:rsidRPr="00BF0E8A">
        <w:rPr>
          <w:i/>
        </w:rPr>
        <w:t xml:space="preserve"> and center management</w:t>
      </w:r>
      <w:r w:rsidR="001B765B">
        <w:rPr>
          <w:i/>
        </w:rPr>
        <w:t>. S</w:t>
      </w:r>
      <w:r w:rsidR="001B765B" w:rsidRPr="00BF0E8A">
        <w:rPr>
          <w:i/>
        </w:rPr>
        <w:t>ome options</w:t>
      </w:r>
      <w:r w:rsidR="001B765B">
        <w:rPr>
          <w:i/>
        </w:rPr>
        <w:t xml:space="preserve"> may include the Center Duty Officer, Security, Center Director, Student’s Career </w:t>
      </w:r>
      <w:r w:rsidR="001B765B" w:rsidRPr="00123780">
        <w:rPr>
          <w:i/>
        </w:rPr>
        <w:t>Counselor/Counseling Supervisor.</w:t>
      </w:r>
    </w:p>
    <w:p w14:paraId="72E43375" w14:textId="771F887F" w:rsidR="00492825" w:rsidRPr="00D124A0" w:rsidRDefault="00A80434" w:rsidP="00492825">
      <w:pPr>
        <w:pStyle w:val="ListParagraph"/>
        <w:numPr>
          <w:ilvl w:val="0"/>
          <w:numId w:val="1"/>
        </w:numPr>
      </w:pPr>
      <w:r w:rsidRPr="00D124A0">
        <w:rPr>
          <w:i/>
        </w:rPr>
        <w:t xml:space="preserve">If </w:t>
      </w:r>
      <w:r w:rsidR="7C0C1E65" w:rsidRPr="00D124A0">
        <w:rPr>
          <w:i/>
          <w:iCs/>
        </w:rPr>
        <w:t xml:space="preserve">the </w:t>
      </w:r>
      <w:r w:rsidR="00F4017A" w:rsidRPr="00D124A0">
        <w:rPr>
          <w:i/>
          <w:iCs/>
        </w:rPr>
        <w:t>CMHC</w:t>
      </w:r>
      <w:r w:rsidR="42370104" w:rsidRPr="00D124A0">
        <w:rPr>
          <w:i/>
          <w:iCs/>
        </w:rPr>
        <w:t>’s</w:t>
      </w:r>
      <w:r w:rsidR="00825DC7" w:rsidRPr="00D124A0">
        <w:rPr>
          <w:i/>
        </w:rPr>
        <w:t xml:space="preserve"> contract indicates </w:t>
      </w:r>
      <w:r w:rsidR="00023BB5">
        <w:rPr>
          <w:i/>
        </w:rPr>
        <w:t>they are</w:t>
      </w:r>
      <w:r w:rsidR="00825DC7" w:rsidRPr="00D124A0">
        <w:rPr>
          <w:i/>
        </w:rPr>
        <w:t xml:space="preserve"> available 24/7 for mental health emergencies,</w:t>
      </w:r>
      <w:r w:rsidR="00F4017A" w:rsidRPr="00D124A0">
        <w:rPr>
          <w:i/>
        </w:rPr>
        <w:t xml:space="preserve"> the</w:t>
      </w:r>
      <w:r w:rsidR="00FF4AC7" w:rsidRPr="00D124A0">
        <w:rPr>
          <w:i/>
        </w:rPr>
        <w:t xml:space="preserve"> </w:t>
      </w:r>
      <w:r w:rsidR="00A2617C" w:rsidRPr="00D124A0">
        <w:rPr>
          <w:i/>
          <w:iCs/>
        </w:rPr>
        <w:t>HWD</w:t>
      </w:r>
      <w:r w:rsidR="00FF4AC7" w:rsidRPr="00D124A0">
        <w:rPr>
          <w:i/>
        </w:rPr>
        <w:t xml:space="preserve">/RN should alert </w:t>
      </w:r>
      <w:r w:rsidR="00F4017A" w:rsidRPr="00D124A0">
        <w:rPr>
          <w:i/>
        </w:rPr>
        <w:t>the CMHC</w:t>
      </w:r>
      <w:r w:rsidR="00825DC7" w:rsidRPr="00D124A0">
        <w:rPr>
          <w:i/>
        </w:rPr>
        <w:t xml:space="preserve">. If </w:t>
      </w:r>
      <w:r w:rsidR="00F4017A" w:rsidRPr="00D124A0">
        <w:rPr>
          <w:i/>
        </w:rPr>
        <w:t>the CMHC is</w:t>
      </w:r>
      <w:r w:rsidR="00825DC7" w:rsidRPr="00D124A0">
        <w:rPr>
          <w:i/>
        </w:rPr>
        <w:t xml:space="preserve"> not available, </w:t>
      </w:r>
      <w:r w:rsidR="00BF0C95" w:rsidRPr="00D124A0">
        <w:rPr>
          <w:i/>
        </w:rPr>
        <w:t xml:space="preserve">the </w:t>
      </w:r>
      <w:r w:rsidR="00A2617C" w:rsidRPr="00D124A0">
        <w:rPr>
          <w:i/>
          <w:iCs/>
        </w:rPr>
        <w:t>HWD</w:t>
      </w:r>
      <w:r w:rsidR="00BF0C95" w:rsidRPr="00D124A0">
        <w:rPr>
          <w:i/>
        </w:rPr>
        <w:t xml:space="preserve"> </w:t>
      </w:r>
      <w:r w:rsidR="006F2D87" w:rsidRPr="00D124A0">
        <w:rPr>
          <w:i/>
        </w:rPr>
        <w:t>should</w:t>
      </w:r>
      <w:r w:rsidR="00BF0C95" w:rsidRPr="00D124A0">
        <w:rPr>
          <w:i/>
        </w:rPr>
        <w:t xml:space="preserve"> contact the </w:t>
      </w:r>
      <w:r w:rsidR="006F2D87" w:rsidRPr="00D124A0">
        <w:rPr>
          <w:i/>
        </w:rPr>
        <w:t>CP</w:t>
      </w:r>
      <w:r w:rsidR="009375B2" w:rsidRPr="00D124A0">
        <w:rPr>
          <w:i/>
        </w:rPr>
        <w:t xml:space="preserve"> (or </w:t>
      </w:r>
      <w:r w:rsidR="002C00D3" w:rsidRPr="00D124A0">
        <w:rPr>
          <w:i/>
        </w:rPr>
        <w:t>center</w:t>
      </w:r>
      <w:r w:rsidR="009375B2" w:rsidRPr="00D124A0">
        <w:rPr>
          <w:i/>
        </w:rPr>
        <w:t xml:space="preserve"> medical provider)</w:t>
      </w:r>
      <w:r w:rsidR="00DB429D" w:rsidRPr="00D124A0">
        <w:rPr>
          <w:i/>
        </w:rPr>
        <w:t>.</w:t>
      </w:r>
      <w:r w:rsidR="00F34223" w:rsidRPr="00D124A0">
        <w:rPr>
          <w:i/>
          <w:iCs/>
        </w:rPr>
        <w:t xml:space="preserve"> If</w:t>
      </w:r>
      <w:r w:rsidR="007B3F22" w:rsidRPr="00D124A0">
        <w:rPr>
          <w:i/>
          <w:iCs/>
        </w:rPr>
        <w:t xml:space="preserve"> neither is available, the </w:t>
      </w:r>
      <w:r w:rsidR="00A2617C" w:rsidRPr="00D124A0">
        <w:rPr>
          <w:i/>
          <w:iCs/>
        </w:rPr>
        <w:t>HWD</w:t>
      </w:r>
      <w:r w:rsidR="007B3F22" w:rsidRPr="00D124A0">
        <w:rPr>
          <w:i/>
          <w:iCs/>
        </w:rPr>
        <w:t xml:space="preserve"> should direct the center to</w:t>
      </w:r>
      <w:r w:rsidR="001235B3" w:rsidRPr="00D124A0">
        <w:rPr>
          <w:i/>
          <w:iCs/>
        </w:rPr>
        <w:t xml:space="preserve"> transport</w:t>
      </w:r>
      <w:r w:rsidR="00BA72E0" w:rsidRPr="00D124A0">
        <w:rPr>
          <w:i/>
          <w:iCs/>
        </w:rPr>
        <w:t xml:space="preserve"> the student</w:t>
      </w:r>
      <w:r w:rsidR="001235B3" w:rsidRPr="00D124A0">
        <w:rPr>
          <w:i/>
          <w:iCs/>
        </w:rPr>
        <w:t xml:space="preserve"> to the</w:t>
      </w:r>
      <w:r w:rsidR="00B264D1" w:rsidRPr="00D124A0">
        <w:rPr>
          <w:i/>
          <w:iCs/>
        </w:rPr>
        <w:t xml:space="preserve"> ER or</w:t>
      </w:r>
      <w:r w:rsidR="00790E9A" w:rsidRPr="00D124A0">
        <w:rPr>
          <w:i/>
          <w:iCs/>
        </w:rPr>
        <w:t xml:space="preserve"> contact the </w:t>
      </w:r>
      <w:r w:rsidR="0056517C" w:rsidRPr="00D124A0">
        <w:rPr>
          <w:i/>
          <w:iCs/>
        </w:rPr>
        <w:t>local</w:t>
      </w:r>
      <w:r w:rsidR="00790E9A" w:rsidRPr="00D124A0">
        <w:rPr>
          <w:i/>
          <w:iCs/>
        </w:rPr>
        <w:t xml:space="preserve"> </w:t>
      </w:r>
      <w:r w:rsidR="006873B5" w:rsidRPr="00D124A0">
        <w:rPr>
          <w:i/>
          <w:iCs/>
        </w:rPr>
        <w:t xml:space="preserve">mental health </w:t>
      </w:r>
      <w:r w:rsidR="00790E9A" w:rsidRPr="00D124A0">
        <w:rPr>
          <w:i/>
          <w:iCs/>
        </w:rPr>
        <w:t xml:space="preserve">mobile crisis </w:t>
      </w:r>
      <w:r w:rsidR="0056517C" w:rsidRPr="00D124A0">
        <w:rPr>
          <w:i/>
          <w:iCs/>
        </w:rPr>
        <w:t>unit</w:t>
      </w:r>
      <w:r w:rsidR="00790E9A" w:rsidRPr="00D124A0">
        <w:rPr>
          <w:i/>
          <w:iCs/>
        </w:rPr>
        <w:t xml:space="preserve"> (if available</w:t>
      </w:r>
      <w:r w:rsidR="001235B3" w:rsidRPr="00D124A0">
        <w:rPr>
          <w:i/>
          <w:iCs/>
        </w:rPr>
        <w:t>)</w:t>
      </w:r>
      <w:r w:rsidR="007665A4" w:rsidRPr="00D124A0">
        <w:rPr>
          <w:i/>
          <w:iCs/>
        </w:rPr>
        <w:t xml:space="preserve">, per instructions below. </w:t>
      </w:r>
      <w:r w:rsidR="00B264D1" w:rsidRPr="00D124A0">
        <w:rPr>
          <w:i/>
          <w:iCs/>
        </w:rPr>
        <w:t xml:space="preserve"> </w:t>
      </w:r>
    </w:p>
    <w:p w14:paraId="7245522B" w14:textId="0CE022B5" w:rsidR="002C07BA" w:rsidRPr="00DC56C1" w:rsidRDefault="00492825" w:rsidP="00B1220B">
      <w:pPr>
        <w:pStyle w:val="ListParagraph"/>
        <w:numPr>
          <w:ilvl w:val="0"/>
          <w:numId w:val="1"/>
        </w:numPr>
      </w:pPr>
      <w:r>
        <w:rPr>
          <w:i/>
        </w:rPr>
        <w:t xml:space="preserve">If </w:t>
      </w:r>
      <w:r w:rsidR="00347CC2">
        <w:rPr>
          <w:i/>
        </w:rPr>
        <w:t>the center has access to a mental health mobile crisis assessment team</w:t>
      </w:r>
      <w:r w:rsidR="00CC48AA">
        <w:rPr>
          <w:i/>
        </w:rPr>
        <w:t>, that team c</w:t>
      </w:r>
      <w:r w:rsidR="00422091">
        <w:rPr>
          <w:i/>
        </w:rPr>
        <w:t>an</w:t>
      </w:r>
      <w:r w:rsidR="00CC48AA">
        <w:rPr>
          <w:i/>
        </w:rPr>
        <w:t xml:space="preserve"> assist with </w:t>
      </w:r>
      <w:r w:rsidR="00877A60">
        <w:rPr>
          <w:i/>
        </w:rPr>
        <w:t>after-hours safety assessments.  It is recommend</w:t>
      </w:r>
      <w:r w:rsidR="00BA789A">
        <w:rPr>
          <w:i/>
        </w:rPr>
        <w:t>ed that</w:t>
      </w:r>
      <w:r w:rsidR="00877A60">
        <w:rPr>
          <w:i/>
        </w:rPr>
        <w:t xml:space="preserve"> the center develop a collaborative relationship with the </w:t>
      </w:r>
      <w:r w:rsidR="00BA789A">
        <w:rPr>
          <w:i/>
        </w:rPr>
        <w:t xml:space="preserve">local mobile </w:t>
      </w:r>
      <w:r w:rsidR="00877A60">
        <w:rPr>
          <w:i/>
        </w:rPr>
        <w:t xml:space="preserve">crisis team, if possible. </w:t>
      </w:r>
    </w:p>
    <w:p w14:paraId="7A62EFA9" w14:textId="2F341D79" w:rsidR="002E65EF" w:rsidRDefault="009A0180" w:rsidP="009A0180">
      <w:pPr>
        <w:pStyle w:val="ListParagraph"/>
        <w:numPr>
          <w:ilvl w:val="0"/>
          <w:numId w:val="1"/>
        </w:numPr>
      </w:pPr>
      <w:r w:rsidRPr="00D565F3">
        <w:rPr>
          <w:b/>
          <w:bCs/>
        </w:rPr>
        <w:t xml:space="preserve">If directed by </w:t>
      </w:r>
      <w:r w:rsidR="2AA9AAAD" w:rsidRPr="00D565F3">
        <w:rPr>
          <w:b/>
          <w:bCs/>
        </w:rPr>
        <w:t xml:space="preserve">Health and Wellness </w:t>
      </w:r>
      <w:r w:rsidR="40D99068" w:rsidRPr="00D565F3">
        <w:rPr>
          <w:b/>
          <w:bCs/>
        </w:rPr>
        <w:t>c</w:t>
      </w:r>
      <w:r w:rsidR="2AA9AAAD" w:rsidRPr="00D565F3">
        <w:rPr>
          <w:b/>
          <w:bCs/>
        </w:rPr>
        <w:t>enter (</w:t>
      </w:r>
      <w:r w:rsidRPr="00D565F3">
        <w:rPr>
          <w:b/>
          <w:bCs/>
        </w:rPr>
        <w:t>HWC</w:t>
      </w:r>
      <w:r w:rsidR="1BFABE17" w:rsidRPr="00D565F3">
        <w:rPr>
          <w:b/>
          <w:bCs/>
        </w:rPr>
        <w:t>)</w:t>
      </w:r>
      <w:r w:rsidRPr="00D565F3">
        <w:rPr>
          <w:b/>
          <w:bCs/>
        </w:rPr>
        <w:t xml:space="preserve"> staff, </w:t>
      </w:r>
      <w:r w:rsidR="00BB4625" w:rsidRPr="00D565F3">
        <w:rPr>
          <w:b/>
          <w:bCs/>
        </w:rPr>
        <w:t xml:space="preserve">or in cases of an emergency, </w:t>
      </w:r>
      <w:r w:rsidR="00211F5D" w:rsidRPr="00D565F3">
        <w:rPr>
          <w:b/>
          <w:bCs/>
        </w:rPr>
        <w:t xml:space="preserve">the </w:t>
      </w:r>
      <w:r w:rsidRPr="00D565F3">
        <w:rPr>
          <w:b/>
          <w:bCs/>
        </w:rPr>
        <w:t>student should be transported</w:t>
      </w:r>
      <w:r w:rsidR="00BB4625" w:rsidRPr="00D565F3">
        <w:rPr>
          <w:b/>
          <w:bCs/>
        </w:rPr>
        <w:t xml:space="preserve"> to</w:t>
      </w:r>
      <w:r w:rsidR="00502D34">
        <w:rPr>
          <w:b/>
          <w:bCs/>
        </w:rPr>
        <w:t xml:space="preserve"> </w:t>
      </w:r>
      <w:r w:rsidR="00BB4625" w:rsidRPr="00D565F3">
        <w:rPr>
          <w:b/>
          <w:bCs/>
          <w:u w:val="single"/>
        </w:rPr>
        <w:t>(</w:t>
      </w:r>
      <w:r w:rsidR="00BB4625" w:rsidRPr="00505968">
        <w:rPr>
          <w:b/>
          <w:bCs/>
          <w:color w:val="FF0000"/>
          <w:u w:val="single"/>
        </w:rPr>
        <w:t>name of hospital, address, phone</w:t>
      </w:r>
      <w:r w:rsidR="00BB4625" w:rsidRPr="00D565F3">
        <w:rPr>
          <w:b/>
          <w:bCs/>
          <w:u w:val="single"/>
        </w:rPr>
        <w:t>)</w:t>
      </w:r>
      <w:r w:rsidR="00BB4625">
        <w:t xml:space="preserve"> for </w:t>
      </w:r>
      <w:r w:rsidR="00D471DD">
        <w:t xml:space="preserve">a safety </w:t>
      </w:r>
      <w:r w:rsidR="00BB4625">
        <w:t xml:space="preserve">assessment.  </w:t>
      </w:r>
      <w:r w:rsidR="00734F80">
        <w:t xml:space="preserve">It is </w:t>
      </w:r>
      <w:r w:rsidR="00734F80" w:rsidRPr="00DC56C1">
        <w:t>recommended</w:t>
      </w:r>
      <w:r w:rsidR="00734F80" w:rsidRPr="003B4FD7">
        <w:t xml:space="preserve"> </w:t>
      </w:r>
      <w:r w:rsidR="003B4FD7" w:rsidRPr="00DC56C1">
        <w:t>that</w:t>
      </w:r>
      <w:r w:rsidR="00734F80">
        <w:t xml:space="preserve"> the center develop a </w:t>
      </w:r>
      <w:r w:rsidR="00C3602F">
        <w:t xml:space="preserve">written </w:t>
      </w:r>
      <w:r w:rsidR="436E3DB6">
        <w:t>Memorandum of Understanding</w:t>
      </w:r>
      <w:r w:rsidR="00734F80">
        <w:t xml:space="preserve"> </w:t>
      </w:r>
      <w:r w:rsidR="24431449">
        <w:t>(</w:t>
      </w:r>
      <w:r w:rsidR="00734F80">
        <w:t>MOU</w:t>
      </w:r>
      <w:r w:rsidR="70FEE120">
        <w:t>)</w:t>
      </w:r>
      <w:r w:rsidR="00734F80">
        <w:t xml:space="preserve"> with the hospital</w:t>
      </w:r>
      <w:r w:rsidR="1CC1D4D0">
        <w:t>(s)</w:t>
      </w:r>
      <w:r w:rsidR="0050192E">
        <w:t>, if possible</w:t>
      </w:r>
      <w:r w:rsidR="00734F80">
        <w:t xml:space="preserve">. </w:t>
      </w:r>
    </w:p>
    <w:p w14:paraId="4E525E51" w14:textId="688DDD8E" w:rsidR="002E65EF" w:rsidRDefault="00BB4625" w:rsidP="00D565F3">
      <w:pPr>
        <w:pStyle w:val="ListParagraph"/>
        <w:numPr>
          <w:ilvl w:val="1"/>
          <w:numId w:val="1"/>
        </w:numPr>
        <w:ind w:left="1080"/>
      </w:pPr>
      <w:r>
        <w:t xml:space="preserve">NOTE: </w:t>
      </w:r>
      <w:r w:rsidR="003547E7">
        <w:t xml:space="preserve">If a student is agitated or unable to be transported safely by staff, </w:t>
      </w:r>
      <w:r w:rsidR="00D471DD">
        <w:t xml:space="preserve">the </w:t>
      </w:r>
      <w:r w:rsidR="003547E7">
        <w:t>center should call 911 or the emergency response team to assist with transportation.  If a s</w:t>
      </w:r>
      <w:r>
        <w:t>tudent</w:t>
      </w:r>
      <w:r w:rsidR="003547E7">
        <w:t xml:space="preserve"> is calm and cooperativ</w:t>
      </w:r>
      <w:r w:rsidR="00421342">
        <w:t xml:space="preserve">e, it may be deemed safe for </w:t>
      </w:r>
      <w:r w:rsidR="00F4017A" w:rsidRPr="00F4017A">
        <w:t>staff</w:t>
      </w:r>
      <w:r w:rsidR="00FC7D48" w:rsidRPr="00F4017A">
        <w:t xml:space="preserve"> </w:t>
      </w:r>
      <w:r w:rsidR="00421342">
        <w:t xml:space="preserve">to transport </w:t>
      </w:r>
      <w:r w:rsidR="002E65EF">
        <w:t>the student</w:t>
      </w:r>
      <w:r w:rsidR="33A7A2AC">
        <w:t xml:space="preserve"> in a center </w:t>
      </w:r>
      <w:r w:rsidR="00421342">
        <w:t>vehicle.</w:t>
      </w:r>
      <w:r w:rsidR="00D471DD">
        <w:t xml:space="preserve"> </w:t>
      </w:r>
    </w:p>
    <w:p w14:paraId="2D9BE962" w14:textId="77777777" w:rsidR="007C15A6" w:rsidRDefault="00785200" w:rsidP="0064077D">
      <w:pPr>
        <w:pStyle w:val="ListParagraph"/>
        <w:numPr>
          <w:ilvl w:val="0"/>
          <w:numId w:val="1"/>
        </w:numPr>
      </w:pPr>
      <w:r>
        <w:t>If a minor student is taken to the Emergency Room/hospital for assessment</w:t>
      </w:r>
      <w:r w:rsidR="007C15A6">
        <w:t>:</w:t>
      </w:r>
    </w:p>
    <w:p w14:paraId="11003AEF" w14:textId="5BD44330" w:rsidR="00785200" w:rsidRDefault="007C15A6" w:rsidP="00D565F3">
      <w:pPr>
        <w:pStyle w:val="ListParagraph"/>
        <w:numPr>
          <w:ilvl w:val="0"/>
          <w:numId w:val="4"/>
        </w:numPr>
        <w:ind w:left="1080"/>
      </w:pPr>
      <w:r>
        <w:t>T</w:t>
      </w:r>
      <w:r w:rsidR="00785200">
        <w:t>he minor’s parent/guardian must be immediately notified [Identify who will be responsible for alerting the parent/guardian (e.g., RN/</w:t>
      </w:r>
      <w:r w:rsidR="00A2617C">
        <w:t>HWD</w:t>
      </w:r>
      <w:r w:rsidR="00785200">
        <w:t>, CMHC, Career Counselor, CD</w:t>
      </w:r>
      <w:r w:rsidR="00374332">
        <w:t>)</w:t>
      </w:r>
      <w:r w:rsidR="00785200">
        <w:t xml:space="preserve">]. </w:t>
      </w:r>
    </w:p>
    <w:p w14:paraId="63FE35C3" w14:textId="3BE6CE93" w:rsidR="009A0180" w:rsidRDefault="007C15A6" w:rsidP="00D565F3">
      <w:pPr>
        <w:pStyle w:val="ListParagraph"/>
        <w:numPr>
          <w:ilvl w:val="0"/>
          <w:numId w:val="4"/>
        </w:numPr>
        <w:ind w:left="1080"/>
      </w:pPr>
      <w:r>
        <w:t>T</w:t>
      </w:r>
      <w:r w:rsidR="002E65EF">
        <w:t>here is</w:t>
      </w:r>
      <w:r w:rsidR="00D471DD">
        <w:t xml:space="preserve"> a legal requirement that a staff member remains with </w:t>
      </w:r>
      <w:r w:rsidR="002E65EF">
        <w:t>the</w:t>
      </w:r>
      <w:r w:rsidR="00D471DD">
        <w:t xml:space="preserve"> student until a parent/guardian arrives or </w:t>
      </w:r>
      <w:r w:rsidR="00F4017A">
        <w:t xml:space="preserve">the </w:t>
      </w:r>
      <w:r w:rsidR="005F427B">
        <w:t xml:space="preserve">staff member receives confirmation that </w:t>
      </w:r>
      <w:r w:rsidR="00D471DD">
        <w:t xml:space="preserve">the student is </w:t>
      </w:r>
      <w:r w:rsidR="005F427B">
        <w:t xml:space="preserve">being </w:t>
      </w:r>
      <w:r w:rsidR="00D471DD">
        <w:t xml:space="preserve">admitted to the hospital.  </w:t>
      </w:r>
    </w:p>
    <w:p w14:paraId="644111E5" w14:textId="45006D0B" w:rsidR="002E65EF" w:rsidRDefault="268A813C" w:rsidP="009A0180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For adult students, w</w:t>
      </w:r>
      <w:r w:rsidR="002E65EF">
        <w:t xml:space="preserve">hile </w:t>
      </w:r>
      <w:r w:rsidR="5147D570">
        <w:t>there is</w:t>
      </w:r>
      <w:r w:rsidR="002E65EF">
        <w:t xml:space="preserve"> no legal requirement, it is recommended that </w:t>
      </w:r>
      <w:r w:rsidR="002E65EF" w:rsidRPr="00D471DD">
        <w:t xml:space="preserve">a staff member remain with </w:t>
      </w:r>
      <w:r w:rsidR="00785366">
        <w:t>the student</w:t>
      </w:r>
      <w:r w:rsidR="7500520C">
        <w:t xml:space="preserve"> in order </w:t>
      </w:r>
      <w:r w:rsidR="002E65EF" w:rsidRPr="00D471DD">
        <w:t>to provide support</w:t>
      </w:r>
      <w:r w:rsidR="00FF4AC7">
        <w:t xml:space="preserve"> </w:t>
      </w:r>
      <w:r w:rsidR="002E65EF">
        <w:t xml:space="preserve">and ensure </w:t>
      </w:r>
      <w:r w:rsidR="3BF047E3">
        <w:t xml:space="preserve">that </w:t>
      </w:r>
      <w:r w:rsidR="002E65EF">
        <w:t>the student is assessed</w:t>
      </w:r>
      <w:r w:rsidR="00FF4AC7">
        <w:t xml:space="preserve">. </w:t>
      </w:r>
    </w:p>
    <w:p w14:paraId="6B18D642" w14:textId="1674AF2E" w:rsidR="00421342" w:rsidRDefault="00421342" w:rsidP="00D471DD">
      <w:pPr>
        <w:pStyle w:val="ListParagraph"/>
        <w:numPr>
          <w:ilvl w:val="0"/>
          <w:numId w:val="1"/>
        </w:numPr>
      </w:pPr>
      <w:r>
        <w:t>If</w:t>
      </w:r>
      <w:r w:rsidR="00481A0F">
        <w:t>,</w:t>
      </w:r>
      <w:r>
        <w:t xml:space="preserve"> </w:t>
      </w:r>
      <w:r w:rsidR="0E758DB4">
        <w:t>a</w:t>
      </w:r>
      <w:r w:rsidR="59E06F4F">
        <w:t xml:space="preserve">fter an assessment, </w:t>
      </w:r>
      <w:r>
        <w:t xml:space="preserve">the student is </w:t>
      </w:r>
      <w:r w:rsidR="7D798DA0">
        <w:t xml:space="preserve">admitted to the </w:t>
      </w:r>
      <w:r>
        <w:t xml:space="preserve">hospital, </w:t>
      </w:r>
      <w:r>
        <w:rPr>
          <w:u w:val="single"/>
        </w:rPr>
        <w:t>(</w:t>
      </w:r>
      <w:r w:rsidRPr="00D124A0">
        <w:rPr>
          <w:color w:val="FF0000"/>
          <w:u w:val="single"/>
        </w:rPr>
        <w:t>add title</w:t>
      </w:r>
      <w:r w:rsidR="008B25CD" w:rsidRPr="00D124A0">
        <w:rPr>
          <w:color w:val="FF0000"/>
          <w:u w:val="single"/>
        </w:rPr>
        <w:t xml:space="preserve"> (s)</w:t>
      </w:r>
      <w:r>
        <w:rPr>
          <w:u w:val="single"/>
        </w:rPr>
        <w:t>)</w:t>
      </w:r>
      <w:r>
        <w:t xml:space="preserve"> should be alerted. </w:t>
      </w:r>
      <w:r w:rsidR="00D471DD">
        <w:t xml:space="preserve">[Individuals who might need alerting </w:t>
      </w:r>
      <w:r w:rsidR="23C58C6D">
        <w:t xml:space="preserve">include </w:t>
      </w:r>
      <w:r w:rsidR="00A2617C">
        <w:t>HWD</w:t>
      </w:r>
      <w:r w:rsidR="00D471DD">
        <w:t>/RN, Counselor, CDO, CD</w:t>
      </w:r>
      <w:r w:rsidR="5B374750">
        <w:t>.</w:t>
      </w:r>
      <w:r w:rsidR="00D471DD">
        <w:t>]</w:t>
      </w:r>
    </w:p>
    <w:p w14:paraId="15CAE0B8" w14:textId="4D05CDC1" w:rsidR="00305F28" w:rsidRDefault="2C0C525A" w:rsidP="009A0180">
      <w:pPr>
        <w:pStyle w:val="ListParagraph"/>
        <w:numPr>
          <w:ilvl w:val="0"/>
          <w:numId w:val="1"/>
        </w:numPr>
      </w:pPr>
      <w:r>
        <w:t>If</w:t>
      </w:r>
      <w:r w:rsidR="00481A0F">
        <w:t>,</w:t>
      </w:r>
      <w:r>
        <w:t xml:space="preserve"> </w:t>
      </w:r>
      <w:r w:rsidR="381C2250">
        <w:t>after an assessment</w:t>
      </w:r>
      <w:r w:rsidR="00481A0F">
        <w:t>,</w:t>
      </w:r>
      <w:r w:rsidR="381C2250">
        <w:t xml:space="preserve"> </w:t>
      </w:r>
      <w:r>
        <w:t xml:space="preserve">the </w:t>
      </w:r>
      <w:r w:rsidR="37EF22FB">
        <w:t xml:space="preserve">student is not admitted to </w:t>
      </w:r>
      <w:r>
        <w:t>the hospital</w:t>
      </w:r>
      <w:r w:rsidR="05ADC17A">
        <w:t>,</w:t>
      </w:r>
      <w:r w:rsidR="4DB152C5">
        <w:t xml:space="preserve"> </w:t>
      </w:r>
      <w:r w:rsidR="00D471DD" w:rsidRPr="2CAED5C1">
        <w:rPr>
          <w:u w:val="single"/>
        </w:rPr>
        <w:t>(</w:t>
      </w:r>
      <w:r w:rsidR="00D471DD" w:rsidRPr="00D124A0">
        <w:rPr>
          <w:color w:val="FF0000"/>
          <w:u w:val="single"/>
        </w:rPr>
        <w:t>ad</w:t>
      </w:r>
      <w:r w:rsidR="2C1ED12D" w:rsidRPr="00D124A0">
        <w:rPr>
          <w:color w:val="FF0000"/>
          <w:u w:val="single"/>
        </w:rPr>
        <w:t>d title</w:t>
      </w:r>
      <w:r w:rsidR="008B25CD" w:rsidRPr="00D124A0">
        <w:rPr>
          <w:color w:val="FF0000"/>
          <w:u w:val="single"/>
        </w:rPr>
        <w:t>(s)</w:t>
      </w:r>
      <w:r w:rsidR="00D471DD" w:rsidRPr="2CAED5C1">
        <w:rPr>
          <w:u w:val="single"/>
        </w:rPr>
        <w:t>)</w:t>
      </w:r>
      <w:r w:rsidR="62D971DA" w:rsidRPr="2CAED5C1">
        <w:rPr>
          <w:u w:val="single"/>
        </w:rPr>
        <w:t xml:space="preserve"> </w:t>
      </w:r>
      <w:r w:rsidR="00D471DD">
        <w:t xml:space="preserve">must be contacted and </w:t>
      </w:r>
      <w:r>
        <w:t xml:space="preserve">provide permission for the student to return to center. </w:t>
      </w:r>
      <w:r w:rsidR="7CB006D7">
        <w:t xml:space="preserve"> </w:t>
      </w:r>
      <w:r w:rsidR="00937656">
        <w:t xml:space="preserve">It is recommended that the staff transporting the student request written </w:t>
      </w:r>
      <w:r w:rsidR="4D55C5F1">
        <w:t xml:space="preserve">hospital </w:t>
      </w:r>
      <w:r w:rsidR="00937656">
        <w:t>discharge</w:t>
      </w:r>
      <w:r w:rsidR="14C993F3">
        <w:t>/after care</w:t>
      </w:r>
      <w:r w:rsidR="00937656">
        <w:t xml:space="preserve"> instructions, with the student’s permission</w:t>
      </w:r>
      <w:r w:rsidR="3ADA71E5">
        <w:t>. An</w:t>
      </w:r>
      <w:r w:rsidR="00937656">
        <w:t xml:space="preserve"> adult student will need to sign </w:t>
      </w:r>
      <w:r w:rsidR="465C9A0F">
        <w:t>a</w:t>
      </w:r>
      <w:r w:rsidR="362FEFF3">
        <w:t>n Authorization for Release of Information</w:t>
      </w:r>
      <w:r w:rsidR="00937656">
        <w:t>.</w:t>
      </w:r>
      <w:r w:rsidR="1A128C0D">
        <w:t xml:space="preserve"> </w:t>
      </w:r>
      <w:r w:rsidR="73CD542D">
        <w:t xml:space="preserve">If </w:t>
      </w:r>
      <w:r w:rsidR="2F9F792A">
        <w:t xml:space="preserve">the student is a </w:t>
      </w:r>
      <w:r w:rsidR="73CD542D">
        <w:t xml:space="preserve">minor, please follow relevant state regulations. </w:t>
      </w:r>
    </w:p>
    <w:p w14:paraId="5A383FB7" w14:textId="365562A8" w:rsidR="00BB4625" w:rsidRDefault="00825DC7" w:rsidP="009A0180">
      <w:pPr>
        <w:pStyle w:val="ListParagraph"/>
        <w:numPr>
          <w:ilvl w:val="0"/>
          <w:numId w:val="1"/>
        </w:numPr>
      </w:pPr>
      <w:r>
        <w:lastRenderedPageBreak/>
        <w:t xml:space="preserve">If the student returns to center, </w:t>
      </w:r>
      <w:r w:rsidR="002410A3">
        <w:t>they</w:t>
      </w:r>
      <w:r w:rsidR="00937656">
        <w:t xml:space="preserve"> </w:t>
      </w:r>
      <w:r>
        <w:t xml:space="preserve">will </w:t>
      </w:r>
      <w:r w:rsidR="00937656">
        <w:t>be monitored periodically and provided support b</w:t>
      </w:r>
      <w:r w:rsidR="00EF36B4">
        <w:rPr>
          <w:u w:val="single"/>
        </w:rPr>
        <w:t>y (</w:t>
      </w:r>
      <w:r w:rsidR="00EF36B4" w:rsidRPr="00D124A0">
        <w:rPr>
          <w:color w:val="FF0000"/>
          <w:u w:val="single"/>
        </w:rPr>
        <w:t>add title</w:t>
      </w:r>
      <w:r w:rsidR="00034FDF" w:rsidRPr="00D124A0">
        <w:rPr>
          <w:color w:val="FF0000"/>
          <w:u w:val="single"/>
        </w:rPr>
        <w:t>(s</w:t>
      </w:r>
      <w:r w:rsidR="00EF36B4" w:rsidRPr="00D124A0">
        <w:rPr>
          <w:color w:val="FF0000"/>
          <w:u w:val="single"/>
        </w:rPr>
        <w:t>)</w:t>
      </w:r>
      <w:r w:rsidR="00937656">
        <w:rPr>
          <w:u w:val="single"/>
        </w:rPr>
        <w:t>)</w:t>
      </w:r>
      <w:r w:rsidR="00937656" w:rsidRPr="002E65EF">
        <w:t xml:space="preserve"> until the student is able to meet with </w:t>
      </w:r>
      <w:r w:rsidR="002E65EF">
        <w:t xml:space="preserve">the </w:t>
      </w:r>
      <w:r w:rsidR="6142AB75">
        <w:t xml:space="preserve">HWC </w:t>
      </w:r>
      <w:r w:rsidR="00937656" w:rsidRPr="002E65EF">
        <w:t>staff. [</w:t>
      </w:r>
      <w:r w:rsidR="67698211">
        <w:t>I</w:t>
      </w:r>
      <w:r w:rsidR="00937656" w:rsidRPr="002E65EF">
        <w:t>dentify how this process will work, wh</w:t>
      </w:r>
      <w:r w:rsidR="002E65EF">
        <w:t>ich</w:t>
      </w:r>
      <w:r w:rsidR="00937656" w:rsidRPr="002E65EF">
        <w:t xml:space="preserve"> staff will provide support (e.g., residential staff, counselor, security), and ensure staff are trained and understand their role]. </w:t>
      </w:r>
    </w:p>
    <w:p w14:paraId="24BFFF69" w14:textId="77777777" w:rsidR="001A197D" w:rsidRDefault="001A197D" w:rsidP="00D676FB"/>
    <w:p w14:paraId="6142C26E" w14:textId="50FD695D" w:rsidR="00D676FB" w:rsidRDefault="00D676FB" w:rsidP="00D676FB">
      <w:pPr>
        <w:rPr>
          <w:b/>
          <w:bCs/>
        </w:rPr>
      </w:pPr>
      <w:r w:rsidRPr="001A197D">
        <w:rPr>
          <w:b/>
          <w:bCs/>
        </w:rPr>
        <w:t>Follow up:</w:t>
      </w:r>
    </w:p>
    <w:p w14:paraId="0122C9BC" w14:textId="77777777" w:rsidR="000A5550" w:rsidRDefault="000A5550" w:rsidP="00D676FB">
      <w:pPr>
        <w:rPr>
          <w:b/>
          <w:bCs/>
        </w:rPr>
      </w:pPr>
    </w:p>
    <w:p w14:paraId="18A44A00" w14:textId="35FAF78A" w:rsidR="00175341" w:rsidRDefault="00280729" w:rsidP="00D676FB">
      <w:pPr>
        <w:rPr>
          <w:b/>
          <w:bCs/>
        </w:rPr>
      </w:pPr>
      <w:r>
        <w:rPr>
          <w:b/>
          <w:bCs/>
        </w:rPr>
        <w:t>Mental</w:t>
      </w:r>
      <w:r w:rsidR="00DD6ED3">
        <w:rPr>
          <w:b/>
          <w:bCs/>
        </w:rPr>
        <w:t xml:space="preserve"> Health Emergencies Not Resulting in Hospitalization </w:t>
      </w:r>
    </w:p>
    <w:p w14:paraId="77F74764" w14:textId="77777777" w:rsidR="002C4C0A" w:rsidRDefault="002C4C0A" w:rsidP="00D676FB">
      <w:pPr>
        <w:rPr>
          <w:b/>
          <w:bCs/>
        </w:rPr>
      </w:pPr>
    </w:p>
    <w:p w14:paraId="1990A41B" w14:textId="17A7EA1A" w:rsidR="00980376" w:rsidRDefault="00D676FB" w:rsidP="00980376">
      <w:pPr>
        <w:pStyle w:val="ListParagraph"/>
        <w:numPr>
          <w:ilvl w:val="0"/>
          <w:numId w:val="1"/>
        </w:numPr>
      </w:pPr>
      <w:r>
        <w:t>T</w:t>
      </w:r>
      <w:r w:rsidR="00980376">
        <w:t xml:space="preserve">he </w:t>
      </w:r>
      <w:r w:rsidR="00A2617C">
        <w:t>HWD</w:t>
      </w:r>
      <w:r>
        <w:t xml:space="preserve">/RN must inform the CMHC of any mental health emergencies occurring in their absence </w:t>
      </w:r>
      <w:r w:rsidR="0BDC662A">
        <w:t>as soon as possible.</w:t>
      </w:r>
    </w:p>
    <w:p w14:paraId="0A3FC597" w14:textId="52AFA654" w:rsidR="005C580C" w:rsidRDefault="00980376" w:rsidP="00B434AE">
      <w:pPr>
        <w:pStyle w:val="ListParagraph"/>
        <w:numPr>
          <w:ilvl w:val="0"/>
          <w:numId w:val="1"/>
        </w:numPr>
      </w:pPr>
      <w:r>
        <w:t xml:space="preserve">The </w:t>
      </w:r>
      <w:r w:rsidR="00A2617C">
        <w:t>HWD</w:t>
      </w:r>
      <w:r>
        <w:t xml:space="preserve">/RN, CMHC or </w:t>
      </w:r>
      <w:r w:rsidR="00D676FB">
        <w:t xml:space="preserve">CP </w:t>
      </w:r>
      <w:r w:rsidR="001172C8">
        <w:t xml:space="preserve">(whoever is first available) </w:t>
      </w:r>
      <w:r w:rsidR="009C0255">
        <w:t>should</w:t>
      </w:r>
      <w:r>
        <w:t xml:space="preserve"> meet with the student</w:t>
      </w:r>
      <w:r w:rsidR="00421342">
        <w:t xml:space="preserve"> as soon as </w:t>
      </w:r>
      <w:r w:rsidR="00D676FB">
        <w:t xml:space="preserve">the HWC </w:t>
      </w:r>
      <w:r w:rsidR="00421342">
        <w:t>re</w:t>
      </w:r>
      <w:r w:rsidR="00D676FB">
        <w:t>opens.</w:t>
      </w:r>
      <w:r>
        <w:t xml:space="preserve"> </w:t>
      </w:r>
    </w:p>
    <w:p w14:paraId="07B70819" w14:textId="6E919CBD" w:rsidR="001C6201" w:rsidRDefault="11CC014E" w:rsidP="00980376">
      <w:pPr>
        <w:pStyle w:val="ListParagraph"/>
        <w:numPr>
          <w:ilvl w:val="0"/>
          <w:numId w:val="1"/>
        </w:numPr>
      </w:pPr>
      <w:r>
        <w:t>T</w:t>
      </w:r>
      <w:r w:rsidR="00980376">
        <w:t xml:space="preserve">he </w:t>
      </w:r>
      <w:r w:rsidR="00D676FB">
        <w:t>CMHC or CP (</w:t>
      </w:r>
      <w:r w:rsidR="00C62FFF">
        <w:t xml:space="preserve">or center medical </w:t>
      </w:r>
      <w:r w:rsidR="686011D5">
        <w:t>provider) will</w:t>
      </w:r>
      <w:r w:rsidR="6DB91EBD">
        <w:t xml:space="preserve"> </w:t>
      </w:r>
      <w:r w:rsidR="009F3993">
        <w:t xml:space="preserve">review hospital discharge/after care instructions (if available), </w:t>
      </w:r>
      <w:r w:rsidR="6DB91EBD">
        <w:t>conduct</w:t>
      </w:r>
      <w:r w:rsidR="414128B4">
        <w:t xml:space="preserve"> an </w:t>
      </w:r>
      <w:proofErr w:type="gramStart"/>
      <w:r w:rsidR="414128B4">
        <w:t>assessment</w:t>
      </w:r>
      <w:proofErr w:type="gramEnd"/>
      <w:r w:rsidR="414128B4">
        <w:t xml:space="preserve"> and </w:t>
      </w:r>
      <w:r w:rsidR="26B4C631">
        <w:t>determine whether the student would benefit from</w:t>
      </w:r>
      <w:r w:rsidR="00483518">
        <w:t xml:space="preserve"> leave or</w:t>
      </w:r>
      <w:r w:rsidR="5F46032D">
        <w:t xml:space="preserve"> </w:t>
      </w:r>
      <w:r w:rsidR="00980376">
        <w:t>a MSWR</w:t>
      </w:r>
      <w:r w:rsidR="00984D5A">
        <w:t>.  This</w:t>
      </w:r>
      <w:r w:rsidR="00D676FB">
        <w:t xml:space="preserve"> will be discussed with the student (and guard</w:t>
      </w:r>
      <w:r w:rsidR="004F79A8">
        <w:t>ian</w:t>
      </w:r>
      <w:r w:rsidR="00355264">
        <w:t>,</w:t>
      </w:r>
      <w:r w:rsidR="00D676FB">
        <w:t xml:space="preserve"> if student is a minor) and the necessary</w:t>
      </w:r>
      <w:r w:rsidR="00483518">
        <w:t xml:space="preserve"> leave</w:t>
      </w:r>
      <w:r w:rsidR="00E347FC">
        <w:t xml:space="preserve"> and/</w:t>
      </w:r>
      <w:r w:rsidR="00483518">
        <w:t>or</w:t>
      </w:r>
      <w:r w:rsidR="00D676FB">
        <w:t xml:space="preserve"> MSWR paperwork will be completed</w:t>
      </w:r>
      <w:r w:rsidR="00824C97">
        <w:t xml:space="preserve"> (see PRH </w:t>
      </w:r>
      <w:hyperlink r:id="rId10" w:history="1">
        <w:r w:rsidR="00824C97" w:rsidRPr="000F17D3">
          <w:rPr>
            <w:rStyle w:val="Hyperlink"/>
          </w:rPr>
          <w:t>Chapter 6</w:t>
        </w:r>
        <w:r w:rsidR="000F17D3" w:rsidRPr="000F17D3">
          <w:rPr>
            <w:rStyle w:val="Hyperlink"/>
          </w:rPr>
          <w:t>.2</w:t>
        </w:r>
        <w:r w:rsidR="00824C97" w:rsidRPr="000F17D3">
          <w:rPr>
            <w:rStyle w:val="Hyperlink"/>
          </w:rPr>
          <w:t>, R</w:t>
        </w:r>
        <w:r w:rsidR="000F17D3" w:rsidRPr="000F17D3">
          <w:rPr>
            <w:rStyle w:val="Hyperlink"/>
          </w:rPr>
          <w:t>5</w:t>
        </w:r>
      </w:hyperlink>
      <w:r w:rsidR="000F17D3">
        <w:t xml:space="preserve">, </w:t>
      </w:r>
      <w:hyperlink r:id="rId11" w:history="1">
        <w:r w:rsidR="000A1C14" w:rsidRPr="00B3488C">
          <w:rPr>
            <w:rStyle w:val="Hyperlink"/>
            <w:rFonts w:cstheme="minorHAnsi"/>
          </w:rPr>
          <w:t>Form 2-04 Individualized Assessment of Possible Direct Threat</w:t>
        </w:r>
      </w:hyperlink>
      <w:r w:rsidR="001E2572" w:rsidRPr="00B3488C">
        <w:rPr>
          <w:rFonts w:cstheme="minorHAnsi"/>
        </w:rPr>
        <w:t xml:space="preserve">, and </w:t>
      </w:r>
      <w:hyperlink r:id="rId12" w:history="1">
        <w:r w:rsidR="00B3488C" w:rsidRPr="001534BC">
          <w:rPr>
            <w:rStyle w:val="Hyperlink"/>
            <w:rFonts w:cstheme="minorHAnsi"/>
          </w:rPr>
          <w:t>Form 2-05 Health Care Needs Assessment</w:t>
        </w:r>
      </w:hyperlink>
      <w:r w:rsidR="008E5D8D">
        <w:t>)</w:t>
      </w:r>
      <w:r w:rsidR="00D676FB">
        <w:t xml:space="preserve">. </w:t>
      </w:r>
      <w:r w:rsidR="00937656">
        <w:t xml:space="preserve">The CMHC </w:t>
      </w:r>
      <w:r w:rsidR="518FB680">
        <w:t xml:space="preserve">should </w:t>
      </w:r>
      <w:r w:rsidR="00937656">
        <w:t xml:space="preserve">be involved </w:t>
      </w:r>
      <w:r w:rsidR="005A018E">
        <w:t>with</w:t>
      </w:r>
      <w:r w:rsidR="00D42CA1">
        <w:t xml:space="preserve"> a</w:t>
      </w:r>
      <w:r w:rsidR="004F28E7">
        <w:t>ll</w:t>
      </w:r>
      <w:r w:rsidR="00937656">
        <w:t xml:space="preserve"> mental health related</w:t>
      </w:r>
      <w:r w:rsidR="00056904">
        <w:t xml:space="preserve"> leaves or</w:t>
      </w:r>
      <w:r w:rsidR="00937656">
        <w:t xml:space="preserve"> MSWRs. </w:t>
      </w:r>
    </w:p>
    <w:p w14:paraId="7D68355E" w14:textId="1D0C9B85" w:rsidR="00980376" w:rsidRDefault="00937656" w:rsidP="00A03A8D">
      <w:r>
        <w:t xml:space="preserve"> </w:t>
      </w:r>
    </w:p>
    <w:p w14:paraId="36E6950F" w14:textId="3AF96331" w:rsidR="003D4164" w:rsidRDefault="003C25A2" w:rsidP="003D4164">
      <w:pPr>
        <w:rPr>
          <w:b/>
          <w:bCs/>
        </w:rPr>
      </w:pPr>
      <w:r w:rsidRPr="00D565F3">
        <w:rPr>
          <w:b/>
          <w:bCs/>
        </w:rPr>
        <w:t>Mental Health Emergencies Resulting in Hospitalization</w:t>
      </w:r>
    </w:p>
    <w:p w14:paraId="0C5F1024" w14:textId="77777777" w:rsidR="002C4C0A" w:rsidRPr="00D565F3" w:rsidRDefault="002C4C0A" w:rsidP="003D4164">
      <w:pPr>
        <w:rPr>
          <w:b/>
          <w:bCs/>
        </w:rPr>
      </w:pPr>
    </w:p>
    <w:p w14:paraId="709719CC" w14:textId="5F0F79AB" w:rsidR="003C25A2" w:rsidRDefault="00326D81" w:rsidP="003C25A2">
      <w:pPr>
        <w:pStyle w:val="ListParagraph"/>
        <w:numPr>
          <w:ilvl w:val="0"/>
          <w:numId w:val="3"/>
        </w:numPr>
      </w:pPr>
      <w:r>
        <w:t>T</w:t>
      </w:r>
      <w:r w:rsidR="00145673">
        <w:t xml:space="preserve">he </w:t>
      </w:r>
      <w:r w:rsidR="00A2617C">
        <w:t>HWD</w:t>
      </w:r>
      <w:r w:rsidR="00145673">
        <w:t xml:space="preserve"> should </w:t>
      </w:r>
      <w:r w:rsidR="00090D10">
        <w:t xml:space="preserve">attempt to </w:t>
      </w:r>
      <w:r w:rsidR="00145673">
        <w:t xml:space="preserve">obtain </w:t>
      </w:r>
      <w:r w:rsidR="004A562F">
        <w:t xml:space="preserve">the student’s </w:t>
      </w:r>
      <w:r w:rsidR="00E40FF8">
        <w:t xml:space="preserve">hospitalization records, including the </w:t>
      </w:r>
      <w:r w:rsidR="00CA3DC4">
        <w:t xml:space="preserve">discharge summary, </w:t>
      </w:r>
      <w:r w:rsidR="00E40FF8">
        <w:t xml:space="preserve">admission </w:t>
      </w:r>
      <w:r w:rsidR="005917E7">
        <w:t xml:space="preserve">summary and </w:t>
      </w:r>
      <w:r w:rsidR="002F68F7">
        <w:t>recent notes indicating the student’s current symptoms, mental status, and treatment recommendations</w:t>
      </w:r>
      <w:r w:rsidR="008D2323">
        <w:t xml:space="preserve"> prior to the student </w:t>
      </w:r>
      <w:r w:rsidR="00042D1A">
        <w:t xml:space="preserve">being discharged </w:t>
      </w:r>
      <w:r w:rsidR="0066289D">
        <w:t>from the hospital</w:t>
      </w:r>
      <w:r w:rsidR="00042D1A">
        <w:t>.</w:t>
      </w:r>
      <w:r w:rsidR="002E505A">
        <w:t xml:space="preserve"> </w:t>
      </w:r>
    </w:p>
    <w:p w14:paraId="063BAE7D" w14:textId="34AC9BEC" w:rsidR="00042D1A" w:rsidRDefault="001F5434" w:rsidP="00042D1A">
      <w:pPr>
        <w:pStyle w:val="ListParagraph"/>
        <w:numPr>
          <w:ilvl w:val="0"/>
          <w:numId w:val="3"/>
        </w:numPr>
      </w:pPr>
      <w:r>
        <w:t>The C</w:t>
      </w:r>
      <w:r w:rsidR="00042D1A">
        <w:t xml:space="preserve">MHC </w:t>
      </w:r>
      <w:r w:rsidR="00F5475D">
        <w:t xml:space="preserve">or CP </w:t>
      </w:r>
      <w:r w:rsidR="00042D1A">
        <w:t>should be consulted</w:t>
      </w:r>
      <w:r>
        <w:t xml:space="preserve">, review the hospitalization records, </w:t>
      </w:r>
      <w:r w:rsidR="00AF17FF">
        <w:t xml:space="preserve">talk with the student, if possible, </w:t>
      </w:r>
      <w:r>
        <w:t xml:space="preserve">and </w:t>
      </w:r>
      <w:r w:rsidR="00245246">
        <w:t xml:space="preserve">provide a recommendation </w:t>
      </w:r>
      <w:r w:rsidR="006B796B">
        <w:t>about</w:t>
      </w:r>
      <w:r>
        <w:t xml:space="preserve"> whether the student is stable enough to return </w:t>
      </w:r>
      <w:r w:rsidR="00270BB6">
        <w:t xml:space="preserve">to center. </w:t>
      </w:r>
      <w:r w:rsidR="00042D1A">
        <w:t xml:space="preserve"> </w:t>
      </w:r>
      <w:r w:rsidR="00B3451A">
        <w:t>The necessary</w:t>
      </w:r>
      <w:r w:rsidR="00E347FC">
        <w:t xml:space="preserve"> leave and/or</w:t>
      </w:r>
      <w:r w:rsidR="00B3451A">
        <w:t xml:space="preserve"> MSWR paperwork will be completed, if indicated.</w:t>
      </w:r>
    </w:p>
    <w:p w14:paraId="655BDB90" w14:textId="77777777" w:rsidR="001C6201" w:rsidRDefault="001C6201" w:rsidP="00D565F3"/>
    <w:p w14:paraId="731B5D8D" w14:textId="7928FBE8" w:rsidR="00042D1A" w:rsidRDefault="00AD6DF7" w:rsidP="00AD6DF7">
      <w:pPr>
        <w:rPr>
          <w:b/>
          <w:bCs/>
        </w:rPr>
      </w:pPr>
      <w:r w:rsidRPr="00D565F3">
        <w:rPr>
          <w:b/>
          <w:bCs/>
        </w:rPr>
        <w:t>All Mental Health Emergencies</w:t>
      </w:r>
    </w:p>
    <w:p w14:paraId="3454F9A1" w14:textId="77777777" w:rsidR="002C4C0A" w:rsidRPr="00D565F3" w:rsidRDefault="002C4C0A" w:rsidP="00AD6DF7">
      <w:pPr>
        <w:rPr>
          <w:b/>
          <w:bCs/>
        </w:rPr>
      </w:pPr>
    </w:p>
    <w:p w14:paraId="2A0D33DB" w14:textId="04BB991A" w:rsidR="00AD6DF7" w:rsidRDefault="00AD6DF7" w:rsidP="00AD6DF7">
      <w:pPr>
        <w:pStyle w:val="ListParagraph"/>
        <w:numPr>
          <w:ilvl w:val="0"/>
          <w:numId w:val="1"/>
        </w:numPr>
      </w:pPr>
      <w:r>
        <w:t xml:space="preserve">If the student remains on center, the CMHC will develop a </w:t>
      </w:r>
      <w:r w:rsidR="00290E35">
        <w:t>treatment/</w:t>
      </w:r>
      <w:r w:rsidRPr="00D565F3">
        <w:t>care management plan</w:t>
      </w:r>
      <w:r w:rsidRPr="00337D3E">
        <w:t xml:space="preserve"> </w:t>
      </w:r>
      <w:r>
        <w:t xml:space="preserve">with the student.  </w:t>
      </w:r>
    </w:p>
    <w:p w14:paraId="578B285B" w14:textId="018A0A1E" w:rsidR="00AD6DF7" w:rsidRDefault="00AD6DF7" w:rsidP="00AD6DF7">
      <w:pPr>
        <w:pStyle w:val="ListParagraph"/>
        <w:numPr>
          <w:ilvl w:val="0"/>
          <w:numId w:val="1"/>
        </w:numPr>
      </w:pPr>
      <w:r>
        <w:t xml:space="preserve">If the student remains on center, the CMHC will meet with the student’s career counselor to develop a </w:t>
      </w:r>
      <w:r w:rsidR="006D69F9">
        <w:t xml:space="preserve">coordinated </w:t>
      </w:r>
      <w:r w:rsidRPr="00D565F3">
        <w:t>case management plan</w:t>
      </w:r>
      <w:r w:rsidRPr="00146550">
        <w:t>.</w:t>
      </w:r>
      <w:r>
        <w:t xml:space="preserve"> </w:t>
      </w:r>
    </w:p>
    <w:p w14:paraId="1098160F" w14:textId="2CC4D7CA" w:rsidR="00AD6DF7" w:rsidRDefault="00AD6DF7" w:rsidP="00AD6DF7">
      <w:pPr>
        <w:pStyle w:val="ListParagraph"/>
        <w:numPr>
          <w:ilvl w:val="0"/>
          <w:numId w:val="1"/>
        </w:numPr>
      </w:pPr>
      <w:r>
        <w:t>The center designee [</w:t>
      </w:r>
      <w:r w:rsidRPr="005F5FE8">
        <w:rPr>
          <w:color w:val="FF0000"/>
        </w:rPr>
        <w:t>identify title here</w:t>
      </w:r>
      <w:r w:rsidRPr="00B54275">
        <w:rPr>
          <w:color w:val="FF0000"/>
        </w:rPr>
        <w:t xml:space="preserve">—typically this will be the </w:t>
      </w:r>
      <w:r w:rsidR="00A2617C" w:rsidRPr="00B54275">
        <w:rPr>
          <w:color w:val="FF0000"/>
        </w:rPr>
        <w:t>HWD</w:t>
      </w:r>
      <w:r w:rsidRPr="00B54275">
        <w:rPr>
          <w:color w:val="FF0000"/>
        </w:rPr>
        <w:t>, CD, or CD designee</w:t>
      </w:r>
      <w:r>
        <w:t xml:space="preserve">] will enter the required Significant Incident Report (SIR) within 24 hours of the incident. </w:t>
      </w:r>
    </w:p>
    <w:p w14:paraId="14838D8D" w14:textId="776F097A" w:rsidR="00664714" w:rsidRDefault="00AD6DF7" w:rsidP="001534BC">
      <w:pPr>
        <w:pStyle w:val="ListParagraph"/>
        <w:numPr>
          <w:ilvl w:val="0"/>
          <w:numId w:val="1"/>
        </w:numPr>
      </w:pPr>
      <w:r>
        <w:t xml:space="preserve">It is recommended that the CMHC follow-up with staff and/or students who may have been impacted by the event to provide guidance and support. </w:t>
      </w:r>
    </w:p>
    <w:sectPr w:rsidR="00664714" w:rsidSect="00D4613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8931" w14:textId="77777777" w:rsidR="00931BD6" w:rsidRDefault="00931BD6" w:rsidP="00DA0AFF">
      <w:r>
        <w:separator/>
      </w:r>
    </w:p>
  </w:endnote>
  <w:endnote w:type="continuationSeparator" w:id="0">
    <w:p w14:paraId="1087C121" w14:textId="77777777" w:rsidR="00931BD6" w:rsidRDefault="00931BD6" w:rsidP="00DA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DB5B" w14:textId="4725C546" w:rsidR="00DA0AFF" w:rsidRPr="006A4585" w:rsidRDefault="002C4C0A" w:rsidP="006A4585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 w:rsidRPr="006A4585">
      <w:rPr>
        <w:sz w:val="20"/>
        <w:szCs w:val="20"/>
      </w:rPr>
      <w:t xml:space="preserve">Page </w:t>
    </w:r>
    <w:r w:rsidRPr="006A4585">
      <w:rPr>
        <w:sz w:val="20"/>
        <w:szCs w:val="20"/>
      </w:rPr>
      <w:fldChar w:fldCharType="begin"/>
    </w:r>
    <w:r w:rsidRPr="001E2572">
      <w:rPr>
        <w:sz w:val="20"/>
        <w:szCs w:val="20"/>
      </w:rPr>
      <w:instrText xml:space="preserve"> PAGE  \* Arabic  \* MERGEFORMAT </w:instrText>
    </w:r>
    <w:r w:rsidRPr="006A4585">
      <w:rPr>
        <w:sz w:val="20"/>
        <w:szCs w:val="20"/>
      </w:rPr>
      <w:fldChar w:fldCharType="separate"/>
    </w:r>
    <w:r w:rsidRPr="001E2572">
      <w:rPr>
        <w:noProof/>
        <w:sz w:val="20"/>
        <w:szCs w:val="20"/>
      </w:rPr>
      <w:t>1</w:t>
    </w:r>
    <w:r w:rsidRPr="006A4585">
      <w:rPr>
        <w:sz w:val="20"/>
        <w:szCs w:val="20"/>
      </w:rPr>
      <w:fldChar w:fldCharType="end"/>
    </w:r>
    <w:r w:rsidRPr="006A4585">
      <w:rPr>
        <w:sz w:val="20"/>
        <w:szCs w:val="20"/>
      </w:rPr>
      <w:t xml:space="preserve"> of </w:t>
    </w:r>
    <w:r w:rsidRPr="006A4585">
      <w:rPr>
        <w:sz w:val="20"/>
        <w:szCs w:val="20"/>
      </w:rPr>
      <w:fldChar w:fldCharType="begin"/>
    </w:r>
    <w:r w:rsidRPr="001E2572">
      <w:rPr>
        <w:sz w:val="20"/>
        <w:szCs w:val="20"/>
      </w:rPr>
      <w:instrText xml:space="preserve"> NUMPAGES  \* Arabic  \* MERGEFORMAT </w:instrText>
    </w:r>
    <w:r w:rsidRPr="006A4585">
      <w:rPr>
        <w:sz w:val="20"/>
        <w:szCs w:val="20"/>
      </w:rPr>
      <w:fldChar w:fldCharType="separate"/>
    </w:r>
    <w:r w:rsidRPr="001E2572">
      <w:rPr>
        <w:noProof/>
        <w:sz w:val="20"/>
        <w:szCs w:val="20"/>
      </w:rPr>
      <w:t>2</w:t>
    </w:r>
    <w:r w:rsidRPr="006A458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D9A4" w14:textId="6F06FE0A" w:rsidR="006A4585" w:rsidRPr="00D4613A" w:rsidRDefault="00D4613A" w:rsidP="00D4613A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r w:rsidRPr="006A4585">
      <w:rPr>
        <w:sz w:val="20"/>
        <w:szCs w:val="20"/>
      </w:rPr>
      <w:t xml:space="preserve">Page </w:t>
    </w:r>
    <w:r w:rsidRPr="006A4585">
      <w:rPr>
        <w:sz w:val="20"/>
        <w:szCs w:val="20"/>
      </w:rPr>
      <w:fldChar w:fldCharType="begin"/>
    </w:r>
    <w:r w:rsidRPr="003B0DA1">
      <w:rPr>
        <w:sz w:val="20"/>
        <w:szCs w:val="20"/>
      </w:rPr>
      <w:instrText xml:space="preserve"> PAGE  \* Arabic  \* MERGEFORMAT </w:instrText>
    </w:r>
    <w:r w:rsidRPr="006A4585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6A4585">
      <w:rPr>
        <w:sz w:val="20"/>
        <w:szCs w:val="20"/>
      </w:rPr>
      <w:fldChar w:fldCharType="end"/>
    </w:r>
    <w:r w:rsidRPr="006A4585">
      <w:rPr>
        <w:sz w:val="20"/>
        <w:szCs w:val="20"/>
      </w:rPr>
      <w:t xml:space="preserve"> of </w:t>
    </w:r>
    <w:r w:rsidRPr="006A4585">
      <w:rPr>
        <w:sz w:val="20"/>
        <w:szCs w:val="20"/>
      </w:rPr>
      <w:fldChar w:fldCharType="begin"/>
    </w:r>
    <w:r w:rsidRPr="003B0DA1">
      <w:rPr>
        <w:sz w:val="20"/>
        <w:szCs w:val="20"/>
      </w:rPr>
      <w:instrText xml:space="preserve"> NUMPAGES  \* Arabic  \* MERGEFORMAT </w:instrText>
    </w:r>
    <w:r w:rsidRPr="006A4585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6A458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C3D3" w14:textId="77777777" w:rsidR="00931BD6" w:rsidRDefault="00931BD6" w:rsidP="00DA0AFF">
      <w:r>
        <w:separator/>
      </w:r>
    </w:p>
  </w:footnote>
  <w:footnote w:type="continuationSeparator" w:id="0">
    <w:p w14:paraId="1F7EEF2F" w14:textId="77777777" w:rsidR="00931BD6" w:rsidRDefault="00931BD6" w:rsidP="00DA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5241" w14:textId="51E8F296" w:rsidR="00E9244A" w:rsidRDefault="00931BD6">
    <w:pPr>
      <w:pStyle w:val="Header"/>
    </w:pPr>
    <w:r>
      <w:rPr>
        <w:noProof/>
      </w:rPr>
      <w:pict w14:anchorId="70AF36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231704" o:spid="_x0000_s2051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B593" w14:textId="5ACDA3D9" w:rsidR="002C4C0A" w:rsidRPr="00D124A0" w:rsidRDefault="00931BD6" w:rsidP="00D124A0">
    <w:pPr>
      <w:pBdr>
        <w:bottom w:val="single" w:sz="4" w:space="1" w:color="auto"/>
      </w:pBdr>
      <w:rPr>
        <w:sz w:val="20"/>
        <w:szCs w:val="20"/>
      </w:rPr>
    </w:pPr>
    <w:r>
      <w:rPr>
        <w:noProof/>
      </w:rPr>
      <w:pict w14:anchorId="1E139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231705" o:spid="_x0000_s2050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  <w10:wrap anchorx="margin" anchory="margin"/>
        </v:shape>
      </w:pict>
    </w:r>
    <w:r w:rsidR="002C4C0A" w:rsidRPr="00D124A0">
      <w:rPr>
        <w:sz w:val="20"/>
        <w:szCs w:val="20"/>
      </w:rPr>
      <w:t>Standard Operating Procedure (SOP) for Mental Health Emergencies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470D" w14:textId="27DA9455" w:rsidR="00E9244A" w:rsidRDefault="00931BD6">
    <w:pPr>
      <w:pStyle w:val="Header"/>
    </w:pPr>
    <w:r>
      <w:rPr>
        <w:noProof/>
      </w:rPr>
      <w:pict w14:anchorId="077943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23170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FCE"/>
    <w:multiLevelType w:val="hybridMultilevel"/>
    <w:tmpl w:val="D1F2E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03D0"/>
    <w:multiLevelType w:val="hybridMultilevel"/>
    <w:tmpl w:val="CA68A0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7591"/>
    <w:multiLevelType w:val="hybridMultilevel"/>
    <w:tmpl w:val="086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40EC7"/>
    <w:multiLevelType w:val="hybridMultilevel"/>
    <w:tmpl w:val="3D88DF1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14"/>
    <w:rsid w:val="000109C6"/>
    <w:rsid w:val="00015E5A"/>
    <w:rsid w:val="00023BB5"/>
    <w:rsid w:val="00024551"/>
    <w:rsid w:val="00034FDF"/>
    <w:rsid w:val="00042952"/>
    <w:rsid w:val="00042D1A"/>
    <w:rsid w:val="00044D53"/>
    <w:rsid w:val="000558C2"/>
    <w:rsid w:val="00056904"/>
    <w:rsid w:val="0007093D"/>
    <w:rsid w:val="00072C89"/>
    <w:rsid w:val="000815B3"/>
    <w:rsid w:val="00083567"/>
    <w:rsid w:val="00087562"/>
    <w:rsid w:val="00090D10"/>
    <w:rsid w:val="000A1C14"/>
    <w:rsid w:val="000A5550"/>
    <w:rsid w:val="000E32ED"/>
    <w:rsid w:val="000F17D3"/>
    <w:rsid w:val="00110B9C"/>
    <w:rsid w:val="001172C8"/>
    <w:rsid w:val="001235B3"/>
    <w:rsid w:val="00123780"/>
    <w:rsid w:val="00130ADE"/>
    <w:rsid w:val="00145673"/>
    <w:rsid w:val="00146550"/>
    <w:rsid w:val="00151EAD"/>
    <w:rsid w:val="001534BC"/>
    <w:rsid w:val="001608C9"/>
    <w:rsid w:val="00160B44"/>
    <w:rsid w:val="00175341"/>
    <w:rsid w:val="00176A2A"/>
    <w:rsid w:val="00180F3B"/>
    <w:rsid w:val="001836FF"/>
    <w:rsid w:val="001857E5"/>
    <w:rsid w:val="00194006"/>
    <w:rsid w:val="001A197D"/>
    <w:rsid w:val="001A54FB"/>
    <w:rsid w:val="001B389E"/>
    <w:rsid w:val="001B5965"/>
    <w:rsid w:val="001B6EF8"/>
    <w:rsid w:val="001B765B"/>
    <w:rsid w:val="001C5859"/>
    <w:rsid w:val="001C6201"/>
    <w:rsid w:val="001D00F8"/>
    <w:rsid w:val="001D3534"/>
    <w:rsid w:val="001E2572"/>
    <w:rsid w:val="001F5434"/>
    <w:rsid w:val="00211F5D"/>
    <w:rsid w:val="002174F8"/>
    <w:rsid w:val="002207DC"/>
    <w:rsid w:val="002410A3"/>
    <w:rsid w:val="00244A77"/>
    <w:rsid w:val="00245246"/>
    <w:rsid w:val="00252F60"/>
    <w:rsid w:val="00266CFF"/>
    <w:rsid w:val="00270BB6"/>
    <w:rsid w:val="0027762D"/>
    <w:rsid w:val="00280729"/>
    <w:rsid w:val="00284D0A"/>
    <w:rsid w:val="00290E35"/>
    <w:rsid w:val="002A1E4E"/>
    <w:rsid w:val="002A4862"/>
    <w:rsid w:val="002A4D38"/>
    <w:rsid w:val="002B103F"/>
    <w:rsid w:val="002B6BF7"/>
    <w:rsid w:val="002C00D3"/>
    <w:rsid w:val="002C07BA"/>
    <w:rsid w:val="002C2496"/>
    <w:rsid w:val="002C4C0A"/>
    <w:rsid w:val="002E09AA"/>
    <w:rsid w:val="002E505A"/>
    <w:rsid w:val="002E65EF"/>
    <w:rsid w:val="002F5E4A"/>
    <w:rsid w:val="002F68F7"/>
    <w:rsid w:val="00302071"/>
    <w:rsid w:val="00305F28"/>
    <w:rsid w:val="003145B2"/>
    <w:rsid w:val="00325C15"/>
    <w:rsid w:val="00326D81"/>
    <w:rsid w:val="00327E65"/>
    <w:rsid w:val="00334BF6"/>
    <w:rsid w:val="00334CD3"/>
    <w:rsid w:val="003367F2"/>
    <w:rsid w:val="00337D3E"/>
    <w:rsid w:val="0034645A"/>
    <w:rsid w:val="00347CC2"/>
    <w:rsid w:val="0035067B"/>
    <w:rsid w:val="003547E7"/>
    <w:rsid w:val="00355264"/>
    <w:rsid w:val="00362410"/>
    <w:rsid w:val="00373845"/>
    <w:rsid w:val="00374332"/>
    <w:rsid w:val="003758B5"/>
    <w:rsid w:val="003B4FD7"/>
    <w:rsid w:val="003B75EA"/>
    <w:rsid w:val="003B7DAD"/>
    <w:rsid w:val="003C18BF"/>
    <w:rsid w:val="003C25A2"/>
    <w:rsid w:val="003D4164"/>
    <w:rsid w:val="003D6073"/>
    <w:rsid w:val="003E135E"/>
    <w:rsid w:val="003F29EA"/>
    <w:rsid w:val="00405A33"/>
    <w:rsid w:val="004167D5"/>
    <w:rsid w:val="00416CB9"/>
    <w:rsid w:val="00421342"/>
    <w:rsid w:val="00422091"/>
    <w:rsid w:val="004446F9"/>
    <w:rsid w:val="00470875"/>
    <w:rsid w:val="004718D0"/>
    <w:rsid w:val="0047477C"/>
    <w:rsid w:val="00477FA4"/>
    <w:rsid w:val="00481A0F"/>
    <w:rsid w:val="00483518"/>
    <w:rsid w:val="00492825"/>
    <w:rsid w:val="004A17F8"/>
    <w:rsid w:val="004A562F"/>
    <w:rsid w:val="004A655A"/>
    <w:rsid w:val="004C20F5"/>
    <w:rsid w:val="004D218D"/>
    <w:rsid w:val="004D52D7"/>
    <w:rsid w:val="004F28E7"/>
    <w:rsid w:val="004F79A8"/>
    <w:rsid w:val="004F7BD7"/>
    <w:rsid w:val="0050192E"/>
    <w:rsid w:val="00502D34"/>
    <w:rsid w:val="00505968"/>
    <w:rsid w:val="00511678"/>
    <w:rsid w:val="0051612D"/>
    <w:rsid w:val="0052118C"/>
    <w:rsid w:val="005270F5"/>
    <w:rsid w:val="00530545"/>
    <w:rsid w:val="00536960"/>
    <w:rsid w:val="00560E3E"/>
    <w:rsid w:val="0056517C"/>
    <w:rsid w:val="00566F7B"/>
    <w:rsid w:val="00584575"/>
    <w:rsid w:val="005917E7"/>
    <w:rsid w:val="0059788F"/>
    <w:rsid w:val="005A018E"/>
    <w:rsid w:val="005A68F5"/>
    <w:rsid w:val="005A72D9"/>
    <w:rsid w:val="005B272D"/>
    <w:rsid w:val="005C1A9D"/>
    <w:rsid w:val="005C41E8"/>
    <w:rsid w:val="005C580C"/>
    <w:rsid w:val="005C69D9"/>
    <w:rsid w:val="005C715E"/>
    <w:rsid w:val="005D00B7"/>
    <w:rsid w:val="005D4291"/>
    <w:rsid w:val="005D5143"/>
    <w:rsid w:val="005D5779"/>
    <w:rsid w:val="005E00A5"/>
    <w:rsid w:val="005E5921"/>
    <w:rsid w:val="005F15BC"/>
    <w:rsid w:val="005F427B"/>
    <w:rsid w:val="005F5FE8"/>
    <w:rsid w:val="00607497"/>
    <w:rsid w:val="0063241D"/>
    <w:rsid w:val="00632BC0"/>
    <w:rsid w:val="0064077D"/>
    <w:rsid w:val="0064149E"/>
    <w:rsid w:val="00644012"/>
    <w:rsid w:val="0066289D"/>
    <w:rsid w:val="00664714"/>
    <w:rsid w:val="006873B5"/>
    <w:rsid w:val="006924B6"/>
    <w:rsid w:val="006A4585"/>
    <w:rsid w:val="006B2175"/>
    <w:rsid w:val="006B6198"/>
    <w:rsid w:val="006B7890"/>
    <w:rsid w:val="006B796B"/>
    <w:rsid w:val="006D69F9"/>
    <w:rsid w:val="006E201B"/>
    <w:rsid w:val="006E35ED"/>
    <w:rsid w:val="006F2D87"/>
    <w:rsid w:val="00704DB9"/>
    <w:rsid w:val="007251B7"/>
    <w:rsid w:val="00725663"/>
    <w:rsid w:val="0072766B"/>
    <w:rsid w:val="00734F80"/>
    <w:rsid w:val="007429DA"/>
    <w:rsid w:val="00756B6C"/>
    <w:rsid w:val="0075742A"/>
    <w:rsid w:val="007665A4"/>
    <w:rsid w:val="00785200"/>
    <w:rsid w:val="00785366"/>
    <w:rsid w:val="00790E9A"/>
    <w:rsid w:val="007952A0"/>
    <w:rsid w:val="007A5FC1"/>
    <w:rsid w:val="007B3F22"/>
    <w:rsid w:val="007C15A6"/>
    <w:rsid w:val="007D2DE5"/>
    <w:rsid w:val="007D36DA"/>
    <w:rsid w:val="00812D2D"/>
    <w:rsid w:val="00815311"/>
    <w:rsid w:val="00824C97"/>
    <w:rsid w:val="00825DC7"/>
    <w:rsid w:val="008276F2"/>
    <w:rsid w:val="00857C15"/>
    <w:rsid w:val="0086686D"/>
    <w:rsid w:val="00866A4D"/>
    <w:rsid w:val="008674D4"/>
    <w:rsid w:val="00877A60"/>
    <w:rsid w:val="00881A6F"/>
    <w:rsid w:val="008A772C"/>
    <w:rsid w:val="008B25CD"/>
    <w:rsid w:val="008B36F7"/>
    <w:rsid w:val="008C12BA"/>
    <w:rsid w:val="008C1C5C"/>
    <w:rsid w:val="008D0EA6"/>
    <w:rsid w:val="008D2323"/>
    <w:rsid w:val="008D774A"/>
    <w:rsid w:val="008E10CE"/>
    <w:rsid w:val="008E5D8D"/>
    <w:rsid w:val="008F720E"/>
    <w:rsid w:val="009021DB"/>
    <w:rsid w:val="00912A98"/>
    <w:rsid w:val="00915131"/>
    <w:rsid w:val="0092196F"/>
    <w:rsid w:val="009254FB"/>
    <w:rsid w:val="00931B3F"/>
    <w:rsid w:val="00931BD6"/>
    <w:rsid w:val="00936996"/>
    <w:rsid w:val="00936F37"/>
    <w:rsid w:val="009375B2"/>
    <w:rsid w:val="00937656"/>
    <w:rsid w:val="009434CB"/>
    <w:rsid w:val="0094525F"/>
    <w:rsid w:val="009517EA"/>
    <w:rsid w:val="00953DDA"/>
    <w:rsid w:val="00980376"/>
    <w:rsid w:val="0098404C"/>
    <w:rsid w:val="00984D5A"/>
    <w:rsid w:val="009869DE"/>
    <w:rsid w:val="009930B1"/>
    <w:rsid w:val="00993D66"/>
    <w:rsid w:val="0099736F"/>
    <w:rsid w:val="009A0180"/>
    <w:rsid w:val="009A381F"/>
    <w:rsid w:val="009C0255"/>
    <w:rsid w:val="009C080E"/>
    <w:rsid w:val="009C447D"/>
    <w:rsid w:val="009C4B28"/>
    <w:rsid w:val="009C7987"/>
    <w:rsid w:val="009D21A0"/>
    <w:rsid w:val="009F3993"/>
    <w:rsid w:val="00A03A8D"/>
    <w:rsid w:val="00A25DEF"/>
    <w:rsid w:val="00A2617C"/>
    <w:rsid w:val="00A2638B"/>
    <w:rsid w:val="00A30AE7"/>
    <w:rsid w:val="00A31F71"/>
    <w:rsid w:val="00A462B6"/>
    <w:rsid w:val="00A46A8B"/>
    <w:rsid w:val="00A545C1"/>
    <w:rsid w:val="00A613A6"/>
    <w:rsid w:val="00A64780"/>
    <w:rsid w:val="00A80434"/>
    <w:rsid w:val="00A90B0C"/>
    <w:rsid w:val="00A93D39"/>
    <w:rsid w:val="00A97488"/>
    <w:rsid w:val="00AA19CE"/>
    <w:rsid w:val="00AA3F31"/>
    <w:rsid w:val="00AC06E4"/>
    <w:rsid w:val="00AC76DD"/>
    <w:rsid w:val="00AD6DF7"/>
    <w:rsid w:val="00AD7207"/>
    <w:rsid w:val="00AE0E38"/>
    <w:rsid w:val="00AE4E56"/>
    <w:rsid w:val="00AE622E"/>
    <w:rsid w:val="00AF17FF"/>
    <w:rsid w:val="00AF6580"/>
    <w:rsid w:val="00B108B6"/>
    <w:rsid w:val="00B1220B"/>
    <w:rsid w:val="00B20DDA"/>
    <w:rsid w:val="00B264D1"/>
    <w:rsid w:val="00B26966"/>
    <w:rsid w:val="00B3451A"/>
    <w:rsid w:val="00B3488C"/>
    <w:rsid w:val="00B434AE"/>
    <w:rsid w:val="00B45F0F"/>
    <w:rsid w:val="00B53134"/>
    <w:rsid w:val="00B53D30"/>
    <w:rsid w:val="00B54275"/>
    <w:rsid w:val="00B74B40"/>
    <w:rsid w:val="00B848B6"/>
    <w:rsid w:val="00B90851"/>
    <w:rsid w:val="00B9175A"/>
    <w:rsid w:val="00BA72E0"/>
    <w:rsid w:val="00BA789A"/>
    <w:rsid w:val="00BB4625"/>
    <w:rsid w:val="00BC25B9"/>
    <w:rsid w:val="00BD4DA3"/>
    <w:rsid w:val="00BD6D35"/>
    <w:rsid w:val="00BF0C95"/>
    <w:rsid w:val="00BF6974"/>
    <w:rsid w:val="00C04FA7"/>
    <w:rsid w:val="00C15508"/>
    <w:rsid w:val="00C1720D"/>
    <w:rsid w:val="00C21BDC"/>
    <w:rsid w:val="00C313DF"/>
    <w:rsid w:val="00C33C80"/>
    <w:rsid w:val="00C3602F"/>
    <w:rsid w:val="00C62FFF"/>
    <w:rsid w:val="00C92EDE"/>
    <w:rsid w:val="00C95E15"/>
    <w:rsid w:val="00CA3DC4"/>
    <w:rsid w:val="00CC48AA"/>
    <w:rsid w:val="00CC72F7"/>
    <w:rsid w:val="00CD24EA"/>
    <w:rsid w:val="00CD6C5D"/>
    <w:rsid w:val="00CE2055"/>
    <w:rsid w:val="00CE5A58"/>
    <w:rsid w:val="00CF43A6"/>
    <w:rsid w:val="00D05A31"/>
    <w:rsid w:val="00D07C32"/>
    <w:rsid w:val="00D124A0"/>
    <w:rsid w:val="00D21BAD"/>
    <w:rsid w:val="00D372B2"/>
    <w:rsid w:val="00D42CA1"/>
    <w:rsid w:val="00D45AAD"/>
    <w:rsid w:val="00D4613A"/>
    <w:rsid w:val="00D471DD"/>
    <w:rsid w:val="00D530C6"/>
    <w:rsid w:val="00D565F3"/>
    <w:rsid w:val="00D568BE"/>
    <w:rsid w:val="00D676FB"/>
    <w:rsid w:val="00D71098"/>
    <w:rsid w:val="00D75B6D"/>
    <w:rsid w:val="00D75C96"/>
    <w:rsid w:val="00D7729E"/>
    <w:rsid w:val="00D85957"/>
    <w:rsid w:val="00D9200C"/>
    <w:rsid w:val="00DA054A"/>
    <w:rsid w:val="00DA0AFF"/>
    <w:rsid w:val="00DA49AA"/>
    <w:rsid w:val="00DA4B08"/>
    <w:rsid w:val="00DA56E2"/>
    <w:rsid w:val="00DB429D"/>
    <w:rsid w:val="00DC56C1"/>
    <w:rsid w:val="00DD6ED3"/>
    <w:rsid w:val="00DE0991"/>
    <w:rsid w:val="00DE7452"/>
    <w:rsid w:val="00DF3FED"/>
    <w:rsid w:val="00E00EEB"/>
    <w:rsid w:val="00E2119D"/>
    <w:rsid w:val="00E347FC"/>
    <w:rsid w:val="00E40FF8"/>
    <w:rsid w:val="00E47EA4"/>
    <w:rsid w:val="00E75BF8"/>
    <w:rsid w:val="00E81DB2"/>
    <w:rsid w:val="00E82A97"/>
    <w:rsid w:val="00E9244A"/>
    <w:rsid w:val="00E95140"/>
    <w:rsid w:val="00EC06E9"/>
    <w:rsid w:val="00EE2A71"/>
    <w:rsid w:val="00EE6169"/>
    <w:rsid w:val="00EF36B4"/>
    <w:rsid w:val="00EF5E93"/>
    <w:rsid w:val="00F01582"/>
    <w:rsid w:val="00F038CB"/>
    <w:rsid w:val="00F0585D"/>
    <w:rsid w:val="00F306E6"/>
    <w:rsid w:val="00F323C4"/>
    <w:rsid w:val="00F34223"/>
    <w:rsid w:val="00F4017A"/>
    <w:rsid w:val="00F5475D"/>
    <w:rsid w:val="00F611E8"/>
    <w:rsid w:val="00F71360"/>
    <w:rsid w:val="00F81008"/>
    <w:rsid w:val="00FA1CE2"/>
    <w:rsid w:val="00FA6FA2"/>
    <w:rsid w:val="00FB44DA"/>
    <w:rsid w:val="00FC07B6"/>
    <w:rsid w:val="00FC401F"/>
    <w:rsid w:val="00FC61DE"/>
    <w:rsid w:val="00FC7D48"/>
    <w:rsid w:val="00FF4AC7"/>
    <w:rsid w:val="013F63F1"/>
    <w:rsid w:val="014DCAAB"/>
    <w:rsid w:val="01F650A3"/>
    <w:rsid w:val="0215F8DC"/>
    <w:rsid w:val="023472D1"/>
    <w:rsid w:val="027B1E1A"/>
    <w:rsid w:val="02A8B314"/>
    <w:rsid w:val="0351CF08"/>
    <w:rsid w:val="03C856A7"/>
    <w:rsid w:val="03DDEC26"/>
    <w:rsid w:val="04403080"/>
    <w:rsid w:val="04DC522B"/>
    <w:rsid w:val="053C167A"/>
    <w:rsid w:val="057EA173"/>
    <w:rsid w:val="05ADC17A"/>
    <w:rsid w:val="05E5401A"/>
    <w:rsid w:val="061722F3"/>
    <w:rsid w:val="06221BA0"/>
    <w:rsid w:val="06272299"/>
    <w:rsid w:val="067EF28E"/>
    <w:rsid w:val="06E2582B"/>
    <w:rsid w:val="07298E99"/>
    <w:rsid w:val="081ED4D0"/>
    <w:rsid w:val="08578BC4"/>
    <w:rsid w:val="089310F6"/>
    <w:rsid w:val="0986048D"/>
    <w:rsid w:val="09C5D5E9"/>
    <w:rsid w:val="0B0385AD"/>
    <w:rsid w:val="0B117353"/>
    <w:rsid w:val="0B43B890"/>
    <w:rsid w:val="0BAFA748"/>
    <w:rsid w:val="0BDC662A"/>
    <w:rsid w:val="0C2D13C2"/>
    <w:rsid w:val="0CDF88F1"/>
    <w:rsid w:val="0D139F18"/>
    <w:rsid w:val="0D4F67CE"/>
    <w:rsid w:val="0E4A5A52"/>
    <w:rsid w:val="0E758DB4"/>
    <w:rsid w:val="10084C63"/>
    <w:rsid w:val="109D113D"/>
    <w:rsid w:val="1137E9CF"/>
    <w:rsid w:val="11CC014E"/>
    <w:rsid w:val="1206918C"/>
    <w:rsid w:val="124533B8"/>
    <w:rsid w:val="124849BC"/>
    <w:rsid w:val="135B72C0"/>
    <w:rsid w:val="149BC663"/>
    <w:rsid w:val="14C993F3"/>
    <w:rsid w:val="154AECC2"/>
    <w:rsid w:val="1667E605"/>
    <w:rsid w:val="16810E62"/>
    <w:rsid w:val="177AE60C"/>
    <w:rsid w:val="17B0ABCE"/>
    <w:rsid w:val="17BA8026"/>
    <w:rsid w:val="17FD17E3"/>
    <w:rsid w:val="18C64DF2"/>
    <w:rsid w:val="18DFE8E9"/>
    <w:rsid w:val="19CB8D8E"/>
    <w:rsid w:val="19E9387B"/>
    <w:rsid w:val="1A0326D2"/>
    <w:rsid w:val="1A07EB0F"/>
    <w:rsid w:val="1A1278FA"/>
    <w:rsid w:val="1A128C0D"/>
    <w:rsid w:val="1AFF7CAF"/>
    <w:rsid w:val="1BFABE17"/>
    <w:rsid w:val="1CC1D4D0"/>
    <w:rsid w:val="1CDB0451"/>
    <w:rsid w:val="1D37F69E"/>
    <w:rsid w:val="1E72F7EA"/>
    <w:rsid w:val="1F7711C8"/>
    <w:rsid w:val="1FDF7FE9"/>
    <w:rsid w:val="1FFD1E35"/>
    <w:rsid w:val="20F65D15"/>
    <w:rsid w:val="2107E813"/>
    <w:rsid w:val="2117B78C"/>
    <w:rsid w:val="215FAD70"/>
    <w:rsid w:val="2330AA34"/>
    <w:rsid w:val="23C58C6D"/>
    <w:rsid w:val="24431449"/>
    <w:rsid w:val="2661E27D"/>
    <w:rsid w:val="268A813C"/>
    <w:rsid w:val="26B4C631"/>
    <w:rsid w:val="26C4B468"/>
    <w:rsid w:val="272C0C85"/>
    <w:rsid w:val="27EA4207"/>
    <w:rsid w:val="27EF07BD"/>
    <w:rsid w:val="2851F7A0"/>
    <w:rsid w:val="28D1E1C2"/>
    <w:rsid w:val="2A85E533"/>
    <w:rsid w:val="2AA96D84"/>
    <w:rsid w:val="2AA9AAAD"/>
    <w:rsid w:val="2AF93398"/>
    <w:rsid w:val="2C0C525A"/>
    <w:rsid w:val="2C1ED12D"/>
    <w:rsid w:val="2C4136E5"/>
    <w:rsid w:val="2C496C6C"/>
    <w:rsid w:val="2CAED5C1"/>
    <w:rsid w:val="2CDFEF35"/>
    <w:rsid w:val="2CE9E742"/>
    <w:rsid w:val="2DE4126C"/>
    <w:rsid w:val="2F0E72D2"/>
    <w:rsid w:val="2F50DDCF"/>
    <w:rsid w:val="2F9F792A"/>
    <w:rsid w:val="30B05ACC"/>
    <w:rsid w:val="31221D67"/>
    <w:rsid w:val="31446CF3"/>
    <w:rsid w:val="326EBF2C"/>
    <w:rsid w:val="32BEACDC"/>
    <w:rsid w:val="32D5B464"/>
    <w:rsid w:val="32F739DD"/>
    <w:rsid w:val="3309D523"/>
    <w:rsid w:val="33373157"/>
    <w:rsid w:val="33A209D2"/>
    <w:rsid w:val="33A7A2AC"/>
    <w:rsid w:val="34423C1F"/>
    <w:rsid w:val="347184C5"/>
    <w:rsid w:val="3511C976"/>
    <w:rsid w:val="35FBE7F5"/>
    <w:rsid w:val="362FEFF3"/>
    <w:rsid w:val="36CC9985"/>
    <w:rsid w:val="37EF22FB"/>
    <w:rsid w:val="381C2250"/>
    <w:rsid w:val="3883BB89"/>
    <w:rsid w:val="389FF220"/>
    <w:rsid w:val="397AC2F8"/>
    <w:rsid w:val="3A21BC34"/>
    <w:rsid w:val="3ACE8FAA"/>
    <w:rsid w:val="3ADA71E5"/>
    <w:rsid w:val="3B1A7705"/>
    <w:rsid w:val="3BD22B5C"/>
    <w:rsid w:val="3BF047E3"/>
    <w:rsid w:val="3C1C3DE7"/>
    <w:rsid w:val="3C5CC370"/>
    <w:rsid w:val="3C6AAF82"/>
    <w:rsid w:val="3DE5F739"/>
    <w:rsid w:val="3DFF1F96"/>
    <w:rsid w:val="3F1F266C"/>
    <w:rsid w:val="400C6C08"/>
    <w:rsid w:val="4031C28E"/>
    <w:rsid w:val="4058B905"/>
    <w:rsid w:val="40D99068"/>
    <w:rsid w:val="414128B4"/>
    <w:rsid w:val="4148E157"/>
    <w:rsid w:val="41877212"/>
    <w:rsid w:val="41900BAD"/>
    <w:rsid w:val="41F51D6F"/>
    <w:rsid w:val="42370104"/>
    <w:rsid w:val="42D290B9"/>
    <w:rsid w:val="435AD17E"/>
    <w:rsid w:val="436E3DB6"/>
    <w:rsid w:val="440BE118"/>
    <w:rsid w:val="4513FDEA"/>
    <w:rsid w:val="45486951"/>
    <w:rsid w:val="465C9A0F"/>
    <w:rsid w:val="46A10412"/>
    <w:rsid w:val="4850DC69"/>
    <w:rsid w:val="490C54E9"/>
    <w:rsid w:val="49819E2D"/>
    <w:rsid w:val="4A24AB47"/>
    <w:rsid w:val="4B8C8F0C"/>
    <w:rsid w:val="4BA722C7"/>
    <w:rsid w:val="4BB9BE0D"/>
    <w:rsid w:val="4D55C5F1"/>
    <w:rsid w:val="4DB152C5"/>
    <w:rsid w:val="4E0723CB"/>
    <w:rsid w:val="4E1DC763"/>
    <w:rsid w:val="4F53C528"/>
    <w:rsid w:val="4FF36349"/>
    <w:rsid w:val="50415A93"/>
    <w:rsid w:val="508BAE57"/>
    <w:rsid w:val="50910B2C"/>
    <w:rsid w:val="5147D570"/>
    <w:rsid w:val="5189117F"/>
    <w:rsid w:val="518FB680"/>
    <w:rsid w:val="5262BA5B"/>
    <w:rsid w:val="533E77C2"/>
    <w:rsid w:val="53D9EE7B"/>
    <w:rsid w:val="54362CEB"/>
    <w:rsid w:val="5545F71D"/>
    <w:rsid w:val="55711257"/>
    <w:rsid w:val="55989276"/>
    <w:rsid w:val="559BB2D0"/>
    <w:rsid w:val="57010492"/>
    <w:rsid w:val="57771D4B"/>
    <w:rsid w:val="57C5035F"/>
    <w:rsid w:val="57FCE6E1"/>
    <w:rsid w:val="58ADC7C9"/>
    <w:rsid w:val="59E06F4F"/>
    <w:rsid w:val="5B2BB065"/>
    <w:rsid w:val="5B374750"/>
    <w:rsid w:val="5BBF0CF9"/>
    <w:rsid w:val="5BEEAB9D"/>
    <w:rsid w:val="5C26842E"/>
    <w:rsid w:val="5CB4F9A9"/>
    <w:rsid w:val="5CD15423"/>
    <w:rsid w:val="5D7B3965"/>
    <w:rsid w:val="5F46032D"/>
    <w:rsid w:val="5FF38C29"/>
    <w:rsid w:val="60D14C9B"/>
    <w:rsid w:val="6142AB75"/>
    <w:rsid w:val="61871DCF"/>
    <w:rsid w:val="6273129B"/>
    <w:rsid w:val="62D971DA"/>
    <w:rsid w:val="6349B0CB"/>
    <w:rsid w:val="63605B35"/>
    <w:rsid w:val="63FE5B3B"/>
    <w:rsid w:val="64271055"/>
    <w:rsid w:val="643C77F6"/>
    <w:rsid w:val="6532BD31"/>
    <w:rsid w:val="6535321A"/>
    <w:rsid w:val="654DC301"/>
    <w:rsid w:val="65F7C856"/>
    <w:rsid w:val="6613D734"/>
    <w:rsid w:val="66512E87"/>
    <w:rsid w:val="66A3413B"/>
    <w:rsid w:val="66CD187C"/>
    <w:rsid w:val="66E2A1A4"/>
    <w:rsid w:val="66ED9373"/>
    <w:rsid w:val="67347E9E"/>
    <w:rsid w:val="6758F400"/>
    <w:rsid w:val="67698211"/>
    <w:rsid w:val="686011D5"/>
    <w:rsid w:val="6916AAF5"/>
    <w:rsid w:val="69E7C223"/>
    <w:rsid w:val="69E7C4EF"/>
    <w:rsid w:val="6A131F29"/>
    <w:rsid w:val="6AE63AA3"/>
    <w:rsid w:val="6B519C18"/>
    <w:rsid w:val="6BAF3519"/>
    <w:rsid w:val="6C0898A5"/>
    <w:rsid w:val="6C622F02"/>
    <w:rsid w:val="6CB89399"/>
    <w:rsid w:val="6DB91EBD"/>
    <w:rsid w:val="6DB986EA"/>
    <w:rsid w:val="6E12241F"/>
    <w:rsid w:val="6E9F185F"/>
    <w:rsid w:val="70602C24"/>
    <w:rsid w:val="70FEE120"/>
    <w:rsid w:val="71385140"/>
    <w:rsid w:val="727EC09F"/>
    <w:rsid w:val="72D17086"/>
    <w:rsid w:val="734D37FD"/>
    <w:rsid w:val="73CD542D"/>
    <w:rsid w:val="746FF202"/>
    <w:rsid w:val="7500520C"/>
    <w:rsid w:val="756F38E8"/>
    <w:rsid w:val="7A0BBADB"/>
    <w:rsid w:val="7A1AD270"/>
    <w:rsid w:val="7B7C2D3B"/>
    <w:rsid w:val="7BE85F35"/>
    <w:rsid w:val="7C0C1E65"/>
    <w:rsid w:val="7C561E4F"/>
    <w:rsid w:val="7CB006D7"/>
    <w:rsid w:val="7D798DA0"/>
    <w:rsid w:val="7E2A98DB"/>
    <w:rsid w:val="7F7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DE1FCD"/>
  <w15:chartTrackingRefBased/>
  <w15:docId w15:val="{80F8417E-17F1-D64C-A604-2E181E66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1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95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2A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52A0"/>
    <w:rPr>
      <w:sz w:val="16"/>
      <w:szCs w:val="16"/>
    </w:rPr>
  </w:style>
  <w:style w:type="paragraph" w:styleId="Revision">
    <w:name w:val="Revision"/>
    <w:hidden/>
    <w:uiPriority w:val="99"/>
    <w:semiHidden/>
    <w:rsid w:val="002776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AFF"/>
  </w:style>
  <w:style w:type="paragraph" w:styleId="Footer">
    <w:name w:val="footer"/>
    <w:basedOn w:val="Normal"/>
    <w:link w:val="FooterChar"/>
    <w:uiPriority w:val="99"/>
    <w:unhideWhenUsed/>
    <w:rsid w:val="00DA0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AFF"/>
  </w:style>
  <w:style w:type="character" w:styleId="Hyperlink">
    <w:name w:val="Hyperlink"/>
    <w:basedOn w:val="DefaultParagraphFont"/>
    <w:uiPriority w:val="99"/>
    <w:unhideWhenUsed/>
    <w:rsid w:val="000F1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h.jobcorps.gov/Forms/Form%202-05%20Health%20Care%20Needs%20Assessmen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h.jobcorps.gov/Forms/Form%202-04%20Individualized%20Assessment%20of%20Possible%20Direct%20Threat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rh.jobcorps.gov/Administrative%20Support%20Services/6.2%20Enrollments%20Transfers%20and%20Separations/Pages/default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XRUYQT3274NZ-681238054-1292</_dlc_DocId>
    <_dlc_DocIdUrl xmlns="b22f8f74-215c-4154-9939-bd29e4e8980e">
      <Url>https://supportservices.jobcorps.gov/health/_layouts/15/DocIdRedir.aspx?ID=XRUYQT3274NZ-681238054-1292</Url>
      <Description>XRUYQT3274NZ-681238054-1292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02F1E9-8EA2-4520-BB45-94BA26F9CA1A}"/>
</file>

<file path=customXml/itemProps2.xml><?xml version="1.0" encoding="utf-8"?>
<ds:datastoreItem xmlns:ds="http://schemas.openxmlformats.org/officeDocument/2006/customXml" ds:itemID="{1C95D3A9-61AA-47EA-AE29-629419FBCBF8}"/>
</file>

<file path=customXml/itemProps3.xml><?xml version="1.0" encoding="utf-8"?>
<ds:datastoreItem xmlns:ds="http://schemas.openxmlformats.org/officeDocument/2006/customXml" ds:itemID="{F9F723EC-7020-4318-B2B1-D71E39BA295D}"/>
</file>

<file path=customXml/itemProps4.xml><?xml version="1.0" encoding="utf-8"?>
<ds:datastoreItem xmlns:ds="http://schemas.openxmlformats.org/officeDocument/2006/customXml" ds:itemID="{88F45DB3-6CDC-4B8F-8512-EA8915DE6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for MH Emergencies</dc:title>
  <dc:subject/>
  <dc:creator>Microsoft Office User</dc:creator>
  <cp:keywords/>
  <dc:description/>
  <cp:lastModifiedBy>Carolina Valdenegro</cp:lastModifiedBy>
  <cp:revision>254</cp:revision>
  <dcterms:created xsi:type="dcterms:W3CDTF">2021-04-13T17:12:00Z</dcterms:created>
  <dcterms:modified xsi:type="dcterms:W3CDTF">2021-05-24T23:01:00Z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3ec82184-0cc0-4aeb-886d-1a4435d00124</vt:lpwstr>
  </property>
</Properties>
</file>