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F" w:rsidRPr="00C71E3B" w:rsidRDefault="007033DF" w:rsidP="007834BF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C71E3B">
        <w:rPr>
          <w:b/>
        </w:rPr>
        <w:t>SYMPTOMATIC MANAGEMENT GUIDELINES FOR NON-HEALTH STAFF</w:t>
      </w:r>
    </w:p>
    <w:p w:rsidR="007033DF" w:rsidRPr="00C71E3B" w:rsidRDefault="007033DF" w:rsidP="007834BF">
      <w:pPr>
        <w:shd w:val="clear" w:color="auto" w:fill="D9D9D9" w:themeFill="background1" w:themeFillShade="D9"/>
        <w:spacing w:before="100" w:beforeAutospacing="1" w:after="100" w:afterAutospacing="1"/>
        <w:jc w:val="center"/>
      </w:pPr>
      <w:r w:rsidRPr="00C71E3B">
        <w:rPr>
          <w:b/>
        </w:rPr>
        <w:t>HEAD INJURY</w:t>
      </w:r>
    </w:p>
    <w:p w:rsidR="007033DF" w:rsidRPr="00C71E3B" w:rsidRDefault="007033DF" w:rsidP="007033DF"/>
    <w:p w:rsidR="007033DF" w:rsidRPr="00C71E3B" w:rsidRDefault="007033DF" w:rsidP="007033DF">
      <w:r w:rsidRPr="00C71E3B">
        <w:t>Authorized non-health staff may manage a head injury as follows:</w:t>
      </w:r>
    </w:p>
    <w:p w:rsidR="007033DF" w:rsidRPr="00C71E3B" w:rsidRDefault="007033DF" w:rsidP="007033DF"/>
    <w:p w:rsidR="007033DF" w:rsidRPr="00C71E3B" w:rsidRDefault="007033DF" w:rsidP="007033DF">
      <w:pPr>
        <w:numPr>
          <w:ilvl w:val="0"/>
          <w:numId w:val="4"/>
        </w:numPr>
      </w:pPr>
      <w:r w:rsidRPr="00C71E3B">
        <w:t>Observation is key.  Keep the student under observation for at least one hour after head injury and monitor for symptoms described in #2.</w:t>
      </w:r>
    </w:p>
    <w:p w:rsidR="007033DF" w:rsidRPr="00C71E3B" w:rsidRDefault="007033DF" w:rsidP="007033DF"/>
    <w:p w:rsidR="007033DF" w:rsidRPr="00C71E3B" w:rsidRDefault="007033DF" w:rsidP="007033DF">
      <w:pPr>
        <w:numPr>
          <w:ilvl w:val="0"/>
          <w:numId w:val="4"/>
        </w:numPr>
      </w:pPr>
      <w:r w:rsidRPr="00C71E3B">
        <w:t>Call 911 to immediately transport the patient to the emergency department if consciousness is lost or any of these findings are present:  unsteady gait, double vision/loss of vision, progressive severe headache, repetitive vomiting, declining level of alertness or inability to arouse, mood change, and/or increased combativeness.</w:t>
      </w:r>
    </w:p>
    <w:p w:rsidR="007033DF" w:rsidRPr="00C71E3B" w:rsidRDefault="007033DF" w:rsidP="007033DF"/>
    <w:p w:rsidR="007033DF" w:rsidRPr="00C71E3B" w:rsidRDefault="007033DF" w:rsidP="007033DF">
      <w:pPr>
        <w:numPr>
          <w:ilvl w:val="0"/>
          <w:numId w:val="4"/>
        </w:numPr>
      </w:pPr>
      <w:r w:rsidRPr="00C71E3B">
        <w:t xml:space="preserve">The use of medication is discouraged during the observation period.  If the patient complains of severe headache requiring medications, refer to the clinician on call. </w:t>
      </w:r>
    </w:p>
    <w:p w:rsidR="007033DF" w:rsidRPr="00C71E3B" w:rsidRDefault="007033DF" w:rsidP="007033DF"/>
    <w:p w:rsidR="007033DF" w:rsidRPr="00C71E3B" w:rsidRDefault="007033DF" w:rsidP="007033DF"/>
    <w:p w:rsidR="007033DF" w:rsidRPr="00C71E3B" w:rsidRDefault="007033DF" w:rsidP="007033DF">
      <w:pPr>
        <w:pStyle w:val="Heading1"/>
        <w:jc w:val="left"/>
      </w:pPr>
      <w:r w:rsidRPr="00C71E3B">
        <w:t>WHEN TO CONTACT THE ON-CALL HEALTH AND WELLNESS STAFF</w:t>
      </w:r>
    </w:p>
    <w:p w:rsidR="007033DF" w:rsidRPr="00C71E3B" w:rsidRDefault="007033DF" w:rsidP="007033DF">
      <w:pPr>
        <w:pStyle w:val="FootnoteText"/>
        <w:widowControl/>
        <w:autoSpaceDE/>
        <w:autoSpaceDN/>
        <w:adjustRightInd/>
        <w:rPr>
          <w:szCs w:val="24"/>
        </w:rPr>
      </w:pPr>
    </w:p>
    <w:p w:rsidR="007033DF" w:rsidRDefault="007033DF" w:rsidP="007033DF">
      <w:pPr>
        <w:numPr>
          <w:ilvl w:val="0"/>
          <w:numId w:val="3"/>
        </w:numPr>
      </w:pPr>
      <w:r w:rsidRPr="00C71E3B">
        <w:t xml:space="preserve">If the patient complains of severe headache </w:t>
      </w:r>
    </w:p>
    <w:p w:rsidR="001E7CAA" w:rsidRPr="00C71E3B" w:rsidRDefault="001E7CAA" w:rsidP="001E7CAA">
      <w:pPr>
        <w:ind w:left="360"/>
      </w:pPr>
    </w:p>
    <w:p w:rsidR="007033DF" w:rsidRDefault="007033DF" w:rsidP="007033DF">
      <w:pPr>
        <w:numPr>
          <w:ilvl w:val="0"/>
          <w:numId w:val="3"/>
        </w:numPr>
      </w:pPr>
      <w:r w:rsidRPr="00C71E3B">
        <w:t>If any of the items in #2 occur</w:t>
      </w:r>
    </w:p>
    <w:p w:rsidR="001E7CAA" w:rsidRPr="00C71E3B" w:rsidRDefault="001E7CAA" w:rsidP="001E7CAA"/>
    <w:p w:rsidR="007033DF" w:rsidRPr="00C71E3B" w:rsidRDefault="007033DF" w:rsidP="007033DF">
      <w:pPr>
        <w:numPr>
          <w:ilvl w:val="0"/>
          <w:numId w:val="3"/>
        </w:numPr>
      </w:pPr>
      <w:r w:rsidRPr="00C71E3B">
        <w:t>If student reports no memory of the event – amnesia may be a sign of concussion</w:t>
      </w:r>
    </w:p>
    <w:p w:rsidR="000E671D" w:rsidRPr="007033DF" w:rsidRDefault="000E671D" w:rsidP="007033DF">
      <w:bookmarkStart w:id="0" w:name="_GoBack"/>
      <w:bookmarkEnd w:id="0"/>
    </w:p>
    <w:sectPr w:rsidR="000E671D" w:rsidRPr="007033D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CE" w:rsidRDefault="00A557CE">
      <w:r>
        <w:separator/>
      </w:r>
    </w:p>
  </w:endnote>
  <w:endnote w:type="continuationSeparator" w:id="0">
    <w:p w:rsidR="00A557CE" w:rsidRDefault="00A5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DF" w:rsidRPr="00517D83" w:rsidRDefault="007834BF" w:rsidP="00517D83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CE" w:rsidRDefault="00A557CE">
      <w:r>
        <w:separator/>
      </w:r>
    </w:p>
  </w:footnote>
  <w:footnote w:type="continuationSeparator" w:id="0">
    <w:p w:rsidR="00A557CE" w:rsidRDefault="00A5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E671D"/>
    <w:rsid w:val="000F1691"/>
    <w:rsid w:val="0010504F"/>
    <w:rsid w:val="00113AE1"/>
    <w:rsid w:val="00142A85"/>
    <w:rsid w:val="001502F4"/>
    <w:rsid w:val="0018255C"/>
    <w:rsid w:val="00187933"/>
    <w:rsid w:val="0019154F"/>
    <w:rsid w:val="001E7CAA"/>
    <w:rsid w:val="001F07BC"/>
    <w:rsid w:val="002414A6"/>
    <w:rsid w:val="00251CC2"/>
    <w:rsid w:val="00273BEC"/>
    <w:rsid w:val="00293C4E"/>
    <w:rsid w:val="002B7453"/>
    <w:rsid w:val="002C55BA"/>
    <w:rsid w:val="002F53D8"/>
    <w:rsid w:val="003302AF"/>
    <w:rsid w:val="003464BA"/>
    <w:rsid w:val="00352EC5"/>
    <w:rsid w:val="00353695"/>
    <w:rsid w:val="00353A26"/>
    <w:rsid w:val="003E76B8"/>
    <w:rsid w:val="003F760A"/>
    <w:rsid w:val="004027C7"/>
    <w:rsid w:val="004677A8"/>
    <w:rsid w:val="00485A18"/>
    <w:rsid w:val="004E6FDC"/>
    <w:rsid w:val="00517D83"/>
    <w:rsid w:val="00555190"/>
    <w:rsid w:val="005B58D9"/>
    <w:rsid w:val="005E07DA"/>
    <w:rsid w:val="005E766D"/>
    <w:rsid w:val="00621A51"/>
    <w:rsid w:val="006624A0"/>
    <w:rsid w:val="006652F7"/>
    <w:rsid w:val="006A0039"/>
    <w:rsid w:val="006B5BF5"/>
    <w:rsid w:val="006C1DBF"/>
    <w:rsid w:val="006C5907"/>
    <w:rsid w:val="006D2589"/>
    <w:rsid w:val="006E6AB8"/>
    <w:rsid w:val="006E768F"/>
    <w:rsid w:val="00702D83"/>
    <w:rsid w:val="007033DF"/>
    <w:rsid w:val="007834BF"/>
    <w:rsid w:val="008157AC"/>
    <w:rsid w:val="008379DB"/>
    <w:rsid w:val="0084556F"/>
    <w:rsid w:val="00860550"/>
    <w:rsid w:val="008B09BC"/>
    <w:rsid w:val="00944DA4"/>
    <w:rsid w:val="009D5BE2"/>
    <w:rsid w:val="00A1487A"/>
    <w:rsid w:val="00A4407B"/>
    <w:rsid w:val="00A557CE"/>
    <w:rsid w:val="00A95423"/>
    <w:rsid w:val="00A96841"/>
    <w:rsid w:val="00AF1CFF"/>
    <w:rsid w:val="00B004AF"/>
    <w:rsid w:val="00B009C9"/>
    <w:rsid w:val="00B16EE6"/>
    <w:rsid w:val="00B30B4F"/>
    <w:rsid w:val="00B42F3F"/>
    <w:rsid w:val="00B53E0F"/>
    <w:rsid w:val="00B75A95"/>
    <w:rsid w:val="00B85855"/>
    <w:rsid w:val="00BA1B86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D70C3F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8EA6FFA-7176-48F1-A034-75818208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7C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XRUYQT3274NZ-681238054-1374</_dlc_DocId>
    <_dlc_DocIdUrl xmlns="b22f8f74-215c-4154-9939-bd29e4e8980e">
      <Url>https://supportservices.jobcorps.gov/health/_layouts/15/DocIdRedir.aspx?ID=XRUYQT3274NZ-681238054-1374</Url>
      <Description>XRUYQT3274NZ-681238054-1374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213E3F-F1DE-40CF-B3E9-877E8EE63B39}"/>
</file>

<file path=customXml/itemProps2.xml><?xml version="1.0" encoding="utf-8"?>
<ds:datastoreItem xmlns:ds="http://schemas.openxmlformats.org/officeDocument/2006/customXml" ds:itemID="{1635D367-CBF9-4D36-88C4-1FE67A202285}"/>
</file>

<file path=customXml/itemProps3.xml><?xml version="1.0" encoding="utf-8"?>
<ds:datastoreItem xmlns:ds="http://schemas.openxmlformats.org/officeDocument/2006/customXml" ds:itemID="{60705382-14D6-4E8F-92F8-E66A48691B62}"/>
</file>

<file path=customXml/itemProps4.xml><?xml version="1.0" encoding="utf-8"?>
<ds:datastoreItem xmlns:ds="http://schemas.openxmlformats.org/officeDocument/2006/customXml" ds:itemID="{4B872B6A-106B-4C57-A075-8A625F8A4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5</cp:revision>
  <dcterms:created xsi:type="dcterms:W3CDTF">2015-07-22T14:27:00Z</dcterms:created>
  <dcterms:modified xsi:type="dcterms:W3CDTF">2019-11-22T18:45:00Z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037ce81d-2e19-4778-8ed7-ee8e538c829a</vt:lpwstr>
  </property>
</Properties>
</file>