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B1" w:rsidRPr="00C71E3B" w:rsidRDefault="00B90AB1" w:rsidP="00337C0C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</w:rPr>
      </w:pPr>
      <w:r w:rsidRPr="00C71E3B">
        <w:rPr>
          <w:b/>
          <w:bCs w:val="0"/>
        </w:rPr>
        <w:t>SYMPTOMATIC MANAGEMENT GUIDELINES FOR NON-HEALTH STAFF</w:t>
      </w:r>
    </w:p>
    <w:p w:rsidR="00B90AB1" w:rsidRPr="00C71E3B" w:rsidRDefault="00B90AB1" w:rsidP="00337C0C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</w:rPr>
      </w:pPr>
      <w:r w:rsidRPr="00C71E3B">
        <w:rPr>
          <w:b/>
          <w:bCs w:val="0"/>
        </w:rPr>
        <w:t>SPRAIN/DISLOCATION</w:t>
      </w:r>
      <w:bookmarkStart w:id="0" w:name="_GoBack"/>
      <w:bookmarkEnd w:id="0"/>
    </w:p>
    <w:p w:rsidR="00B90AB1" w:rsidRPr="00C71E3B" w:rsidRDefault="00B90AB1" w:rsidP="00B90AB1">
      <w:pPr>
        <w:jc w:val="center"/>
      </w:pPr>
    </w:p>
    <w:p w:rsidR="00B90AB1" w:rsidRPr="00C71E3B" w:rsidRDefault="00B90AB1" w:rsidP="00B90AB1">
      <w:pPr>
        <w:rPr>
          <w:b/>
          <w:bCs w:val="0"/>
        </w:rPr>
      </w:pPr>
      <w:r w:rsidRPr="00C71E3B">
        <w:t>Authorized non-health staff may manage sprains and dislocations as follows:</w:t>
      </w:r>
    </w:p>
    <w:p w:rsidR="00B90AB1" w:rsidRPr="00C71E3B" w:rsidRDefault="00B90AB1" w:rsidP="00B90AB1"/>
    <w:p w:rsidR="00B90AB1" w:rsidRPr="00C71E3B" w:rsidRDefault="00B90AB1" w:rsidP="00B90AB1">
      <w:pPr>
        <w:numPr>
          <w:ilvl w:val="0"/>
          <w:numId w:val="25"/>
        </w:numPr>
      </w:pPr>
      <w:r w:rsidRPr="00C71E3B">
        <w:t xml:space="preserve">Assess the injured joint and surrounding areas for bruising, bleeding, and swelling.  When present, apply </w:t>
      </w:r>
      <w:r w:rsidR="00972551">
        <w:t xml:space="preserve">an </w:t>
      </w:r>
      <w:r w:rsidRPr="00C71E3B">
        <w:t>ice</w:t>
      </w:r>
      <w:r w:rsidR="00972551">
        <w:t xml:space="preserve"> pack</w:t>
      </w:r>
      <w:r w:rsidRPr="00C71E3B">
        <w:t xml:space="preserve"> and immobilize the joint with a splint across both sides of the joint.</w:t>
      </w:r>
    </w:p>
    <w:p w:rsidR="00B90AB1" w:rsidRPr="00C71E3B" w:rsidRDefault="00B90AB1" w:rsidP="00B90AB1"/>
    <w:p w:rsidR="00B90AB1" w:rsidRPr="00C71E3B" w:rsidRDefault="00B90AB1" w:rsidP="00B90AB1">
      <w:pPr>
        <w:numPr>
          <w:ilvl w:val="0"/>
          <w:numId w:val="25"/>
        </w:numPr>
      </w:pPr>
      <w:r w:rsidRPr="00C71E3B">
        <w:t>Gently assess joint’s range of motion and if range is compromised immobilize the joint with a splint and refer to a clinician within 24 hours.</w:t>
      </w:r>
    </w:p>
    <w:p w:rsidR="00B90AB1" w:rsidRPr="00C71E3B" w:rsidRDefault="00B90AB1" w:rsidP="00B90AB1"/>
    <w:p w:rsidR="00B90AB1" w:rsidRPr="00C71E3B" w:rsidRDefault="00B90AB1" w:rsidP="00B90AB1">
      <w:pPr>
        <w:numPr>
          <w:ilvl w:val="0"/>
          <w:numId w:val="25"/>
        </w:numPr>
      </w:pPr>
      <w:r w:rsidRPr="00C71E3B">
        <w:t>If joint is tender and swollen and without bleeding/bruising, restrict activity of the joint for three days, apply</w:t>
      </w:r>
      <w:r w:rsidR="003C33CE">
        <w:t xml:space="preserve"> an</w:t>
      </w:r>
      <w:r w:rsidRPr="00C71E3B">
        <w:t xml:space="preserve"> ice</w:t>
      </w:r>
      <w:r w:rsidR="003C33CE">
        <w:t xml:space="preserve"> pack</w:t>
      </w:r>
      <w:r w:rsidR="000A5CE6">
        <w:t>, elevate</w:t>
      </w:r>
      <w:r w:rsidRPr="00C71E3B">
        <w:t xml:space="preserve"> and offer ibupro</w:t>
      </w:r>
      <w:r w:rsidR="00972551">
        <w:t>fen 400-</w:t>
      </w:r>
      <w:r w:rsidR="000A5CE6">
        <w:t>600 mg every 6 hours [MDD 24</w:t>
      </w:r>
      <w:r w:rsidRPr="00C71E3B">
        <w:t xml:space="preserve">00 mg].    </w:t>
      </w:r>
    </w:p>
    <w:p w:rsidR="00B90AB1" w:rsidRPr="00C71E3B" w:rsidRDefault="00B90AB1" w:rsidP="00B90AB1"/>
    <w:p w:rsidR="00B90AB1" w:rsidRPr="00C71E3B" w:rsidRDefault="00B90AB1" w:rsidP="00B90AB1">
      <w:pPr>
        <w:numPr>
          <w:ilvl w:val="0"/>
          <w:numId w:val="25"/>
        </w:numPr>
      </w:pPr>
      <w:r w:rsidRPr="00C71E3B">
        <w:t xml:space="preserve">If daily function is compromised, excuse from duty until the clinician evaluates the patient. </w:t>
      </w:r>
    </w:p>
    <w:p w:rsidR="00B90AB1" w:rsidRPr="00C71E3B" w:rsidRDefault="00B90AB1" w:rsidP="00B90AB1"/>
    <w:p w:rsidR="00B90AB1" w:rsidRPr="00C71E3B" w:rsidRDefault="00B90AB1" w:rsidP="00B90AB1">
      <w:pPr>
        <w:rPr>
          <w:b/>
          <w:bCs w:val="0"/>
        </w:rPr>
      </w:pPr>
    </w:p>
    <w:p w:rsidR="00B90AB1" w:rsidRPr="00C71E3B" w:rsidRDefault="00B90AB1" w:rsidP="00B90AB1">
      <w:pPr>
        <w:rPr>
          <w:b/>
          <w:bCs w:val="0"/>
        </w:rPr>
      </w:pPr>
      <w:r w:rsidRPr="00C71E3B">
        <w:rPr>
          <w:b/>
          <w:bCs w:val="0"/>
        </w:rPr>
        <w:t>WHEN TO CONTACT THE ON-CALL HEALTH AND WELLNESS STAFF</w:t>
      </w:r>
    </w:p>
    <w:p w:rsidR="00B90AB1" w:rsidRPr="00C71E3B" w:rsidRDefault="00B90AB1" w:rsidP="00B90AB1">
      <w:pPr>
        <w:rPr>
          <w:b/>
          <w:bCs w:val="0"/>
        </w:rPr>
      </w:pPr>
    </w:p>
    <w:p w:rsidR="00B90AB1" w:rsidRPr="00C71E3B" w:rsidRDefault="00B90AB1" w:rsidP="00B90AB1">
      <w:pPr>
        <w:numPr>
          <w:ilvl w:val="0"/>
          <w:numId w:val="26"/>
        </w:numPr>
      </w:pPr>
      <w:r w:rsidRPr="00C71E3B">
        <w:t>If the injured joint and surrounding areas are bruised and there is bleeding</w:t>
      </w:r>
    </w:p>
    <w:p w:rsidR="00B90AB1" w:rsidRPr="00C71E3B" w:rsidRDefault="00B90AB1" w:rsidP="00B90AB1"/>
    <w:p w:rsidR="00B90AB1" w:rsidRPr="00C71E3B" w:rsidRDefault="00B90AB1" w:rsidP="00B90AB1">
      <w:pPr>
        <w:numPr>
          <w:ilvl w:val="0"/>
          <w:numId w:val="26"/>
        </w:numPr>
      </w:pPr>
      <w:r w:rsidRPr="00C71E3B">
        <w:t>If the joint’s range of motion is reduced</w:t>
      </w:r>
      <w:r w:rsidR="000A5CE6">
        <w:t xml:space="preserve"> or unable to bear weight on affected extremity</w:t>
      </w:r>
    </w:p>
    <w:p w:rsidR="00B90AB1" w:rsidRPr="00C71E3B" w:rsidRDefault="00B90AB1" w:rsidP="00B90AB1"/>
    <w:p w:rsidR="00B90AB1" w:rsidRPr="00C71E3B" w:rsidRDefault="00B90AB1" w:rsidP="00B90AB1">
      <w:pPr>
        <w:numPr>
          <w:ilvl w:val="0"/>
          <w:numId w:val="26"/>
        </w:numPr>
      </w:pPr>
      <w:r w:rsidRPr="00C71E3B">
        <w:t xml:space="preserve">If the joint is tender, swollen, and without bleeding/bruising and the pain does not resolve or recurs within 48 hours </w:t>
      </w:r>
    </w:p>
    <w:p w:rsidR="00B90AB1" w:rsidRPr="00C71E3B" w:rsidRDefault="00B90AB1" w:rsidP="00B90AB1"/>
    <w:p w:rsidR="00B90AB1" w:rsidRPr="00C71E3B" w:rsidRDefault="00B90AB1" w:rsidP="00B90AB1">
      <w:pPr>
        <w:numPr>
          <w:ilvl w:val="0"/>
          <w:numId w:val="26"/>
        </w:numPr>
      </w:pPr>
      <w:r w:rsidRPr="00C71E3B">
        <w:t>If fever begins post injury</w:t>
      </w:r>
    </w:p>
    <w:p w:rsidR="00B90AB1" w:rsidRPr="00C71E3B" w:rsidRDefault="00B90AB1" w:rsidP="00B90AB1"/>
    <w:p w:rsidR="00B90AB1" w:rsidRPr="00C71E3B" w:rsidRDefault="00B90AB1" w:rsidP="00B90AB1">
      <w:pPr>
        <w:numPr>
          <w:ilvl w:val="0"/>
          <w:numId w:val="26"/>
        </w:numPr>
      </w:pPr>
      <w:r w:rsidRPr="00C71E3B">
        <w:t xml:space="preserve">If the student does not respond to symptomatic management as outlined above </w:t>
      </w:r>
    </w:p>
    <w:p w:rsidR="000E671D" w:rsidRPr="00B90AB1" w:rsidRDefault="000E671D" w:rsidP="00B90AB1"/>
    <w:sectPr w:rsidR="000E671D" w:rsidRPr="00B90AB1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BA" w:rsidRDefault="002A04BA">
      <w:r>
        <w:separator/>
      </w:r>
    </w:p>
  </w:endnote>
  <w:endnote w:type="continuationSeparator" w:id="0">
    <w:p w:rsidR="002A04BA" w:rsidRDefault="002A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B1" w:rsidRPr="00197369" w:rsidRDefault="00337C0C" w:rsidP="00197369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BA" w:rsidRDefault="002A04BA">
      <w:r>
        <w:separator/>
      </w:r>
    </w:p>
  </w:footnote>
  <w:footnote w:type="continuationSeparator" w:id="0">
    <w:p w:rsidR="002A04BA" w:rsidRDefault="002A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6024"/>
    <w:multiLevelType w:val="hybridMultilevel"/>
    <w:tmpl w:val="FCC80C72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0A2"/>
    <w:multiLevelType w:val="hybridMultilevel"/>
    <w:tmpl w:val="DF404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75AE7"/>
    <w:multiLevelType w:val="hybridMultilevel"/>
    <w:tmpl w:val="2AFA4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D094D"/>
    <w:multiLevelType w:val="hybridMultilevel"/>
    <w:tmpl w:val="1D7A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775E2F"/>
    <w:multiLevelType w:val="hybridMultilevel"/>
    <w:tmpl w:val="F13402A2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22AFB"/>
    <w:multiLevelType w:val="hybridMultilevel"/>
    <w:tmpl w:val="347CC93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76C41"/>
    <w:multiLevelType w:val="hybridMultilevel"/>
    <w:tmpl w:val="A24A87D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C3D06"/>
    <w:multiLevelType w:val="hybridMultilevel"/>
    <w:tmpl w:val="BCD482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03F22"/>
    <w:multiLevelType w:val="hybridMultilevel"/>
    <w:tmpl w:val="7520CAA2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A000A"/>
    <w:multiLevelType w:val="hybridMultilevel"/>
    <w:tmpl w:val="7D26AA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56A61"/>
    <w:multiLevelType w:val="hybridMultilevel"/>
    <w:tmpl w:val="B7941AA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E01BD"/>
    <w:multiLevelType w:val="hybridMultilevel"/>
    <w:tmpl w:val="B2B2D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A072FF"/>
    <w:multiLevelType w:val="hybridMultilevel"/>
    <w:tmpl w:val="D1C027DA"/>
    <w:lvl w:ilvl="0" w:tplc="7E4CB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0A18"/>
    <w:multiLevelType w:val="hybridMultilevel"/>
    <w:tmpl w:val="BCD4824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C6CD1"/>
    <w:multiLevelType w:val="hybridMultilevel"/>
    <w:tmpl w:val="D43A5A2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17772"/>
    <w:multiLevelType w:val="hybridMultilevel"/>
    <w:tmpl w:val="45B0DE7C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87F411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7728ED"/>
    <w:multiLevelType w:val="hybridMultilevel"/>
    <w:tmpl w:val="ADB2F4C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DC42CC"/>
    <w:multiLevelType w:val="hybridMultilevel"/>
    <w:tmpl w:val="BD04F764"/>
    <w:lvl w:ilvl="0" w:tplc="B0F8A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749F2"/>
    <w:multiLevelType w:val="hybridMultilevel"/>
    <w:tmpl w:val="29A4DCB6"/>
    <w:lvl w:ilvl="0" w:tplc="25580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87B9F"/>
    <w:multiLevelType w:val="hybridMultilevel"/>
    <w:tmpl w:val="AD5C1F6E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23217"/>
    <w:multiLevelType w:val="hybridMultilevel"/>
    <w:tmpl w:val="9D0AFBA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67672"/>
    <w:multiLevelType w:val="hybridMultilevel"/>
    <w:tmpl w:val="673288E4"/>
    <w:lvl w:ilvl="0" w:tplc="B2A2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C56182"/>
    <w:multiLevelType w:val="hybridMultilevel"/>
    <w:tmpl w:val="23F6E08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9314A"/>
    <w:multiLevelType w:val="hybridMultilevel"/>
    <w:tmpl w:val="131C9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F411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483555"/>
    <w:multiLevelType w:val="hybridMultilevel"/>
    <w:tmpl w:val="9D647B8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D57CB"/>
    <w:multiLevelType w:val="hybridMultilevel"/>
    <w:tmpl w:val="B45A6DA6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4"/>
  </w:num>
  <w:num w:numId="4">
    <w:abstractNumId w:val="9"/>
  </w:num>
  <w:num w:numId="5">
    <w:abstractNumId w:val="6"/>
  </w:num>
  <w:num w:numId="6">
    <w:abstractNumId w:val="10"/>
  </w:num>
  <w:num w:numId="7">
    <w:abstractNumId w:val="14"/>
  </w:num>
  <w:num w:numId="8">
    <w:abstractNumId w:val="1"/>
  </w:num>
  <w:num w:numId="9">
    <w:abstractNumId w:val="11"/>
  </w:num>
  <w:num w:numId="10">
    <w:abstractNumId w:val="16"/>
  </w:num>
  <w:num w:numId="11">
    <w:abstractNumId w:val="19"/>
  </w:num>
  <w:num w:numId="12">
    <w:abstractNumId w:val="20"/>
  </w:num>
  <w:num w:numId="13">
    <w:abstractNumId w:val="3"/>
  </w:num>
  <w:num w:numId="14">
    <w:abstractNumId w:val="5"/>
  </w:num>
  <w:num w:numId="15">
    <w:abstractNumId w:val="7"/>
  </w:num>
  <w:num w:numId="16">
    <w:abstractNumId w:val="13"/>
  </w:num>
  <w:num w:numId="17">
    <w:abstractNumId w:val="23"/>
  </w:num>
  <w:num w:numId="18">
    <w:abstractNumId w:val="15"/>
  </w:num>
  <w:num w:numId="19">
    <w:abstractNumId w:val="2"/>
  </w:num>
  <w:num w:numId="20">
    <w:abstractNumId w:val="8"/>
  </w:num>
  <w:num w:numId="21">
    <w:abstractNumId w:val="18"/>
  </w:num>
  <w:num w:numId="22">
    <w:abstractNumId w:val="0"/>
  </w:num>
  <w:num w:numId="23">
    <w:abstractNumId w:val="12"/>
  </w:num>
  <w:num w:numId="24">
    <w:abstractNumId w:val="1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0AD6"/>
    <w:rsid w:val="00066BB8"/>
    <w:rsid w:val="000A5ADB"/>
    <w:rsid w:val="000A5CE6"/>
    <w:rsid w:val="000B0553"/>
    <w:rsid w:val="000B3183"/>
    <w:rsid w:val="000C5582"/>
    <w:rsid w:val="000E671D"/>
    <w:rsid w:val="000F1691"/>
    <w:rsid w:val="00113AE1"/>
    <w:rsid w:val="00142A85"/>
    <w:rsid w:val="001502F4"/>
    <w:rsid w:val="0018255C"/>
    <w:rsid w:val="00187933"/>
    <w:rsid w:val="0019154F"/>
    <w:rsid w:val="00197369"/>
    <w:rsid w:val="001F07BC"/>
    <w:rsid w:val="002414A6"/>
    <w:rsid w:val="00246747"/>
    <w:rsid w:val="00251CC2"/>
    <w:rsid w:val="00273BEC"/>
    <w:rsid w:val="00293C4E"/>
    <w:rsid w:val="002A04BA"/>
    <w:rsid w:val="002B7453"/>
    <w:rsid w:val="002C55BA"/>
    <w:rsid w:val="002F53D8"/>
    <w:rsid w:val="003302AF"/>
    <w:rsid w:val="003359E0"/>
    <w:rsid w:val="00337C0C"/>
    <w:rsid w:val="003464BA"/>
    <w:rsid w:val="00352EC5"/>
    <w:rsid w:val="00353695"/>
    <w:rsid w:val="00353A26"/>
    <w:rsid w:val="003C33CE"/>
    <w:rsid w:val="003E76B8"/>
    <w:rsid w:val="003F760A"/>
    <w:rsid w:val="004027C7"/>
    <w:rsid w:val="00455AC8"/>
    <w:rsid w:val="004677A8"/>
    <w:rsid w:val="00485A18"/>
    <w:rsid w:val="004C4195"/>
    <w:rsid w:val="004E6FDC"/>
    <w:rsid w:val="00555190"/>
    <w:rsid w:val="005B58D9"/>
    <w:rsid w:val="005D363B"/>
    <w:rsid w:val="005E766D"/>
    <w:rsid w:val="00621A51"/>
    <w:rsid w:val="00632A03"/>
    <w:rsid w:val="00656AD9"/>
    <w:rsid w:val="006624A0"/>
    <w:rsid w:val="006652F7"/>
    <w:rsid w:val="006A0039"/>
    <w:rsid w:val="006B5BF5"/>
    <w:rsid w:val="006C1DBF"/>
    <w:rsid w:val="006C5907"/>
    <w:rsid w:val="006E6AB8"/>
    <w:rsid w:val="006E768F"/>
    <w:rsid w:val="00702D83"/>
    <w:rsid w:val="007033DF"/>
    <w:rsid w:val="008379DB"/>
    <w:rsid w:val="0084556F"/>
    <w:rsid w:val="00860550"/>
    <w:rsid w:val="008B09BC"/>
    <w:rsid w:val="00944DA4"/>
    <w:rsid w:val="00972551"/>
    <w:rsid w:val="009837EF"/>
    <w:rsid w:val="009D5BE2"/>
    <w:rsid w:val="009D7C5A"/>
    <w:rsid w:val="00A4407B"/>
    <w:rsid w:val="00A95423"/>
    <w:rsid w:val="00A96841"/>
    <w:rsid w:val="00AF1CFF"/>
    <w:rsid w:val="00B004AF"/>
    <w:rsid w:val="00B16EE6"/>
    <w:rsid w:val="00B30B4F"/>
    <w:rsid w:val="00B42F3F"/>
    <w:rsid w:val="00B53E0F"/>
    <w:rsid w:val="00B60A16"/>
    <w:rsid w:val="00B75A95"/>
    <w:rsid w:val="00B85855"/>
    <w:rsid w:val="00B90AB1"/>
    <w:rsid w:val="00BA6C55"/>
    <w:rsid w:val="00BB41C5"/>
    <w:rsid w:val="00BC323C"/>
    <w:rsid w:val="00BF49E6"/>
    <w:rsid w:val="00C03056"/>
    <w:rsid w:val="00C143B9"/>
    <w:rsid w:val="00C20255"/>
    <w:rsid w:val="00C40686"/>
    <w:rsid w:val="00C42687"/>
    <w:rsid w:val="00C57726"/>
    <w:rsid w:val="00C63928"/>
    <w:rsid w:val="00CA7B01"/>
    <w:rsid w:val="00CD7B62"/>
    <w:rsid w:val="00DA4128"/>
    <w:rsid w:val="00DB2CF6"/>
    <w:rsid w:val="00DB51C0"/>
    <w:rsid w:val="00DD0CA8"/>
    <w:rsid w:val="00DF2078"/>
    <w:rsid w:val="00DF2B97"/>
    <w:rsid w:val="00E205D5"/>
    <w:rsid w:val="00E52D02"/>
    <w:rsid w:val="00E62462"/>
    <w:rsid w:val="00E718FB"/>
    <w:rsid w:val="00E90E3F"/>
    <w:rsid w:val="00F10334"/>
    <w:rsid w:val="00F25A70"/>
    <w:rsid w:val="00F36A04"/>
    <w:rsid w:val="00F65203"/>
    <w:rsid w:val="00FC5B74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E8F13CD-5D50-490D-9824-A9E091A3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9837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XRUYQT3274NZ-681238054-1389</_dlc_DocId>
    <_dlc_DocIdUrl xmlns="b22f8f74-215c-4154-9939-bd29e4e8980e">
      <Url>https://supportservices.jobcorps.gov/health/_layouts/15/DocIdRedir.aspx?ID=XRUYQT3274NZ-681238054-1389</Url>
      <Description>XRUYQT3274NZ-681238054-1389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FAAED5-EA25-4DEB-A186-A2969EA3EBE9}"/>
</file>

<file path=customXml/itemProps2.xml><?xml version="1.0" encoding="utf-8"?>
<ds:datastoreItem xmlns:ds="http://schemas.openxmlformats.org/officeDocument/2006/customXml" ds:itemID="{258CC9AD-0901-41F3-8096-6A4EA244411B}"/>
</file>

<file path=customXml/itemProps3.xml><?xml version="1.0" encoding="utf-8"?>
<ds:datastoreItem xmlns:ds="http://schemas.openxmlformats.org/officeDocument/2006/customXml" ds:itemID="{179463F5-B80F-4FE3-BA76-6EC2FD1ABD9C}"/>
</file>

<file path=customXml/itemProps4.xml><?xml version="1.0" encoding="utf-8"?>
<ds:datastoreItem xmlns:ds="http://schemas.openxmlformats.org/officeDocument/2006/customXml" ds:itemID="{927E60C2-4FEC-4643-8B06-40A626E4D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</dc:title>
  <dc:subject/>
  <dc:creator>jdavis</dc:creator>
  <cp:keywords/>
  <cp:lastModifiedBy>Carolina Valdenegro</cp:lastModifiedBy>
  <cp:revision>5</cp:revision>
  <dcterms:created xsi:type="dcterms:W3CDTF">2015-07-22T14:44:00Z</dcterms:created>
  <dcterms:modified xsi:type="dcterms:W3CDTF">2019-11-22T19:04:00Z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e0d6ff7b-2f06-4e0b-aab8-467b4dfd0596</vt:lpwstr>
  </property>
</Properties>
</file>