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F4" w:rsidRPr="001A4105" w:rsidRDefault="001502F4" w:rsidP="00B76684">
      <w:pPr>
        <w:shd w:val="clear" w:color="auto" w:fill="D9D9D9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:rsidR="001502F4" w:rsidRPr="001A4105" w:rsidRDefault="001502F4" w:rsidP="00B76684">
      <w:pPr>
        <w:shd w:val="clear" w:color="auto" w:fill="D9D9D9"/>
      </w:pPr>
    </w:p>
    <w:p w:rsidR="001502F4" w:rsidRPr="001A4105" w:rsidRDefault="001502F4" w:rsidP="00B76684">
      <w:pPr>
        <w:shd w:val="clear" w:color="auto" w:fill="D9D9D9"/>
        <w:jc w:val="center"/>
        <w:rPr>
          <w:b/>
        </w:rPr>
      </w:pPr>
      <w:r w:rsidRPr="001A4105">
        <w:rPr>
          <w:b/>
          <w:caps/>
        </w:rPr>
        <w:t>Depo-Provera</w:t>
      </w:r>
      <w:r w:rsidRPr="001A4105">
        <w:rPr>
          <w:b/>
        </w:rPr>
        <w:t xml:space="preserve"> </w:t>
      </w:r>
    </w:p>
    <w:p w:rsidR="001502F4" w:rsidRPr="001A4105" w:rsidRDefault="001502F4" w:rsidP="00B76684">
      <w:pPr>
        <w:shd w:val="clear" w:color="auto" w:fill="D9D9D9"/>
        <w:jc w:val="center"/>
        <w:rPr>
          <w:b/>
        </w:rPr>
      </w:pPr>
      <w:r w:rsidRPr="001A4105">
        <w:rPr>
          <w:b/>
        </w:rPr>
        <w:t>(</w:t>
      </w:r>
      <w:proofErr w:type="gramStart"/>
      <w:r w:rsidRPr="001A4105">
        <w:rPr>
          <w:b/>
        </w:rPr>
        <w:t>medroxyprogesterone</w:t>
      </w:r>
      <w:proofErr w:type="gramEnd"/>
      <w:r w:rsidRPr="001A4105">
        <w:rPr>
          <w:b/>
        </w:rPr>
        <w:t xml:space="preserve"> contraceptive injection)</w:t>
      </w:r>
    </w:p>
    <w:p w:rsidR="001502F4" w:rsidRPr="001A4105" w:rsidRDefault="001502F4" w:rsidP="001502F4"/>
    <w:p w:rsidR="001502F4" w:rsidRPr="001A4105" w:rsidRDefault="001502F4" w:rsidP="001502F4"/>
    <w:p w:rsidR="001502F4" w:rsidRPr="001A4105" w:rsidRDefault="001502F4" w:rsidP="001502F4">
      <w:r w:rsidRPr="001A4105">
        <w:t>Authorized health and wellness staff may administer Depo-Provera</w:t>
      </w:r>
      <w:r w:rsidRPr="001A4105">
        <w:rPr>
          <w:b/>
        </w:rPr>
        <w:t xml:space="preserve"> </w:t>
      </w:r>
      <w:r w:rsidRPr="001A4105">
        <w:t>to a student as follows: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 xml:space="preserve">Student has been thoroughly counseled by the </w:t>
      </w:r>
      <w:r w:rsidR="00B76684">
        <w:t>c</w:t>
      </w:r>
      <w:r w:rsidRPr="001A4105">
        <w:t xml:space="preserve">enter </w:t>
      </w:r>
      <w:r w:rsidR="00B76684">
        <w:t>p</w:t>
      </w:r>
      <w:r w:rsidRPr="001A4105">
        <w:t>hysician and nursing staff regarding the benefits, risks, alternatives and side effects of using Depo-Provera, as well as the efficacy of the method and ST</w:t>
      </w:r>
      <w:r w:rsidR="00E41A50">
        <w:t>I</w:t>
      </w:r>
      <w:r w:rsidRPr="001A4105">
        <w:t xml:space="preserve"> counseling.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>To be certain t</w:t>
      </w:r>
      <w:r w:rsidR="00E41A50">
        <w:t>hat the patient is not pregnant</w:t>
      </w:r>
      <w:r w:rsidRPr="001A4105">
        <w:t xml:space="preserve"> administer the initial injection only during the first five days of a normal menstrual period.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>Blood pressure and weight is documented in the student health record for each Depo-Provera visit.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 xml:space="preserve">Calcium and Vitamin D (600mg/200 units or 500mg/200units tablets) should also be prescribed for student twice daily.  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 xml:space="preserve">Administer Depo-Provera 150 mg IM in either the deltoid or gluteus maximus every 12-14 weeks </w:t>
      </w:r>
      <w:r w:rsidRPr="001A4105">
        <w:rPr>
          <w:u w:val="single"/>
        </w:rPr>
        <w:t>or</w:t>
      </w:r>
      <w:r w:rsidRPr="001A4105">
        <w:t xml:space="preserve"> administer Depo-</w:t>
      </w:r>
      <w:proofErr w:type="spellStart"/>
      <w:r w:rsidRPr="001A4105">
        <w:t>subQ</w:t>
      </w:r>
      <w:proofErr w:type="spellEnd"/>
      <w:r w:rsidRPr="001A4105">
        <w:t xml:space="preserve">-Provera 104 mg subcutaneously into the anterior thigh or abdomen every 12-14 weeks. 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 xml:space="preserve">Depo-Provera injections may be given earlier if needed </w:t>
      </w:r>
      <w:r w:rsidR="00B76684">
        <w:t xml:space="preserve">– as </w:t>
      </w:r>
      <w:r w:rsidRPr="001A4105">
        <w:t>often as 11 weeks apart.</w:t>
      </w:r>
    </w:p>
    <w:p w:rsidR="001502F4" w:rsidRPr="001A4105" w:rsidRDefault="001502F4" w:rsidP="001502F4"/>
    <w:p w:rsidR="001502F4" w:rsidRPr="001A4105" w:rsidRDefault="001502F4" w:rsidP="001502F4">
      <w:pPr>
        <w:numPr>
          <w:ilvl w:val="0"/>
          <w:numId w:val="40"/>
        </w:numPr>
      </w:pPr>
      <w:r w:rsidRPr="001A4105">
        <w:t>Students who present for Depo-Provera more than 14 weeks since the last injection must have a urine pregnancy test performed to exclude pregnancy before administering the injection.</w:t>
      </w:r>
    </w:p>
    <w:p w:rsidR="001502F4" w:rsidRPr="001A4105" w:rsidRDefault="001502F4" w:rsidP="001502F4"/>
    <w:p w:rsidR="001502F4" w:rsidRPr="001A4105" w:rsidRDefault="001502F4" w:rsidP="001502F4">
      <w:pPr>
        <w:ind w:left="360"/>
      </w:pPr>
    </w:p>
    <w:p w:rsidR="001502F4" w:rsidRPr="001A4105" w:rsidRDefault="001502F4" w:rsidP="001502F4">
      <w:pPr>
        <w:rPr>
          <w:b/>
        </w:rPr>
      </w:pPr>
      <w:r w:rsidRPr="001A4105">
        <w:rPr>
          <w:b/>
        </w:rPr>
        <w:t>WHEN TO REFER TO CENTER PHYSICIAN</w:t>
      </w:r>
    </w:p>
    <w:p w:rsidR="001502F4" w:rsidRPr="001A4105" w:rsidRDefault="001502F4" w:rsidP="001502F4">
      <w:pPr>
        <w:ind w:left="360"/>
      </w:pPr>
    </w:p>
    <w:p w:rsidR="001502F4" w:rsidRPr="001A4105" w:rsidRDefault="001502F4" w:rsidP="001502F4">
      <w:pPr>
        <w:numPr>
          <w:ilvl w:val="0"/>
          <w:numId w:val="41"/>
        </w:numPr>
      </w:pPr>
      <w:r w:rsidRPr="001A4105">
        <w:t xml:space="preserve">Moderate to heavy vaginal bleeding </w:t>
      </w:r>
    </w:p>
    <w:p w:rsidR="001502F4" w:rsidRPr="001A4105" w:rsidRDefault="001502F4" w:rsidP="001502F4">
      <w:pPr>
        <w:numPr>
          <w:ilvl w:val="0"/>
          <w:numId w:val="41"/>
        </w:numPr>
      </w:pPr>
      <w:r w:rsidRPr="001A4105">
        <w:t>Prolonged breakthrough spotting (&gt; 7-10 days)</w:t>
      </w:r>
    </w:p>
    <w:p w:rsidR="001502F4" w:rsidRPr="001A4105" w:rsidRDefault="001502F4" w:rsidP="001502F4">
      <w:pPr>
        <w:numPr>
          <w:ilvl w:val="0"/>
          <w:numId w:val="41"/>
        </w:numPr>
      </w:pPr>
      <w:r w:rsidRPr="001A4105">
        <w:t>Significant weight gain  (&gt;10-15 lbs)</w:t>
      </w:r>
    </w:p>
    <w:p w:rsidR="001502F4" w:rsidRPr="001A4105" w:rsidRDefault="001502F4" w:rsidP="001502F4">
      <w:pPr>
        <w:numPr>
          <w:ilvl w:val="0"/>
          <w:numId w:val="41"/>
        </w:numPr>
      </w:pPr>
      <w:r w:rsidRPr="001A4105">
        <w:t>Significant loss of scalp hair or increase in body hair</w:t>
      </w:r>
    </w:p>
    <w:p w:rsidR="001502F4" w:rsidRPr="001A4105" w:rsidRDefault="001502F4" w:rsidP="001502F4">
      <w:pPr>
        <w:numPr>
          <w:ilvl w:val="0"/>
          <w:numId w:val="41"/>
        </w:numPr>
      </w:pPr>
      <w:r w:rsidRPr="001A4105">
        <w:t>Onset or worsening episodes of migraine or severe headaches</w:t>
      </w:r>
    </w:p>
    <w:p w:rsidR="001502F4" w:rsidRPr="001A4105" w:rsidRDefault="001502F4" w:rsidP="001502F4">
      <w:pPr>
        <w:numPr>
          <w:ilvl w:val="0"/>
          <w:numId w:val="41"/>
        </w:numPr>
      </w:pPr>
      <w:r w:rsidRPr="001A4105">
        <w:t>Positive urine pregnancy test</w:t>
      </w:r>
    </w:p>
    <w:p w:rsidR="002414A6" w:rsidRPr="001502F4" w:rsidRDefault="002414A6" w:rsidP="001502F4">
      <w:bookmarkStart w:id="0" w:name="_GoBack"/>
      <w:bookmarkEnd w:id="0"/>
    </w:p>
    <w:sectPr w:rsidR="002414A6" w:rsidRPr="001502F4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10" w:rsidRDefault="00E86210">
      <w:r>
        <w:separator/>
      </w:r>
    </w:p>
  </w:endnote>
  <w:endnote w:type="continuationSeparator" w:id="0">
    <w:p w:rsidR="00E86210" w:rsidRDefault="00E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F4" w:rsidRPr="00B76684" w:rsidRDefault="002C2E1A" w:rsidP="000D318B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10" w:rsidRDefault="00E86210">
      <w:r>
        <w:separator/>
      </w:r>
    </w:p>
  </w:footnote>
  <w:footnote w:type="continuationSeparator" w:id="0">
    <w:p w:rsidR="00E86210" w:rsidRDefault="00E8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25C66"/>
    <w:multiLevelType w:val="hybridMultilevel"/>
    <w:tmpl w:val="C8E6DCCC"/>
    <w:lvl w:ilvl="0" w:tplc="BE7E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C90341"/>
    <w:multiLevelType w:val="hybridMultilevel"/>
    <w:tmpl w:val="158610D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4966"/>
    <w:multiLevelType w:val="hybridMultilevel"/>
    <w:tmpl w:val="2EC6AAF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4474C1"/>
    <w:multiLevelType w:val="hybridMultilevel"/>
    <w:tmpl w:val="BC965AE0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8126F"/>
    <w:multiLevelType w:val="hybridMultilevel"/>
    <w:tmpl w:val="B2FE5EA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67E7B"/>
    <w:multiLevelType w:val="hybridMultilevel"/>
    <w:tmpl w:val="3266E576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076721"/>
    <w:multiLevelType w:val="hybridMultilevel"/>
    <w:tmpl w:val="6BD2B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6EA617C3"/>
    <w:multiLevelType w:val="hybridMultilevel"/>
    <w:tmpl w:val="83E8DF9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EC3054"/>
    <w:multiLevelType w:val="hybridMultilevel"/>
    <w:tmpl w:val="60E6CFE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40"/>
  </w:num>
  <w:num w:numId="5">
    <w:abstractNumId w:val="37"/>
  </w:num>
  <w:num w:numId="6">
    <w:abstractNumId w:val="5"/>
  </w:num>
  <w:num w:numId="7">
    <w:abstractNumId w:val="14"/>
  </w:num>
  <w:num w:numId="8">
    <w:abstractNumId w:val="3"/>
  </w:num>
  <w:num w:numId="9">
    <w:abstractNumId w:val="25"/>
  </w:num>
  <w:num w:numId="10">
    <w:abstractNumId w:val="12"/>
  </w:num>
  <w:num w:numId="11">
    <w:abstractNumId w:val="26"/>
  </w:num>
  <w:num w:numId="12">
    <w:abstractNumId w:val="30"/>
  </w:num>
  <w:num w:numId="13">
    <w:abstractNumId w:val="22"/>
  </w:num>
  <w:num w:numId="14">
    <w:abstractNumId w:val="2"/>
  </w:num>
  <w:num w:numId="15">
    <w:abstractNumId w:val="20"/>
  </w:num>
  <w:num w:numId="16">
    <w:abstractNumId w:val="27"/>
  </w:num>
  <w:num w:numId="17">
    <w:abstractNumId w:val="36"/>
  </w:num>
  <w:num w:numId="18">
    <w:abstractNumId w:val="33"/>
  </w:num>
  <w:num w:numId="19">
    <w:abstractNumId w:val="8"/>
  </w:num>
  <w:num w:numId="20">
    <w:abstractNumId w:val="23"/>
  </w:num>
  <w:num w:numId="21">
    <w:abstractNumId w:val="18"/>
  </w:num>
  <w:num w:numId="22">
    <w:abstractNumId w:val="38"/>
  </w:num>
  <w:num w:numId="23">
    <w:abstractNumId w:val="9"/>
  </w:num>
  <w:num w:numId="24">
    <w:abstractNumId w:val="7"/>
  </w:num>
  <w:num w:numId="25">
    <w:abstractNumId w:val="28"/>
  </w:num>
  <w:num w:numId="26">
    <w:abstractNumId w:val="15"/>
  </w:num>
  <w:num w:numId="27">
    <w:abstractNumId w:val="17"/>
  </w:num>
  <w:num w:numId="28">
    <w:abstractNumId w:val="32"/>
  </w:num>
  <w:num w:numId="29">
    <w:abstractNumId w:val="21"/>
  </w:num>
  <w:num w:numId="30">
    <w:abstractNumId w:val="19"/>
  </w:num>
  <w:num w:numId="31">
    <w:abstractNumId w:val="35"/>
  </w:num>
  <w:num w:numId="32">
    <w:abstractNumId w:val="31"/>
  </w:num>
  <w:num w:numId="33">
    <w:abstractNumId w:val="11"/>
  </w:num>
  <w:num w:numId="34">
    <w:abstractNumId w:val="39"/>
  </w:num>
  <w:num w:numId="35">
    <w:abstractNumId w:val="1"/>
  </w:num>
  <w:num w:numId="36">
    <w:abstractNumId w:val="10"/>
  </w:num>
  <w:num w:numId="37">
    <w:abstractNumId w:val="34"/>
  </w:num>
  <w:num w:numId="38">
    <w:abstractNumId w:val="4"/>
  </w:num>
  <w:num w:numId="39">
    <w:abstractNumId w:val="6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D318B"/>
    <w:rsid w:val="001502F4"/>
    <w:rsid w:val="001F07BC"/>
    <w:rsid w:val="002414A6"/>
    <w:rsid w:val="00293C4E"/>
    <w:rsid w:val="002A459E"/>
    <w:rsid w:val="002B7453"/>
    <w:rsid w:val="002C2E1A"/>
    <w:rsid w:val="002D1296"/>
    <w:rsid w:val="00353A26"/>
    <w:rsid w:val="004027C7"/>
    <w:rsid w:val="00485A18"/>
    <w:rsid w:val="00592D3B"/>
    <w:rsid w:val="00621A51"/>
    <w:rsid w:val="006C5907"/>
    <w:rsid w:val="006E6AB8"/>
    <w:rsid w:val="006E768F"/>
    <w:rsid w:val="007B0A05"/>
    <w:rsid w:val="007B34EA"/>
    <w:rsid w:val="008379DB"/>
    <w:rsid w:val="00911D1F"/>
    <w:rsid w:val="00967EAB"/>
    <w:rsid w:val="00A47369"/>
    <w:rsid w:val="00B019D1"/>
    <w:rsid w:val="00B53E0F"/>
    <w:rsid w:val="00B6690D"/>
    <w:rsid w:val="00B76684"/>
    <w:rsid w:val="00BA6C55"/>
    <w:rsid w:val="00BC323C"/>
    <w:rsid w:val="00C03056"/>
    <w:rsid w:val="00C143B9"/>
    <w:rsid w:val="00C40686"/>
    <w:rsid w:val="00DB2CF6"/>
    <w:rsid w:val="00DC5742"/>
    <w:rsid w:val="00DE72C9"/>
    <w:rsid w:val="00DF2078"/>
    <w:rsid w:val="00DF7C2E"/>
    <w:rsid w:val="00E41A50"/>
    <w:rsid w:val="00E718FB"/>
    <w:rsid w:val="00E86210"/>
    <w:rsid w:val="00E90E3F"/>
    <w:rsid w:val="00E9306D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D291793-7A5A-4AF3-A02F-5833D5D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XRUYQT3274NZ-681238054-1447</_dlc_DocId>
    <_dlc_DocIdUrl xmlns="b22f8f74-215c-4154-9939-bd29e4e8980e">
      <Url>https://supportservices.jobcorps.gov/health/_layouts/15/DocIdRedir.aspx?ID=XRUYQT3274NZ-681238054-1447</Url>
      <Description>XRUYQT3274NZ-681238054-1447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7E566C-CDB2-4544-9DAD-1C18C3AC0AC6}"/>
</file>

<file path=customXml/itemProps2.xml><?xml version="1.0" encoding="utf-8"?>
<ds:datastoreItem xmlns:ds="http://schemas.openxmlformats.org/officeDocument/2006/customXml" ds:itemID="{B2C348E2-3951-41A8-902C-11F370B0940F}"/>
</file>

<file path=customXml/itemProps3.xml><?xml version="1.0" encoding="utf-8"?>
<ds:datastoreItem xmlns:ds="http://schemas.openxmlformats.org/officeDocument/2006/customXml" ds:itemID="{3C76542F-713F-4E3E-80D4-A7ED25A39E31}"/>
</file>

<file path=customXml/itemProps4.xml><?xml version="1.0" encoding="utf-8"?>
<ds:datastoreItem xmlns:ds="http://schemas.openxmlformats.org/officeDocument/2006/customXml" ds:itemID="{B4E87637-9B8E-4A40-A366-A3E328D95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2015-07-22T15:09:00Z</dcterms:created>
  <dcterms:modified xsi:type="dcterms:W3CDTF">2019-11-22T20:15:00Z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d7ef5472-cea8-4b8c-9ecd-b28ad2a34c39</vt:lpwstr>
  </property>
</Properties>
</file>