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95" w:rsidRPr="005E5A6F" w:rsidRDefault="00B75A95" w:rsidP="005E5A6F">
      <w:pPr>
        <w:pStyle w:val="Title"/>
        <w:shd w:val="clear" w:color="auto" w:fill="D9D9D9"/>
        <w:spacing w:before="100" w:beforeAutospacing="1" w:after="100" w:afterAutospacing="1"/>
      </w:pPr>
      <w:r w:rsidRPr="001A4105">
        <w:t>TREATMENT GUIDELINES FOR HEALTH STAFF</w:t>
      </w:r>
    </w:p>
    <w:p w:rsidR="00B75A95" w:rsidRPr="001A4105" w:rsidRDefault="00B75A95" w:rsidP="005E5A6F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1A4105">
        <w:rPr>
          <w:b/>
          <w:bCs w:val="0"/>
        </w:rPr>
        <w:t>HEAT INJURIES</w:t>
      </w:r>
    </w:p>
    <w:p w:rsidR="00B75A95" w:rsidRPr="001A4105" w:rsidRDefault="00B75A95" w:rsidP="005E5A6F">
      <w:pPr>
        <w:rPr>
          <w:b/>
          <w:bCs w:val="0"/>
        </w:rPr>
      </w:pPr>
    </w:p>
    <w:p w:rsidR="00B75A95" w:rsidRPr="001A4105" w:rsidRDefault="00B75A95" w:rsidP="00B75A95">
      <w:r w:rsidRPr="001A4105">
        <w:t>Authorized health and wellness staff may treat heat cramps, heat exhaustion, and heat stroke, which are progressive forms of hyperthermia, as follows:</w:t>
      </w:r>
    </w:p>
    <w:p w:rsidR="00B75A95" w:rsidRPr="001A4105" w:rsidRDefault="00B75A95" w:rsidP="00B75A95"/>
    <w:p w:rsidR="00B75A95" w:rsidRPr="001A4105" w:rsidRDefault="00B75A95" w:rsidP="00B75A95">
      <w:pPr>
        <w:pStyle w:val="Heading1"/>
        <w:jc w:val="left"/>
      </w:pPr>
      <w:r w:rsidRPr="001A4105">
        <w:t>Heat Cramps (</w:t>
      </w:r>
      <w:r w:rsidR="00367BFC">
        <w:t>painful muscle cramps especially in legs</w:t>
      </w:r>
      <w:r w:rsidRPr="001A4105">
        <w:t>)</w:t>
      </w:r>
    </w:p>
    <w:p w:rsidR="00B75A95" w:rsidRPr="001A4105" w:rsidRDefault="00B75A95" w:rsidP="00B75A95"/>
    <w:p w:rsidR="00B75A95" w:rsidRPr="001A4105" w:rsidRDefault="00367BFC" w:rsidP="00B75A95">
      <w:pPr>
        <w:numPr>
          <w:ilvl w:val="0"/>
          <w:numId w:val="18"/>
        </w:numPr>
      </w:pPr>
      <w:r>
        <w:t>Removal</w:t>
      </w:r>
      <w:r w:rsidR="00B75A95" w:rsidRPr="001A4105">
        <w:t xml:space="preserve"> to cool environment and rest from exercise.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18"/>
        </w:numPr>
      </w:pPr>
      <w:r w:rsidRPr="001A4105">
        <w:t>Gentle massage</w:t>
      </w:r>
      <w:r w:rsidR="00367BFC">
        <w:t xml:space="preserve"> and stretching</w:t>
      </w:r>
      <w:r w:rsidRPr="001A4105">
        <w:t xml:space="preserve"> of cramping muscles.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18"/>
        </w:numPr>
      </w:pPr>
      <w:r w:rsidRPr="001A4105">
        <w:t xml:space="preserve">Oral replacement </w:t>
      </w:r>
      <w:r w:rsidR="00367BFC">
        <w:t xml:space="preserve">with cool </w:t>
      </w:r>
      <w:r w:rsidRPr="001A4105">
        <w:t xml:space="preserve">water and electrolytes with an electrolyte-based sports drink such as Gatorade, </w:t>
      </w:r>
      <w:proofErr w:type="spellStart"/>
      <w:r w:rsidRPr="001A4105">
        <w:t>Powerade</w:t>
      </w:r>
      <w:proofErr w:type="spellEnd"/>
      <w:r w:rsidRPr="001A4105">
        <w:t>, or equivalent.</w:t>
      </w:r>
    </w:p>
    <w:p w:rsidR="00B75A95" w:rsidRPr="001A4105" w:rsidRDefault="00B75A95" w:rsidP="00B75A95"/>
    <w:p w:rsidR="00B75A95" w:rsidRPr="001A4105" w:rsidRDefault="00B75A95" w:rsidP="00B75A95">
      <w:pPr>
        <w:pStyle w:val="Heading1"/>
        <w:jc w:val="left"/>
      </w:pPr>
      <w:r w:rsidRPr="001A4105">
        <w:t>Heat Exhaustion (core body temperature greater than 100</w:t>
      </w:r>
      <w:r w:rsidRPr="001A4105">
        <w:rPr>
          <w:vertAlign w:val="superscript"/>
        </w:rPr>
        <w:sym w:font="Symbol" w:char="F06F"/>
      </w:r>
      <w:r w:rsidRPr="001A4105">
        <w:t>F but less than 104</w:t>
      </w:r>
      <w:r w:rsidRPr="001A4105">
        <w:rPr>
          <w:vertAlign w:val="superscript"/>
        </w:rPr>
        <w:sym w:font="Symbol" w:char="F06F"/>
      </w:r>
      <w:r w:rsidRPr="001A4105">
        <w:t>F with complaints of</w:t>
      </w:r>
      <w:r w:rsidR="00BF2D83">
        <w:t xml:space="preserve"> fatigue, anxiety, feeling faint,</w:t>
      </w:r>
      <w:r w:rsidRPr="001A4105">
        <w:t xml:space="preserve"> weakness, </w:t>
      </w:r>
      <w:r w:rsidR="00BF2D83">
        <w:t>muscle cramps, pale</w:t>
      </w:r>
      <w:r w:rsidR="00C84803">
        <w:t xml:space="preserve"> and</w:t>
      </w:r>
      <w:r w:rsidR="00BF2D83">
        <w:t xml:space="preserve"> moist skin, </w:t>
      </w:r>
      <w:r w:rsidRPr="001A4105">
        <w:t xml:space="preserve">headache, anorexia, </w:t>
      </w:r>
      <w:r w:rsidR="00BF2D83">
        <w:t>diarrhea,</w:t>
      </w:r>
      <w:r w:rsidR="00BF2D83" w:rsidRPr="001A4105">
        <w:t xml:space="preserve"> </w:t>
      </w:r>
      <w:r w:rsidRPr="001A4105">
        <w:t>nausea, and/or vomiting)</w:t>
      </w:r>
    </w:p>
    <w:p w:rsidR="00B75A95" w:rsidRPr="001A4105" w:rsidRDefault="00B75A95" w:rsidP="00B75A95"/>
    <w:p w:rsidR="00B75A95" w:rsidRPr="001A4105" w:rsidRDefault="007E0007" w:rsidP="00B75A95">
      <w:pPr>
        <w:numPr>
          <w:ilvl w:val="0"/>
          <w:numId w:val="19"/>
        </w:numPr>
      </w:pPr>
      <w:r>
        <w:t>R</w:t>
      </w:r>
      <w:r w:rsidR="00B75A95" w:rsidRPr="001A4105">
        <w:t>emoval to cool environment and rest from exercise.</w:t>
      </w:r>
    </w:p>
    <w:p w:rsidR="00B75A95" w:rsidRPr="001A4105" w:rsidRDefault="00B75A95" w:rsidP="00B75A95"/>
    <w:p w:rsidR="00DB427D" w:rsidRPr="001A4105" w:rsidRDefault="00DB427D" w:rsidP="00DB427D">
      <w:pPr>
        <w:numPr>
          <w:ilvl w:val="0"/>
          <w:numId w:val="19"/>
        </w:numPr>
      </w:pPr>
      <w:r w:rsidRPr="001A4105">
        <w:t>Remove clothing and apply cold packs, wet sheets, or wet cold towels to neck, head, abdomen, and inner thighs.</w:t>
      </w:r>
    </w:p>
    <w:p w:rsidR="00DB427D" w:rsidRPr="001A4105" w:rsidRDefault="00DB427D" w:rsidP="00DB427D"/>
    <w:p w:rsidR="00DB427D" w:rsidRDefault="00DB427D" w:rsidP="00DB427D">
      <w:pPr>
        <w:numPr>
          <w:ilvl w:val="0"/>
          <w:numId w:val="19"/>
        </w:numPr>
      </w:pPr>
      <w:r w:rsidRPr="001A4105">
        <w:t>Use a fan or fanning motion to circulate air over the patient.</w:t>
      </w:r>
    </w:p>
    <w:p w:rsidR="00DB427D" w:rsidRDefault="00DB427D" w:rsidP="00DB427D">
      <w:pPr>
        <w:pStyle w:val="ListParagraph"/>
      </w:pPr>
    </w:p>
    <w:p w:rsidR="00B75A95" w:rsidRPr="001A4105" w:rsidRDefault="00B75A95" w:rsidP="00B75A95">
      <w:pPr>
        <w:numPr>
          <w:ilvl w:val="0"/>
          <w:numId w:val="19"/>
        </w:numPr>
      </w:pPr>
      <w:r w:rsidRPr="001A4105">
        <w:t xml:space="preserve">Oral replacement of water and electrolytes with an electrolyte-based sports drink such as Gatorade, </w:t>
      </w:r>
      <w:proofErr w:type="spellStart"/>
      <w:r w:rsidRPr="001A4105">
        <w:t>Powerade</w:t>
      </w:r>
      <w:proofErr w:type="spellEnd"/>
      <w:r w:rsidRPr="001A4105">
        <w:t>, or equivalent</w:t>
      </w:r>
      <w:r w:rsidR="007E0007">
        <w:t xml:space="preserve"> is </w:t>
      </w:r>
      <w:r w:rsidR="007E0007" w:rsidRPr="007E0007">
        <w:rPr>
          <w:b/>
        </w:rPr>
        <w:t>urgent</w:t>
      </w:r>
      <w:r w:rsidRPr="001A4105">
        <w:t>.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19"/>
        </w:numPr>
      </w:pPr>
      <w:r w:rsidRPr="001A4105">
        <w:t xml:space="preserve">In cases involving vomiting, may require intravenous replacement of fluid and electrolytes with normal saline solution.  Contact the </w:t>
      </w:r>
      <w:r w:rsidRPr="00EA75D8">
        <w:t>clinician</w:t>
      </w:r>
      <w:r w:rsidRPr="001A4105">
        <w:t xml:space="preserve"> for further advice.</w:t>
      </w:r>
    </w:p>
    <w:p w:rsidR="00B75A95" w:rsidRPr="001A4105" w:rsidRDefault="00B75A95" w:rsidP="00B75A95"/>
    <w:p w:rsidR="00B75A95" w:rsidRPr="001A4105" w:rsidRDefault="00B75A95" w:rsidP="00B75A95">
      <w:pPr>
        <w:pStyle w:val="Heading1"/>
        <w:jc w:val="left"/>
      </w:pPr>
      <w:r w:rsidRPr="001A4105">
        <w:t>Heat Stroke (core body temperature 104</w:t>
      </w:r>
      <w:r w:rsidRPr="001A4105">
        <w:rPr>
          <w:vertAlign w:val="superscript"/>
        </w:rPr>
        <w:sym w:font="Symbol" w:char="F06F"/>
      </w:r>
      <w:r w:rsidRPr="001A4105">
        <w:t xml:space="preserve">F or above with tachycardia, hypotension, </w:t>
      </w:r>
      <w:r w:rsidR="00C84803">
        <w:t xml:space="preserve">warm and dry skin, nausea, vomiting, headache and fatigue, </w:t>
      </w:r>
      <w:r w:rsidRPr="001A4105">
        <w:t>and mental changes – often incoherent and combative)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20"/>
        </w:numPr>
      </w:pPr>
      <w:r w:rsidRPr="001A4105">
        <w:t>Remove from source of heat and call 911 to transport for emergency care.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20"/>
        </w:numPr>
      </w:pPr>
      <w:r w:rsidRPr="001A4105">
        <w:t>Remove clothing and apply cold packs, wet sheets, or wet cold towels to neck, head, abdomen, and inner thighs.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20"/>
        </w:numPr>
      </w:pPr>
      <w:r w:rsidRPr="001A4105">
        <w:t>Use a fan or fanning motion to circulate air over the patient.</w:t>
      </w:r>
    </w:p>
    <w:p w:rsidR="00B75A95" w:rsidRPr="001A4105" w:rsidRDefault="00B75A95" w:rsidP="00B75A95"/>
    <w:p w:rsidR="005E5A6F" w:rsidRDefault="00B75A95" w:rsidP="00B75A95">
      <w:pPr>
        <w:numPr>
          <w:ilvl w:val="0"/>
          <w:numId w:val="20"/>
        </w:numPr>
        <w:sectPr w:rsidR="005E5A6F" w:rsidSect="00F36A0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4105">
        <w:t>Maintain airway and be alert for vomiting to prevent aspiration.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20"/>
        </w:numPr>
      </w:pPr>
      <w:r w:rsidRPr="001A4105">
        <w:t>If authorized to do so, administer intravenous normal saline solution and monitor cardiac function, urinary output, and core temperature.</w:t>
      </w:r>
    </w:p>
    <w:p w:rsidR="00B75A95" w:rsidRPr="001A4105" w:rsidRDefault="00B75A95" w:rsidP="00B75A95"/>
    <w:p w:rsidR="00B75A95" w:rsidRPr="001A4105" w:rsidRDefault="00B75A95" w:rsidP="00B75A95">
      <w:r w:rsidRPr="001A4105">
        <w:t>Follow up by teaching prevention strategies (maintaining hydration; acclimatizing to and avoiding overexertion in hot, humid climates; using appropriate clothing such as sunshades, hats, and light reflective shirts that allow ventilation) to prevent recurrence.</w:t>
      </w:r>
    </w:p>
    <w:p w:rsidR="00B75A95" w:rsidRPr="001A4105" w:rsidRDefault="00B75A95" w:rsidP="00B75A95"/>
    <w:p w:rsidR="00B75A95" w:rsidRPr="001A4105" w:rsidRDefault="00B75A95" w:rsidP="00B75A95"/>
    <w:p w:rsidR="00B75A95" w:rsidRPr="001A4105" w:rsidRDefault="00B75A95" w:rsidP="00B75A95">
      <w:pPr>
        <w:pStyle w:val="Heading1"/>
        <w:jc w:val="left"/>
      </w:pPr>
      <w:r w:rsidRPr="001A4105">
        <w:t>WHEN TO REFER TO THE CENTER PHYSICIAN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21"/>
        </w:numPr>
      </w:pPr>
      <w:r w:rsidRPr="001A4105">
        <w:t>If the student does not respond to supportive treatment</w:t>
      </w:r>
    </w:p>
    <w:p w:rsidR="00B75A95" w:rsidRPr="001A4105" w:rsidRDefault="00B75A95" w:rsidP="00B75A95"/>
    <w:p w:rsidR="00D97FEF" w:rsidRDefault="00D97FEF" w:rsidP="00B75A95">
      <w:pPr>
        <w:numPr>
          <w:ilvl w:val="0"/>
          <w:numId w:val="21"/>
        </w:numPr>
      </w:pPr>
      <w:r>
        <w:t>If oral rehydration is not possible</w:t>
      </w:r>
    </w:p>
    <w:p w:rsidR="00D97FEF" w:rsidRDefault="00D97FEF" w:rsidP="00D97FEF">
      <w:pPr>
        <w:pStyle w:val="ListParagraph"/>
      </w:pPr>
    </w:p>
    <w:p w:rsidR="00B75A95" w:rsidRPr="001A4105" w:rsidRDefault="00D97FEF" w:rsidP="00E97704">
      <w:pPr>
        <w:numPr>
          <w:ilvl w:val="0"/>
          <w:numId w:val="21"/>
        </w:numPr>
      </w:pPr>
      <w:r>
        <w:t xml:space="preserve">If temperature is above </w:t>
      </w:r>
      <w:r w:rsidRPr="001A4105">
        <w:t>100</w:t>
      </w:r>
      <w:r w:rsidRPr="001A4105">
        <w:rPr>
          <w:vertAlign w:val="superscript"/>
        </w:rPr>
        <w:sym w:font="Symbol" w:char="F06F"/>
      </w:r>
      <w:r w:rsidRPr="001A4105">
        <w:t>F</w:t>
      </w:r>
    </w:p>
    <w:p w:rsidR="00B75A95" w:rsidRPr="001A4105" w:rsidRDefault="00B75A95" w:rsidP="00B75A95"/>
    <w:p w:rsidR="00B75A95" w:rsidRPr="001A4105" w:rsidRDefault="00B75A95" w:rsidP="00B75A95">
      <w:pPr>
        <w:numPr>
          <w:ilvl w:val="0"/>
          <w:numId w:val="21"/>
        </w:numPr>
      </w:pPr>
      <w:r w:rsidRPr="001A4105">
        <w:t>If there are mental status changes (</w:t>
      </w:r>
      <w:r w:rsidR="00D97FEF">
        <w:t xml:space="preserve">e.g., </w:t>
      </w:r>
      <w:r w:rsidRPr="001A4105">
        <w:t>confusion, incoheren</w:t>
      </w:r>
      <w:r w:rsidR="00761694">
        <w:t>ce</w:t>
      </w:r>
      <w:r w:rsidRPr="001A4105">
        <w:t>, altered consciousness)</w:t>
      </w:r>
      <w:bookmarkStart w:id="0" w:name="_GoBack"/>
      <w:bookmarkEnd w:id="0"/>
    </w:p>
    <w:p w:rsidR="002414A6" w:rsidRPr="00B75A95" w:rsidRDefault="002414A6" w:rsidP="00B75A95"/>
    <w:sectPr w:rsidR="002414A6" w:rsidRPr="00B75A95" w:rsidSect="00F36A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A2" w:rsidRDefault="009854A2">
      <w:r>
        <w:separator/>
      </w:r>
    </w:p>
  </w:endnote>
  <w:endnote w:type="continuationSeparator" w:id="0">
    <w:p w:rsidR="009854A2" w:rsidRDefault="0098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95" w:rsidRPr="005E5A6F" w:rsidRDefault="005E5A6F" w:rsidP="00C4660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5E5A6F">
      <w:rPr>
        <w:sz w:val="20"/>
        <w:szCs w:val="20"/>
      </w:rPr>
      <w:t>November 2019</w:t>
    </w:r>
    <w:r w:rsidRPr="005E5A6F">
      <w:rPr>
        <w:sz w:val="20"/>
        <w:szCs w:val="20"/>
      </w:rPr>
      <w:tab/>
      <w:t xml:space="preserve">Page </w:t>
    </w:r>
    <w:r w:rsidRPr="005E5A6F">
      <w:rPr>
        <w:bCs w:val="0"/>
        <w:sz w:val="20"/>
        <w:szCs w:val="20"/>
      </w:rPr>
      <w:fldChar w:fldCharType="begin"/>
    </w:r>
    <w:r w:rsidRPr="005E5A6F">
      <w:rPr>
        <w:bCs w:val="0"/>
        <w:sz w:val="20"/>
        <w:szCs w:val="20"/>
      </w:rPr>
      <w:instrText xml:space="preserve"> PAGE  \* Arabic  \* MERGEFORMAT </w:instrText>
    </w:r>
    <w:r w:rsidRPr="005E5A6F">
      <w:rPr>
        <w:bCs w:val="0"/>
        <w:sz w:val="20"/>
        <w:szCs w:val="20"/>
      </w:rPr>
      <w:fldChar w:fldCharType="separate"/>
    </w:r>
    <w:r>
      <w:rPr>
        <w:bCs w:val="0"/>
        <w:noProof/>
        <w:sz w:val="20"/>
        <w:szCs w:val="20"/>
      </w:rPr>
      <w:t>1</w:t>
    </w:r>
    <w:r w:rsidRPr="005E5A6F">
      <w:rPr>
        <w:bCs w:val="0"/>
        <w:sz w:val="20"/>
        <w:szCs w:val="20"/>
      </w:rPr>
      <w:fldChar w:fldCharType="end"/>
    </w:r>
    <w:r w:rsidRPr="005E5A6F">
      <w:rPr>
        <w:sz w:val="20"/>
        <w:szCs w:val="20"/>
      </w:rPr>
      <w:t xml:space="preserve"> of </w:t>
    </w:r>
    <w:r w:rsidRPr="005E5A6F">
      <w:rPr>
        <w:bCs w:val="0"/>
        <w:sz w:val="20"/>
        <w:szCs w:val="20"/>
      </w:rPr>
      <w:fldChar w:fldCharType="begin"/>
    </w:r>
    <w:r w:rsidRPr="005E5A6F">
      <w:rPr>
        <w:bCs w:val="0"/>
        <w:sz w:val="20"/>
        <w:szCs w:val="20"/>
      </w:rPr>
      <w:instrText xml:space="preserve"> NUMPAGES  \* Arabic  \* MERGEFORMAT </w:instrText>
    </w:r>
    <w:r w:rsidRPr="005E5A6F">
      <w:rPr>
        <w:bCs w:val="0"/>
        <w:sz w:val="20"/>
        <w:szCs w:val="20"/>
      </w:rPr>
      <w:fldChar w:fldCharType="separate"/>
    </w:r>
    <w:r>
      <w:rPr>
        <w:bCs w:val="0"/>
        <w:noProof/>
        <w:sz w:val="20"/>
        <w:szCs w:val="20"/>
      </w:rPr>
      <w:t>2</w:t>
    </w:r>
    <w:r w:rsidRPr="005E5A6F">
      <w:rPr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A2" w:rsidRDefault="009854A2">
      <w:r>
        <w:separator/>
      </w:r>
    </w:p>
  </w:footnote>
  <w:footnote w:type="continuationSeparator" w:id="0">
    <w:p w:rsidR="009854A2" w:rsidRDefault="0098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6F" w:rsidRPr="005E5A6F" w:rsidRDefault="005E5A6F" w:rsidP="005E5A6F">
    <w:pPr>
      <w:pBdr>
        <w:bottom w:val="single" w:sz="4" w:space="1" w:color="auto"/>
      </w:pBdr>
      <w:rPr>
        <w:sz w:val="20"/>
        <w:szCs w:val="20"/>
      </w:rPr>
    </w:pPr>
    <w:r w:rsidRPr="005E5A6F">
      <w:rPr>
        <w:sz w:val="20"/>
        <w:szCs w:val="20"/>
      </w:rPr>
      <w:t>Treatment Guidelines For Health Staff: Heat Injuries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6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9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5"/>
  </w:num>
  <w:num w:numId="16">
    <w:abstractNumId w:val="20"/>
  </w:num>
  <w:num w:numId="17">
    <w:abstractNumId w:val="9"/>
  </w:num>
  <w:num w:numId="18">
    <w:abstractNumId w:val="13"/>
  </w:num>
  <w:num w:numId="19">
    <w:abstractNumId w:val="3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1502F4"/>
    <w:rsid w:val="00160024"/>
    <w:rsid w:val="0018255C"/>
    <w:rsid w:val="00187933"/>
    <w:rsid w:val="001F07BC"/>
    <w:rsid w:val="002414A6"/>
    <w:rsid w:val="00293C4E"/>
    <w:rsid w:val="002B7453"/>
    <w:rsid w:val="002F53D8"/>
    <w:rsid w:val="00341393"/>
    <w:rsid w:val="00353695"/>
    <w:rsid w:val="00353A26"/>
    <w:rsid w:val="00367BFC"/>
    <w:rsid w:val="004027C7"/>
    <w:rsid w:val="00485A18"/>
    <w:rsid w:val="004E6FDC"/>
    <w:rsid w:val="00555190"/>
    <w:rsid w:val="005B58D9"/>
    <w:rsid w:val="005E5A6F"/>
    <w:rsid w:val="006140DE"/>
    <w:rsid w:val="00621A51"/>
    <w:rsid w:val="006624A0"/>
    <w:rsid w:val="006C5907"/>
    <w:rsid w:val="006E6AB8"/>
    <w:rsid w:val="006E768F"/>
    <w:rsid w:val="00761694"/>
    <w:rsid w:val="007E0007"/>
    <w:rsid w:val="0083063D"/>
    <w:rsid w:val="008379DB"/>
    <w:rsid w:val="00842931"/>
    <w:rsid w:val="00942A4B"/>
    <w:rsid w:val="009854A2"/>
    <w:rsid w:val="009911D8"/>
    <w:rsid w:val="00A84618"/>
    <w:rsid w:val="00A96841"/>
    <w:rsid w:val="00AF1CFF"/>
    <w:rsid w:val="00B32075"/>
    <w:rsid w:val="00B53E0F"/>
    <w:rsid w:val="00B75A95"/>
    <w:rsid w:val="00B85855"/>
    <w:rsid w:val="00B93098"/>
    <w:rsid w:val="00BA6C55"/>
    <w:rsid w:val="00BC323C"/>
    <w:rsid w:val="00BF2D83"/>
    <w:rsid w:val="00BF49E6"/>
    <w:rsid w:val="00C03056"/>
    <w:rsid w:val="00C143B9"/>
    <w:rsid w:val="00C24899"/>
    <w:rsid w:val="00C40686"/>
    <w:rsid w:val="00C4660D"/>
    <w:rsid w:val="00C84803"/>
    <w:rsid w:val="00D97FEF"/>
    <w:rsid w:val="00DB2CF6"/>
    <w:rsid w:val="00DB427D"/>
    <w:rsid w:val="00DF2078"/>
    <w:rsid w:val="00E718FB"/>
    <w:rsid w:val="00E90E3F"/>
    <w:rsid w:val="00E97704"/>
    <w:rsid w:val="00EA75D8"/>
    <w:rsid w:val="00F10334"/>
    <w:rsid w:val="00F36A04"/>
    <w:rsid w:val="00FD1B64"/>
    <w:rsid w:val="00FD238D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7D5AF81-E650-4A22-93B3-DEDB96B4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DB42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XRUYQT3274NZ-681238054-1469</_dlc_DocId>
    <_dlc_DocIdUrl xmlns="b22f8f74-215c-4154-9939-bd29e4e8980e">
      <Url>https://supportservices.jobcorps.gov/health/_layouts/15/DocIdRedir.aspx?ID=XRUYQT3274NZ-681238054-1469</Url>
      <Description>XRUYQT3274NZ-681238054-1469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FAD924-9A6C-4163-B19E-39B84962328E}"/>
</file>

<file path=customXml/itemProps2.xml><?xml version="1.0" encoding="utf-8"?>
<ds:datastoreItem xmlns:ds="http://schemas.openxmlformats.org/officeDocument/2006/customXml" ds:itemID="{653D8040-B4D0-4A7A-8358-4C06656AED5B}"/>
</file>

<file path=customXml/itemProps3.xml><?xml version="1.0" encoding="utf-8"?>
<ds:datastoreItem xmlns:ds="http://schemas.openxmlformats.org/officeDocument/2006/customXml" ds:itemID="{39055375-849F-44D4-B6DF-5A9314607C6F}"/>
</file>

<file path=customXml/itemProps4.xml><?xml version="1.0" encoding="utf-8"?>
<ds:datastoreItem xmlns:ds="http://schemas.openxmlformats.org/officeDocument/2006/customXml" ds:itemID="{4B0F6AB8-02F9-4600-BAF1-8683960FD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2015-07-22T15:25:00Z</dcterms:created>
  <dcterms:modified xsi:type="dcterms:W3CDTF">2019-11-22T20:26:00Z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10ef983f-63a3-43e2-9710-9f6f60eb5853</vt:lpwstr>
  </property>
</Properties>
</file>