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423" w:rsidRPr="00623C95" w:rsidRDefault="00A95423" w:rsidP="00623C95">
      <w:pPr>
        <w:shd w:val="clear" w:color="auto" w:fill="D9D9D9"/>
        <w:spacing w:before="100" w:beforeAutospacing="1" w:after="100" w:afterAutospacing="1"/>
        <w:jc w:val="center"/>
        <w:rPr>
          <w:b/>
          <w:bCs w:val="0"/>
        </w:rPr>
      </w:pPr>
      <w:r w:rsidRPr="00A95423">
        <w:rPr>
          <w:b/>
          <w:bCs w:val="0"/>
        </w:rPr>
        <w:t>TREATMENT GUIDELINES FOR HEALTH STAFF</w:t>
      </w:r>
    </w:p>
    <w:p w:rsidR="00A95423" w:rsidRPr="00623C95" w:rsidRDefault="00A95423" w:rsidP="00623C95">
      <w:pPr>
        <w:pStyle w:val="Heading2"/>
        <w:shd w:val="clear" w:color="auto" w:fill="D9D9D9"/>
        <w:spacing w:before="100" w:beforeAutospacing="1" w:after="100" w:afterAutospacing="1"/>
        <w:jc w:val="center"/>
        <w:rPr>
          <w:bCs w:val="0"/>
          <w:i w:val="0"/>
          <w:sz w:val="24"/>
        </w:rPr>
      </w:pPr>
      <w:r w:rsidRPr="00A95423">
        <w:rPr>
          <w:bCs w:val="0"/>
          <w:i w:val="0"/>
          <w:sz w:val="24"/>
        </w:rPr>
        <w:t>SEIZURE DISORDER</w:t>
      </w:r>
    </w:p>
    <w:p w:rsidR="00A95423" w:rsidRPr="00A95423" w:rsidRDefault="00A95423" w:rsidP="00A95423"/>
    <w:p w:rsidR="00A95423" w:rsidRPr="00A95423" w:rsidRDefault="00A95423" w:rsidP="00A95423">
      <w:r w:rsidRPr="00A95423">
        <w:t>Authorized health and wellness staff may treat seizures as follows:</w:t>
      </w:r>
    </w:p>
    <w:p w:rsidR="00A95423" w:rsidRPr="00A95423" w:rsidRDefault="00A95423" w:rsidP="00A95423"/>
    <w:p w:rsidR="00A95423" w:rsidRPr="00A95423" w:rsidRDefault="00A95423" w:rsidP="00A95423">
      <w:pPr>
        <w:numPr>
          <w:ilvl w:val="0"/>
          <w:numId w:val="7"/>
        </w:numPr>
      </w:pPr>
      <w:r w:rsidRPr="00A95423">
        <w:t>All students with newly diagnosed seizures and all newly enrolled students who report that they have seizures should be referred to the center physician as soon as possible.  If the center physician is not on center at the time of the discovery of a history of seizures, he/she should be called in order to discuss what is known about the student and get any orders prior to the appointment.</w:t>
      </w:r>
    </w:p>
    <w:p w:rsidR="00A95423" w:rsidRPr="00A95423" w:rsidRDefault="00A95423" w:rsidP="00A95423">
      <w:pPr>
        <w:pStyle w:val="FootnoteText"/>
        <w:widowControl/>
        <w:autoSpaceDE/>
        <w:autoSpaceDN/>
        <w:adjustRightInd/>
        <w:rPr>
          <w:szCs w:val="24"/>
        </w:rPr>
      </w:pPr>
    </w:p>
    <w:p w:rsidR="00A95423" w:rsidRDefault="00A95423" w:rsidP="00A95423">
      <w:pPr>
        <w:numPr>
          <w:ilvl w:val="0"/>
          <w:numId w:val="7"/>
        </w:numPr>
      </w:pPr>
      <w:r w:rsidRPr="00A95423">
        <w:t>Each student with seizures should have a chronic care management plan developed which includes at least the following:</w:t>
      </w:r>
    </w:p>
    <w:p w:rsidR="00A95423" w:rsidRDefault="00A95423" w:rsidP="00A95423"/>
    <w:p w:rsidR="00A95423" w:rsidRPr="00A95423" w:rsidRDefault="00A95423" w:rsidP="00A95423">
      <w:pPr>
        <w:numPr>
          <w:ilvl w:val="1"/>
          <w:numId w:val="7"/>
        </w:numPr>
        <w:tabs>
          <w:tab w:val="clear" w:pos="1080"/>
          <w:tab w:val="num" w:pos="720"/>
        </w:tabs>
        <w:ind w:left="720"/>
      </w:pPr>
      <w:r w:rsidRPr="00A95423">
        <w:t>The anticonvulsant medication dose and administration schedule</w:t>
      </w:r>
    </w:p>
    <w:p w:rsidR="00A95423" w:rsidRPr="00A95423" w:rsidRDefault="00A95423" w:rsidP="00A95423"/>
    <w:p w:rsidR="00A95423" w:rsidRPr="00A95423" w:rsidRDefault="00A95423" w:rsidP="00A95423">
      <w:pPr>
        <w:numPr>
          <w:ilvl w:val="1"/>
          <w:numId w:val="7"/>
        </w:numPr>
        <w:tabs>
          <w:tab w:val="clear" w:pos="1080"/>
          <w:tab w:val="num" w:pos="720"/>
        </w:tabs>
        <w:ind w:left="720"/>
      </w:pPr>
      <w:r w:rsidRPr="00A95423">
        <w:t>Any limitation to physical activities or exercise programs</w:t>
      </w:r>
    </w:p>
    <w:p w:rsidR="00A95423" w:rsidRPr="00A95423" w:rsidRDefault="00A95423" w:rsidP="00A95423"/>
    <w:p w:rsidR="00A95423" w:rsidRPr="00A95423" w:rsidRDefault="00A95423" w:rsidP="00A95423">
      <w:pPr>
        <w:numPr>
          <w:ilvl w:val="1"/>
          <w:numId w:val="7"/>
        </w:numPr>
        <w:tabs>
          <w:tab w:val="clear" w:pos="1080"/>
          <w:tab w:val="num" w:pos="720"/>
        </w:tabs>
        <w:ind w:left="720"/>
      </w:pPr>
      <w:r w:rsidRPr="00A95423">
        <w:t>The schedule of follow up in the health and wellness center</w:t>
      </w:r>
    </w:p>
    <w:p w:rsidR="00A95423" w:rsidRPr="00A95423" w:rsidRDefault="00A95423" w:rsidP="00A95423"/>
    <w:p w:rsidR="00A95423" w:rsidRPr="00A95423" w:rsidRDefault="00A95423" w:rsidP="00A95423">
      <w:pPr>
        <w:numPr>
          <w:ilvl w:val="1"/>
          <w:numId w:val="7"/>
        </w:numPr>
        <w:tabs>
          <w:tab w:val="clear" w:pos="1080"/>
          <w:tab w:val="num" w:pos="720"/>
        </w:tabs>
        <w:ind w:left="720"/>
      </w:pPr>
      <w:r w:rsidRPr="00A95423">
        <w:t>The medical monitoring plan, including anticonvulsant blood levels if indicated</w:t>
      </w:r>
    </w:p>
    <w:p w:rsidR="00A95423" w:rsidRPr="00A95423" w:rsidRDefault="00A95423" w:rsidP="00A95423"/>
    <w:p w:rsidR="00A95423" w:rsidRPr="00A95423" w:rsidRDefault="00A95423" w:rsidP="00A95423">
      <w:pPr>
        <w:numPr>
          <w:ilvl w:val="1"/>
          <w:numId w:val="7"/>
        </w:numPr>
        <w:tabs>
          <w:tab w:val="clear" w:pos="1080"/>
          <w:tab w:val="num" w:pos="720"/>
        </w:tabs>
        <w:ind w:left="720"/>
      </w:pPr>
      <w:r w:rsidRPr="00A95423">
        <w:t xml:space="preserve">Need for follow up by neurologist </w:t>
      </w:r>
    </w:p>
    <w:p w:rsidR="00A95423" w:rsidRPr="00A95423" w:rsidRDefault="00A95423" w:rsidP="00A95423"/>
    <w:p w:rsidR="00A95423" w:rsidRPr="00A95423" w:rsidRDefault="00A95423" w:rsidP="00A95423">
      <w:pPr>
        <w:numPr>
          <w:ilvl w:val="1"/>
          <w:numId w:val="7"/>
        </w:numPr>
        <w:tabs>
          <w:tab w:val="clear" w:pos="1080"/>
          <w:tab w:val="num" w:pos="720"/>
        </w:tabs>
        <w:ind w:left="720"/>
      </w:pPr>
      <w:r w:rsidRPr="00A95423">
        <w:t>Documentation of which staff have been notified about the student’s diagnosis</w:t>
      </w:r>
    </w:p>
    <w:p w:rsidR="00A95423" w:rsidRPr="00A95423" w:rsidRDefault="00A95423" w:rsidP="00A95423"/>
    <w:p w:rsidR="00A95423" w:rsidRPr="00A95423" w:rsidRDefault="00A95423" w:rsidP="00A95423">
      <w:pPr>
        <w:numPr>
          <w:ilvl w:val="1"/>
          <w:numId w:val="7"/>
        </w:numPr>
        <w:tabs>
          <w:tab w:val="clear" w:pos="1080"/>
          <w:tab w:val="num" w:pos="720"/>
        </w:tabs>
        <w:ind w:left="720"/>
      </w:pPr>
      <w:r w:rsidRPr="00A95423">
        <w:t>Specific plan for how non-health staff will manage any break though seizure on center (see Seizure Disorder Symptomatic Management Guideline.)</w:t>
      </w:r>
    </w:p>
    <w:p w:rsidR="00A95423" w:rsidRPr="00A95423" w:rsidRDefault="00A95423" w:rsidP="00A95423">
      <w:pPr>
        <w:ind w:left="360"/>
      </w:pPr>
    </w:p>
    <w:p w:rsidR="00A95423" w:rsidRPr="00A95423" w:rsidRDefault="00A95423" w:rsidP="00A95423">
      <w:pPr>
        <w:ind w:left="360"/>
      </w:pPr>
    </w:p>
    <w:p w:rsidR="00A95423" w:rsidRPr="00A95423" w:rsidRDefault="00A95423" w:rsidP="00A95423">
      <w:pPr>
        <w:pStyle w:val="Heading1"/>
        <w:jc w:val="left"/>
      </w:pPr>
      <w:r w:rsidRPr="00A95423">
        <w:t>WHEN TO REFER TO THE CENTER PHYSICIAN</w:t>
      </w:r>
    </w:p>
    <w:p w:rsidR="00A95423" w:rsidRPr="00A95423" w:rsidRDefault="00A95423" w:rsidP="00A95423"/>
    <w:p w:rsidR="00A95423" w:rsidRPr="00A95423" w:rsidRDefault="00A95423" w:rsidP="00A95423">
      <w:pPr>
        <w:numPr>
          <w:ilvl w:val="0"/>
          <w:numId w:val="8"/>
        </w:numPr>
      </w:pPr>
      <w:r w:rsidRPr="00A95423">
        <w:t>If seizure activity occurs on or off center</w:t>
      </w:r>
    </w:p>
    <w:p w:rsidR="00A95423" w:rsidRDefault="00A95423" w:rsidP="00A95423">
      <w:pPr>
        <w:numPr>
          <w:ilvl w:val="0"/>
          <w:numId w:val="8"/>
        </w:numPr>
      </w:pPr>
      <w:r w:rsidRPr="00A95423">
        <w:t>If student does not adhere to anticonvulsant therapy</w:t>
      </w:r>
    </w:p>
    <w:p w:rsidR="0010496A" w:rsidRPr="00A95423" w:rsidRDefault="0010496A" w:rsidP="00A95423">
      <w:pPr>
        <w:numPr>
          <w:ilvl w:val="0"/>
          <w:numId w:val="8"/>
        </w:numPr>
      </w:pPr>
      <w:r>
        <w:t xml:space="preserve">If </w:t>
      </w:r>
      <w:r w:rsidR="00D401E6">
        <w:t xml:space="preserve">student is </w:t>
      </w:r>
      <w:r>
        <w:t>pregnant</w:t>
      </w:r>
    </w:p>
    <w:p w:rsidR="00A95423" w:rsidRPr="00A95423" w:rsidRDefault="00A95423" w:rsidP="00A95423"/>
    <w:p w:rsidR="00A95423" w:rsidRPr="00A95423" w:rsidRDefault="00A95423" w:rsidP="00A95423">
      <w:pPr>
        <w:pStyle w:val="BodyText"/>
        <w:jc w:val="center"/>
      </w:pPr>
    </w:p>
    <w:p w:rsidR="00A95423" w:rsidRPr="00A95423" w:rsidRDefault="00A95423" w:rsidP="00A95423">
      <w:pPr>
        <w:rPr>
          <w:b/>
          <w:bCs w:val="0"/>
        </w:rPr>
      </w:pPr>
      <w:r w:rsidRPr="00A95423">
        <w:rPr>
          <w:b/>
          <w:bCs w:val="0"/>
        </w:rPr>
        <w:t>Refer to the Seizure Disorder Chronic Care Management Plan for additional guidance.</w:t>
      </w:r>
    </w:p>
    <w:p w:rsidR="00A95423" w:rsidRPr="00A95423" w:rsidRDefault="00A95423" w:rsidP="00A95423">
      <w:pPr>
        <w:pStyle w:val="BodyText"/>
        <w:jc w:val="center"/>
      </w:pPr>
    </w:p>
    <w:p w:rsidR="000E671D" w:rsidRPr="00A95423" w:rsidRDefault="000E671D" w:rsidP="00A95423">
      <w:bookmarkStart w:id="0" w:name="_GoBack"/>
      <w:bookmarkEnd w:id="0"/>
    </w:p>
    <w:sectPr w:rsidR="000E671D" w:rsidRPr="00A95423" w:rsidSect="00F36A0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B22" w:rsidRDefault="00684B22">
      <w:r>
        <w:separator/>
      </w:r>
    </w:p>
  </w:endnote>
  <w:endnote w:type="continuationSeparator" w:id="0">
    <w:p w:rsidR="00684B22" w:rsidRDefault="00684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423" w:rsidRPr="003F26B2" w:rsidRDefault="00623C95" w:rsidP="00E83404">
    <w:pPr>
      <w:pStyle w:val="Footer"/>
      <w:pBdr>
        <w:top w:val="single" w:sz="4" w:space="1" w:color="auto"/>
      </w:pBdr>
      <w:tabs>
        <w:tab w:val="clear" w:pos="4320"/>
        <w:tab w:val="clear" w:pos="8640"/>
      </w:tabs>
      <w:rPr>
        <w:sz w:val="20"/>
        <w:szCs w:val="20"/>
      </w:rPr>
    </w:pPr>
    <w:r>
      <w:rPr>
        <w:sz w:val="20"/>
        <w:szCs w:val="20"/>
      </w:rPr>
      <w:t>November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B22" w:rsidRDefault="00684B22">
      <w:r>
        <w:separator/>
      </w:r>
    </w:p>
  </w:footnote>
  <w:footnote w:type="continuationSeparator" w:id="0">
    <w:p w:rsidR="00684B22" w:rsidRDefault="00684B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C64BA"/>
    <w:multiLevelType w:val="hybridMultilevel"/>
    <w:tmpl w:val="F42CF1E4"/>
    <w:lvl w:ilvl="0" w:tplc="7660AF48">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F1441B0"/>
    <w:multiLevelType w:val="hybridMultilevel"/>
    <w:tmpl w:val="91B2F740"/>
    <w:lvl w:ilvl="0" w:tplc="7660AF48">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C781037"/>
    <w:multiLevelType w:val="hybridMultilevel"/>
    <w:tmpl w:val="85766F22"/>
    <w:lvl w:ilvl="0" w:tplc="7660AF48">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2BC77E3"/>
    <w:multiLevelType w:val="hybridMultilevel"/>
    <w:tmpl w:val="35A6A3F4"/>
    <w:lvl w:ilvl="0" w:tplc="BC0A805A">
      <w:start w:val="2"/>
      <w:numFmt w:val="decimal"/>
      <w:lvlText w:val="%1."/>
      <w:lvlJc w:val="left"/>
      <w:pPr>
        <w:tabs>
          <w:tab w:val="num" w:pos="360"/>
        </w:tabs>
        <w:ind w:left="360" w:hanging="360"/>
      </w:pPr>
      <w:rPr>
        <w:rFonts w:hint="default"/>
      </w:rPr>
    </w:lvl>
    <w:lvl w:ilvl="1" w:tplc="7660AF48">
      <w:start w:val="1"/>
      <w:numFmt w:val="bullet"/>
      <w:lvlText w:val=""/>
      <w:lvlJc w:val="left"/>
      <w:pPr>
        <w:tabs>
          <w:tab w:val="num" w:pos="1440"/>
        </w:tabs>
        <w:ind w:left="1440" w:hanging="360"/>
      </w:pPr>
      <w:rPr>
        <w:rFonts w:ascii="Symbol" w:hAnsi="Symbo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5856C2B"/>
    <w:multiLevelType w:val="hybridMultilevel"/>
    <w:tmpl w:val="112E9646"/>
    <w:lvl w:ilvl="0" w:tplc="0409000F">
      <w:start w:val="1"/>
      <w:numFmt w:val="decimal"/>
      <w:lvlText w:val="%1."/>
      <w:lvlJc w:val="left"/>
      <w:pPr>
        <w:tabs>
          <w:tab w:val="num" w:pos="360"/>
        </w:tabs>
        <w:ind w:left="360" w:hanging="360"/>
      </w:pPr>
    </w:lvl>
    <w:lvl w:ilvl="1" w:tplc="7660AF48">
      <w:start w:val="1"/>
      <w:numFmt w:val="bullet"/>
      <w:lvlText w:val=""/>
      <w:lvlJc w:val="left"/>
      <w:pPr>
        <w:tabs>
          <w:tab w:val="num" w:pos="1080"/>
        </w:tabs>
        <w:ind w:left="1080" w:hanging="360"/>
      </w:pPr>
      <w:rPr>
        <w:rFonts w:ascii="Symbol" w:hAnsi="Symbol" w:hint="default"/>
        <w:b w:val="0"/>
        <w:i w:val="0"/>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70AF4AAE"/>
    <w:multiLevelType w:val="hybridMultilevel"/>
    <w:tmpl w:val="6160082A"/>
    <w:lvl w:ilvl="0" w:tplc="7660AF48">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A57A60"/>
    <w:multiLevelType w:val="hybridMultilevel"/>
    <w:tmpl w:val="19CAE034"/>
    <w:lvl w:ilvl="0" w:tplc="D69CD8FA">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0A140A"/>
    <w:multiLevelType w:val="hybridMultilevel"/>
    <w:tmpl w:val="DB700AEA"/>
    <w:lvl w:ilvl="0" w:tplc="D69CD8FA">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0"/>
  </w:num>
  <w:num w:numId="4">
    <w:abstractNumId w:val="7"/>
  </w:num>
  <w:num w:numId="5">
    <w:abstractNumId w:val="3"/>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A04"/>
    <w:rsid w:val="00050AD6"/>
    <w:rsid w:val="00066BB8"/>
    <w:rsid w:val="000B3183"/>
    <w:rsid w:val="000E671D"/>
    <w:rsid w:val="0010496A"/>
    <w:rsid w:val="00142A85"/>
    <w:rsid w:val="001502F4"/>
    <w:rsid w:val="0018255C"/>
    <w:rsid w:val="00187933"/>
    <w:rsid w:val="001F07BC"/>
    <w:rsid w:val="00236702"/>
    <w:rsid w:val="002414A6"/>
    <w:rsid w:val="00251CC2"/>
    <w:rsid w:val="00273BEC"/>
    <w:rsid w:val="00277832"/>
    <w:rsid w:val="00293C4E"/>
    <w:rsid w:val="002B7453"/>
    <w:rsid w:val="002F53D8"/>
    <w:rsid w:val="003464BA"/>
    <w:rsid w:val="00353695"/>
    <w:rsid w:val="00353A26"/>
    <w:rsid w:val="003E76B8"/>
    <w:rsid w:val="003F26B2"/>
    <w:rsid w:val="003F760A"/>
    <w:rsid w:val="004027C7"/>
    <w:rsid w:val="004677A8"/>
    <w:rsid w:val="00485A18"/>
    <w:rsid w:val="004A57EE"/>
    <w:rsid w:val="004E6FDC"/>
    <w:rsid w:val="00555190"/>
    <w:rsid w:val="005B58D9"/>
    <w:rsid w:val="00621A51"/>
    <w:rsid w:val="00623C95"/>
    <w:rsid w:val="00652A44"/>
    <w:rsid w:val="006624A0"/>
    <w:rsid w:val="006652F7"/>
    <w:rsid w:val="00684B22"/>
    <w:rsid w:val="006B5BF5"/>
    <w:rsid w:val="006C5907"/>
    <w:rsid w:val="006D1EFF"/>
    <w:rsid w:val="006E6AB8"/>
    <w:rsid w:val="006E768F"/>
    <w:rsid w:val="007F522F"/>
    <w:rsid w:val="008379DB"/>
    <w:rsid w:val="0084556F"/>
    <w:rsid w:val="00860550"/>
    <w:rsid w:val="008B09BC"/>
    <w:rsid w:val="009255A7"/>
    <w:rsid w:val="0094333C"/>
    <w:rsid w:val="00A95423"/>
    <w:rsid w:val="00A96841"/>
    <w:rsid w:val="00AF1CFF"/>
    <w:rsid w:val="00B42F3F"/>
    <w:rsid w:val="00B53E0F"/>
    <w:rsid w:val="00B67E53"/>
    <w:rsid w:val="00B75A95"/>
    <w:rsid w:val="00B85855"/>
    <w:rsid w:val="00BA6C55"/>
    <w:rsid w:val="00BC323C"/>
    <w:rsid w:val="00BF49E6"/>
    <w:rsid w:val="00C03056"/>
    <w:rsid w:val="00C143B9"/>
    <w:rsid w:val="00C40686"/>
    <w:rsid w:val="00C42687"/>
    <w:rsid w:val="00C57726"/>
    <w:rsid w:val="00D401E6"/>
    <w:rsid w:val="00D527AA"/>
    <w:rsid w:val="00DA4128"/>
    <w:rsid w:val="00DA5423"/>
    <w:rsid w:val="00DB2CF6"/>
    <w:rsid w:val="00DB51C0"/>
    <w:rsid w:val="00DF2078"/>
    <w:rsid w:val="00E718FB"/>
    <w:rsid w:val="00E83404"/>
    <w:rsid w:val="00E90E3F"/>
    <w:rsid w:val="00F10334"/>
    <w:rsid w:val="00F36A04"/>
    <w:rsid w:val="00F60C6F"/>
    <w:rsid w:val="00FC5B74"/>
    <w:rsid w:val="00FD238D"/>
    <w:rsid w:val="00FD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C838F479-F105-4F37-AA31-61AA5D8A9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A04"/>
    <w:rPr>
      <w:rFonts w:ascii="Arial" w:hAnsi="Arial" w:cs="Arial"/>
      <w:bCs/>
      <w:sz w:val="24"/>
      <w:szCs w:val="24"/>
    </w:rPr>
  </w:style>
  <w:style w:type="paragraph" w:styleId="Heading1">
    <w:name w:val="heading 1"/>
    <w:basedOn w:val="Normal"/>
    <w:next w:val="Normal"/>
    <w:qFormat/>
    <w:rsid w:val="00B53E0F"/>
    <w:pPr>
      <w:keepNext/>
      <w:autoSpaceDE w:val="0"/>
      <w:autoSpaceDN w:val="0"/>
      <w:adjustRightInd w:val="0"/>
      <w:jc w:val="center"/>
      <w:outlineLvl w:val="0"/>
    </w:pPr>
    <w:rPr>
      <w:b/>
      <w:bCs w:val="0"/>
      <w:szCs w:val="28"/>
    </w:rPr>
  </w:style>
  <w:style w:type="paragraph" w:styleId="Heading2">
    <w:name w:val="heading 2"/>
    <w:basedOn w:val="Normal"/>
    <w:next w:val="Normal"/>
    <w:qFormat/>
    <w:rsid w:val="00485A18"/>
    <w:pPr>
      <w:keepNext/>
      <w:spacing w:before="240" w:after="60"/>
      <w:outlineLvl w:val="1"/>
    </w:pPr>
    <w:rPr>
      <w:b/>
      <w:i/>
      <w:iCs/>
      <w:sz w:val="28"/>
      <w:szCs w:val="28"/>
    </w:rPr>
  </w:style>
  <w:style w:type="paragraph" w:styleId="Heading3">
    <w:name w:val="heading 3"/>
    <w:basedOn w:val="Normal"/>
    <w:next w:val="Normal"/>
    <w:qFormat/>
    <w:rsid w:val="00485A18"/>
    <w:pPr>
      <w:keepNext/>
      <w:spacing w:before="240" w:after="60"/>
      <w:outlineLvl w:val="2"/>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36A04"/>
    <w:pPr>
      <w:ind w:left="360"/>
    </w:pPr>
  </w:style>
  <w:style w:type="paragraph" w:styleId="Title">
    <w:name w:val="Title"/>
    <w:basedOn w:val="Normal"/>
    <w:qFormat/>
    <w:rsid w:val="00F36A04"/>
    <w:pPr>
      <w:autoSpaceDE w:val="0"/>
      <w:autoSpaceDN w:val="0"/>
      <w:adjustRightInd w:val="0"/>
      <w:jc w:val="center"/>
    </w:pPr>
    <w:rPr>
      <w:b/>
      <w:bCs w:val="0"/>
      <w:szCs w:val="36"/>
    </w:rPr>
  </w:style>
  <w:style w:type="paragraph" w:styleId="BodyText">
    <w:name w:val="Body Text"/>
    <w:basedOn w:val="Normal"/>
    <w:rsid w:val="00F36A04"/>
    <w:pPr>
      <w:autoSpaceDE w:val="0"/>
      <w:autoSpaceDN w:val="0"/>
      <w:adjustRightInd w:val="0"/>
    </w:pPr>
    <w:rPr>
      <w:sz w:val="20"/>
    </w:rPr>
  </w:style>
  <w:style w:type="paragraph" w:styleId="BodyTextIndent2">
    <w:name w:val="Body Text Indent 2"/>
    <w:basedOn w:val="Normal"/>
    <w:rsid w:val="00F36A04"/>
    <w:pPr>
      <w:ind w:left="720" w:hanging="720"/>
    </w:pPr>
    <w:rPr>
      <w:rFonts w:cs="Times New Roman"/>
      <w:szCs w:val="20"/>
    </w:rPr>
  </w:style>
  <w:style w:type="paragraph" w:styleId="Header">
    <w:name w:val="header"/>
    <w:basedOn w:val="Normal"/>
    <w:rsid w:val="00353A26"/>
    <w:pPr>
      <w:tabs>
        <w:tab w:val="center" w:pos="4320"/>
        <w:tab w:val="right" w:pos="8640"/>
      </w:tabs>
    </w:pPr>
  </w:style>
  <w:style w:type="paragraph" w:styleId="Footer">
    <w:name w:val="footer"/>
    <w:basedOn w:val="Normal"/>
    <w:rsid w:val="00353A26"/>
    <w:pPr>
      <w:tabs>
        <w:tab w:val="center" w:pos="4320"/>
        <w:tab w:val="right" w:pos="8640"/>
      </w:tabs>
    </w:pPr>
  </w:style>
  <w:style w:type="character" w:styleId="PageNumber">
    <w:name w:val="page number"/>
    <w:basedOn w:val="DefaultParagraphFont"/>
    <w:rsid w:val="00353A26"/>
  </w:style>
  <w:style w:type="paragraph" w:styleId="BodyText2">
    <w:name w:val="Body Text 2"/>
    <w:basedOn w:val="Normal"/>
    <w:rsid w:val="00E718FB"/>
    <w:pPr>
      <w:spacing w:after="120" w:line="480" w:lineRule="auto"/>
    </w:pPr>
  </w:style>
  <w:style w:type="paragraph" w:styleId="FootnoteText">
    <w:name w:val="footnote text"/>
    <w:basedOn w:val="Normal"/>
    <w:semiHidden/>
    <w:rsid w:val="00621A51"/>
    <w:pPr>
      <w:widowControl w:val="0"/>
      <w:autoSpaceDE w:val="0"/>
      <w:autoSpaceDN w:val="0"/>
      <w:adjustRightInd w:val="0"/>
    </w:pPr>
    <w:rPr>
      <w:szCs w:val="20"/>
    </w:rPr>
  </w:style>
  <w:style w:type="character" w:styleId="Hyperlink">
    <w:name w:val="Hyperlink"/>
    <w:rsid w:val="00251C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22f8f74-215c-4154-9939-bd29e4e8980e">XRUYQT3274NZ-681238054-1496</_dlc_DocId>
    <_dlc_DocIdUrl xmlns="b22f8f74-215c-4154-9939-bd29e4e8980e">
      <Url>https://supportservices.jobcorps.gov/health/_layouts/15/DocIdRedir.aspx?ID=XRUYQT3274NZ-681238054-1496</Url>
      <Description>XRUYQT3274NZ-681238054-1496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7F0614C-C2A9-4B7B-B9C9-F8C8E5D95C3C}"/>
</file>

<file path=customXml/itemProps2.xml><?xml version="1.0" encoding="utf-8"?>
<ds:datastoreItem xmlns:ds="http://schemas.openxmlformats.org/officeDocument/2006/customXml" ds:itemID="{13E4BA66-15B5-486D-8175-E4199096A405}"/>
</file>

<file path=customXml/itemProps3.xml><?xml version="1.0" encoding="utf-8"?>
<ds:datastoreItem xmlns:ds="http://schemas.openxmlformats.org/officeDocument/2006/customXml" ds:itemID="{B08232BB-6C3E-46DC-B89E-694987C68B27}"/>
</file>

<file path=customXml/itemProps4.xml><?xml version="1.0" encoding="utf-8"?>
<ds:datastoreItem xmlns:ds="http://schemas.openxmlformats.org/officeDocument/2006/customXml" ds:itemID="{B08971A5-2411-454D-B77D-A156D8C3471D}"/>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TREATMENT GUIDELINES FOR HEALTH STAFF</vt:lpstr>
    </vt:vector>
  </TitlesOfParts>
  <Company>Humanitas, Inc.</Company>
  <LinksUpToDate>false</LinksUpToDate>
  <CharactersWithSpaces>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 GUIDELINES FOR HEALTH STAFF</dc:title>
  <dc:subject/>
  <dc:creator>jdavis</dc:creator>
  <cp:keywords/>
  <cp:lastModifiedBy>Carolina Valdenegro</cp:lastModifiedBy>
  <cp:revision>5</cp:revision>
  <dcterms:created xsi:type="dcterms:W3CDTF">2015-07-22T15:55:00Z</dcterms:created>
  <dcterms:modified xsi:type="dcterms:W3CDTF">2019-11-22T20:30:00Z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0x010100321BBDD672BAB240AE25E8C18386348A</vt:lpwstr>
  </property>
  <property fmtid="{D5CDD505-2E9C-101B-9397-08002B2CF9AE}" pid="3" name="_dlc_DocIdItemGuid">
    <vt:lpwstr>b6d23ee6-3e8e-429a-9064-200e2de96de7</vt:lpwstr>
  </property>
</Properties>
</file>