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85" w:rsidRPr="00030C25" w:rsidRDefault="00E52D02" w:rsidP="00520CA2">
      <w:pPr>
        <w:pStyle w:val="NoSpacing"/>
        <w:shd w:val="clear" w:color="auto" w:fill="D9D9D9" w:themeFill="background1" w:themeFillShade="D9"/>
        <w:spacing w:before="100" w:beforeAutospacing="1" w:after="100" w:afterAutospacing="1"/>
        <w:jc w:val="center"/>
        <w:rPr>
          <w:b/>
        </w:rPr>
      </w:pPr>
      <w:r w:rsidRPr="00030C25">
        <w:rPr>
          <w:b/>
        </w:rPr>
        <w:t xml:space="preserve">TREATMENT </w:t>
      </w:r>
      <w:r w:rsidR="00030C25" w:rsidRPr="00030C25">
        <w:rPr>
          <w:b/>
        </w:rPr>
        <w:t>GUIDELINE</w:t>
      </w:r>
      <w:r w:rsidRPr="00030C25">
        <w:rPr>
          <w:b/>
        </w:rPr>
        <w:t xml:space="preserve">S </w:t>
      </w:r>
      <w:r w:rsidR="00030C25">
        <w:rPr>
          <w:b/>
        </w:rPr>
        <w:t>FOR</w:t>
      </w:r>
      <w:r w:rsidRPr="00030C25">
        <w:rPr>
          <w:b/>
        </w:rPr>
        <w:t xml:space="preserve"> HEALTH STAFF</w:t>
      </w:r>
    </w:p>
    <w:p w:rsidR="00E52D02" w:rsidRPr="00520CA2" w:rsidRDefault="00E52D02" w:rsidP="00520CA2">
      <w:pPr>
        <w:pStyle w:val="NoSpacing"/>
        <w:shd w:val="clear" w:color="auto" w:fill="D9D9D9" w:themeFill="background1" w:themeFillShade="D9"/>
        <w:spacing w:before="100" w:beforeAutospacing="1" w:after="100" w:afterAutospacing="1"/>
        <w:jc w:val="center"/>
        <w:rPr>
          <w:b/>
        </w:rPr>
      </w:pPr>
      <w:r w:rsidRPr="00030C25">
        <w:rPr>
          <w:b/>
        </w:rPr>
        <w:t>URI, PHARYNGITIS, SINUSITIS</w:t>
      </w:r>
    </w:p>
    <w:p w:rsidR="00E52D02" w:rsidRPr="007D6C03" w:rsidRDefault="00E52D02" w:rsidP="00E52D02">
      <w:pPr>
        <w:rPr>
          <w:b/>
          <w:caps/>
        </w:rPr>
      </w:pPr>
    </w:p>
    <w:p w:rsidR="00E52D02" w:rsidRPr="007D6C03" w:rsidRDefault="00E52D02" w:rsidP="00E52D02">
      <w:r w:rsidRPr="007D6C03">
        <w:t>These are among the most common illnesses to occur on Job Corps centers, and are usually of viral etiology. Authorized health and wellness staff may treat URI, pharyngitis, and sinusitis as follows:</w:t>
      </w:r>
    </w:p>
    <w:p w:rsidR="00E52D02" w:rsidRPr="007D6C03" w:rsidRDefault="00E52D02" w:rsidP="00E52D02">
      <w:r w:rsidRPr="007D6C03">
        <w:t xml:space="preserve"> </w:t>
      </w:r>
    </w:p>
    <w:p w:rsidR="00E52D02" w:rsidRPr="007D6C03" w:rsidRDefault="00E52D02" w:rsidP="00E52D02">
      <w:pPr>
        <w:numPr>
          <w:ilvl w:val="0"/>
          <w:numId w:val="21"/>
        </w:numPr>
      </w:pPr>
      <w:r w:rsidRPr="007D6C03">
        <w:t xml:space="preserve">For fever, offer the student acetaminophen </w:t>
      </w:r>
      <w:r w:rsidR="0097318D">
        <w:t>650-</w:t>
      </w:r>
      <w:r w:rsidRPr="007D6C03">
        <w:t xml:space="preserve">1000 mg </w:t>
      </w:r>
      <w:proofErr w:type="spellStart"/>
      <w:r w:rsidRPr="007D6C03">
        <w:t>po</w:t>
      </w:r>
      <w:proofErr w:type="spellEnd"/>
      <w:r w:rsidRPr="007D6C03">
        <w:t xml:space="preserve"> every 4 hours [MDD 4 g] or ibuprofen 400</w:t>
      </w:r>
      <w:r w:rsidR="00B7380B">
        <w:t>-600</w:t>
      </w:r>
      <w:r w:rsidR="0097318D">
        <w:t xml:space="preserve"> mg </w:t>
      </w:r>
      <w:proofErr w:type="spellStart"/>
      <w:r w:rsidR="0097318D">
        <w:t>po</w:t>
      </w:r>
      <w:proofErr w:type="spellEnd"/>
      <w:r w:rsidR="0097318D">
        <w:t xml:space="preserve"> every 6 hours [MDD 24</w:t>
      </w:r>
      <w:r w:rsidRPr="007D6C03">
        <w:t>00 mg] as needed.  Encourage oral hydration.</w:t>
      </w:r>
    </w:p>
    <w:p w:rsidR="00E52D02" w:rsidRPr="007D6C03" w:rsidRDefault="00E52D02" w:rsidP="00E52D02"/>
    <w:p w:rsidR="00E52D02" w:rsidRPr="007D6C03" w:rsidRDefault="00E52D02" w:rsidP="00E52D02">
      <w:pPr>
        <w:numPr>
          <w:ilvl w:val="0"/>
          <w:numId w:val="21"/>
        </w:numPr>
      </w:pPr>
      <w:r w:rsidRPr="007D6C03">
        <w:t>For cough, offer the student cough syrup in a dose containing 30 mg of dextromethorphan, for use primarily at bedtime, but no more often than every 6 hours [MDD 120 mg].  Again, encourage oral hydration.</w:t>
      </w:r>
    </w:p>
    <w:p w:rsidR="00E52D02" w:rsidRPr="007D6C03" w:rsidRDefault="00E52D02" w:rsidP="00E52D02"/>
    <w:p w:rsidR="00E52D02" w:rsidRPr="007D6C03" w:rsidRDefault="00E52D02" w:rsidP="00E52D02">
      <w:pPr>
        <w:numPr>
          <w:ilvl w:val="0"/>
          <w:numId w:val="21"/>
        </w:numPr>
      </w:pPr>
      <w:r w:rsidRPr="007D6C03">
        <w:t>For sore throat, offer the student analgesic throat lozenges or throat spray for relief of symptoms, in addition to the medications listed in #1 above.</w:t>
      </w:r>
    </w:p>
    <w:p w:rsidR="00E52D02" w:rsidRPr="007D6C03" w:rsidRDefault="00E52D02" w:rsidP="00E52D02"/>
    <w:p w:rsidR="00E52D02" w:rsidRDefault="00E52D02" w:rsidP="00367A72">
      <w:pPr>
        <w:numPr>
          <w:ilvl w:val="0"/>
          <w:numId w:val="21"/>
        </w:numPr>
      </w:pPr>
      <w:r w:rsidRPr="007D6C03">
        <w:t>Students with sore throat should be evaluated by the clinician for pos</w:t>
      </w:r>
      <w:r w:rsidR="0070646D">
        <w:t>sible strep testing.  R</w:t>
      </w:r>
      <w:r w:rsidRPr="007D6C03">
        <w:t>apid</w:t>
      </w:r>
      <w:bookmarkStart w:id="0" w:name="_GoBack"/>
      <w:bookmarkEnd w:id="0"/>
      <w:r w:rsidRPr="007D6C03">
        <w:t xml:space="preserve"> streptococcal antigen test </w:t>
      </w:r>
      <w:r w:rsidR="0070646D">
        <w:t>or</w:t>
      </w:r>
      <w:r w:rsidRPr="007D6C03">
        <w:t xml:space="preserve"> throat culture</w:t>
      </w:r>
      <w:r w:rsidR="0070646D">
        <w:t xml:space="preserve"> should be obtained prior to treatment</w:t>
      </w:r>
      <w:r w:rsidRPr="007D6C03">
        <w:t xml:space="preserve">.  </w:t>
      </w:r>
      <w:r w:rsidR="00367A72">
        <w:t xml:space="preserve">The majority of patients </w:t>
      </w:r>
      <w:r w:rsidR="0070646D">
        <w:t xml:space="preserve">with sore throat </w:t>
      </w:r>
      <w:r w:rsidR="00367A72">
        <w:t xml:space="preserve">in this age group have a viral etiology. This can include mononucleosis and inappropriate treatment with antibiotics can precipitate a rash (Refer to Infectious Mononucleosis Treatment Guideline).  </w:t>
      </w:r>
      <w:r w:rsidR="00B7380B">
        <w:t>Only s</w:t>
      </w:r>
      <w:r w:rsidRPr="007D6C03">
        <w:t>tudents with a positive strep test</w:t>
      </w:r>
      <w:r w:rsidR="0070646D">
        <w:t xml:space="preserve"> or culture</w:t>
      </w:r>
      <w:r w:rsidRPr="007D6C03">
        <w:t xml:space="preserve"> should be treated with penicillin VK 500 mg </w:t>
      </w:r>
      <w:proofErr w:type="spellStart"/>
      <w:r w:rsidRPr="007D6C03">
        <w:t>po</w:t>
      </w:r>
      <w:proofErr w:type="spellEnd"/>
      <w:r w:rsidRPr="007D6C03">
        <w:t xml:space="preserve"> bid</w:t>
      </w:r>
      <w:r w:rsidR="0097318D">
        <w:t xml:space="preserve"> for 10 days or cephalexin (Kefl</w:t>
      </w:r>
      <w:r w:rsidRPr="007D6C03">
        <w:t xml:space="preserve">ex) 500 mg </w:t>
      </w:r>
      <w:proofErr w:type="spellStart"/>
      <w:r w:rsidRPr="007D6C03">
        <w:t>po</w:t>
      </w:r>
      <w:proofErr w:type="spellEnd"/>
      <w:r w:rsidRPr="007D6C03">
        <w:t xml:space="preserve"> bid for 10 days in non-allergic patients. </w:t>
      </w:r>
      <w:r w:rsidR="00B7380B">
        <w:t xml:space="preserve"> </w:t>
      </w:r>
    </w:p>
    <w:p w:rsidR="00367A72" w:rsidRDefault="00367A72" w:rsidP="00367A72">
      <w:pPr>
        <w:pStyle w:val="ListParagraph"/>
      </w:pPr>
    </w:p>
    <w:p w:rsidR="00E52D02" w:rsidRPr="00FC4C40" w:rsidRDefault="00E52D02" w:rsidP="00E52D02">
      <w:pPr>
        <w:numPr>
          <w:ilvl w:val="0"/>
          <w:numId w:val="21"/>
        </w:numPr>
      </w:pPr>
      <w:r w:rsidRPr="00FC4C40">
        <w:t>For sinus</w:t>
      </w:r>
      <w:r w:rsidR="00FC4C40">
        <w:t xml:space="preserve"> pain</w:t>
      </w:r>
      <w:r w:rsidRPr="00FC4C40">
        <w:t>, offer saline nasal spray OR nasal decongestant spray OR pseudoephedrine (Sudafed) 30 mg - 60 mg every 8 hours until evaluated by the clinician for possible antibiotic and/or nasal steroid spray prescription.</w:t>
      </w:r>
      <w:r w:rsidR="008D01C1" w:rsidRPr="00FC4C40">
        <w:t xml:space="preserve">  </w:t>
      </w:r>
      <w:r w:rsidR="0070646D" w:rsidRPr="00FC4C40">
        <w:t>Between 90% and 98%</w:t>
      </w:r>
      <w:r w:rsidR="008D01C1" w:rsidRPr="00FC4C40">
        <w:t xml:space="preserve"> of rhinosinusitis cases are viral and antibiotics </w:t>
      </w:r>
      <w:r w:rsidR="0070646D" w:rsidRPr="00FC4C40">
        <w:t>may not be effective</w:t>
      </w:r>
      <w:r w:rsidR="008D01C1" w:rsidRPr="00FC4C40">
        <w:t xml:space="preserve"> even if the causative agent is bacterial.</w:t>
      </w:r>
      <w:r w:rsidRPr="00FC4C40">
        <w:t xml:space="preserve">  Note that nasal decongestant spray should not be used for more than 3 days.</w:t>
      </w:r>
      <w:r w:rsidR="00E62F2A" w:rsidRPr="00FC4C40">
        <w:t xml:space="preserve">  </w:t>
      </w:r>
    </w:p>
    <w:p w:rsidR="00E52D02" w:rsidRPr="007D6C03" w:rsidRDefault="00E52D02" w:rsidP="00E52D02"/>
    <w:p w:rsidR="00E52D02" w:rsidRPr="007D6C03" w:rsidRDefault="00E52D02" w:rsidP="00E52D02">
      <w:pPr>
        <w:numPr>
          <w:ilvl w:val="0"/>
          <w:numId w:val="21"/>
        </w:numPr>
      </w:pPr>
      <w:r w:rsidRPr="007D6C03">
        <w:t xml:space="preserve">For earache, offer the student medications listed in #1 above, and refer to the </w:t>
      </w:r>
      <w:r w:rsidRPr="00EE27D0">
        <w:t>clinician</w:t>
      </w:r>
      <w:r w:rsidRPr="007D6C03">
        <w:t xml:space="preserve"> for further evaluation.</w:t>
      </w:r>
      <w:r w:rsidR="00FD4CDA">
        <w:t xml:space="preserve">  (Refer to Otitis Media Treatment Guideline)</w:t>
      </w:r>
    </w:p>
    <w:p w:rsidR="00E52D02" w:rsidRPr="007D6C03" w:rsidRDefault="00E52D02" w:rsidP="00E52D02"/>
    <w:p w:rsidR="00E52D02" w:rsidRPr="007D6C03" w:rsidRDefault="00E52D02" w:rsidP="00E52D02"/>
    <w:p w:rsidR="00E52D02" w:rsidRPr="007D6C03" w:rsidRDefault="00E52D02" w:rsidP="00E52D02">
      <w:pPr>
        <w:rPr>
          <w:b/>
          <w:caps/>
        </w:rPr>
      </w:pPr>
      <w:r w:rsidRPr="007D6C03">
        <w:rPr>
          <w:b/>
          <w:caps/>
        </w:rPr>
        <w:t>WHEN TO REFER TO THE CENTER PHYSICIAN</w:t>
      </w:r>
    </w:p>
    <w:p w:rsidR="00E52D02" w:rsidRPr="007D6C03" w:rsidRDefault="00E52D02" w:rsidP="00E52D02">
      <w:pPr>
        <w:rPr>
          <w:b/>
          <w:caps/>
        </w:rPr>
      </w:pPr>
    </w:p>
    <w:p w:rsidR="00E52D02" w:rsidRPr="007D6C03" w:rsidRDefault="00E52D02" w:rsidP="00E52D02">
      <w:pPr>
        <w:numPr>
          <w:ilvl w:val="0"/>
          <w:numId w:val="20"/>
        </w:numPr>
        <w:rPr>
          <w:bCs w:val="0"/>
          <w:caps/>
        </w:rPr>
      </w:pPr>
      <w:r w:rsidRPr="007D6C03">
        <w:rPr>
          <w:bCs w:val="0"/>
        </w:rPr>
        <w:t xml:space="preserve">If the student has a persistent fever </w:t>
      </w:r>
      <w:r w:rsidRPr="007D6C03">
        <w:rPr>
          <w:bCs w:val="0"/>
          <w:u w:val="single"/>
        </w:rPr>
        <w:t>&gt;</w:t>
      </w:r>
      <w:r w:rsidRPr="007D6C03">
        <w:rPr>
          <w:bCs w:val="0"/>
        </w:rPr>
        <w:t xml:space="preserve"> 101°F for more than 48 hours</w:t>
      </w:r>
    </w:p>
    <w:p w:rsidR="00E52D02" w:rsidRPr="007D6C03" w:rsidRDefault="00E52D02" w:rsidP="00E52D02">
      <w:pPr>
        <w:numPr>
          <w:ilvl w:val="0"/>
          <w:numId w:val="20"/>
        </w:numPr>
        <w:rPr>
          <w:bCs w:val="0"/>
        </w:rPr>
      </w:pPr>
      <w:r w:rsidRPr="007D6C03">
        <w:rPr>
          <w:bCs w:val="0"/>
        </w:rPr>
        <w:t>If the student has a persistent or worsening sore throat</w:t>
      </w:r>
    </w:p>
    <w:p w:rsidR="00E52D02" w:rsidRPr="007D6C03" w:rsidRDefault="00E52D02" w:rsidP="00E52D02">
      <w:pPr>
        <w:numPr>
          <w:ilvl w:val="0"/>
          <w:numId w:val="20"/>
        </w:numPr>
        <w:rPr>
          <w:bCs w:val="0"/>
        </w:rPr>
      </w:pPr>
      <w:r w:rsidRPr="007D6C03">
        <w:rPr>
          <w:bCs w:val="0"/>
        </w:rPr>
        <w:t>If the student has a rash</w:t>
      </w:r>
    </w:p>
    <w:p w:rsidR="00A952B9" w:rsidRPr="00FC7A91" w:rsidRDefault="00E52D02" w:rsidP="00A952B9">
      <w:pPr>
        <w:numPr>
          <w:ilvl w:val="0"/>
          <w:numId w:val="20"/>
        </w:numPr>
        <w:rPr>
          <w:bCs w:val="0"/>
          <w:caps/>
        </w:rPr>
      </w:pPr>
      <w:r w:rsidRPr="007D6C03">
        <w:t xml:space="preserve">If the student has a persistent </w:t>
      </w:r>
      <w:r w:rsidR="00FC4C40">
        <w:t>sinus pain</w:t>
      </w:r>
      <w:r w:rsidR="00FC4C40" w:rsidRPr="007D6C03">
        <w:t xml:space="preserve"> </w:t>
      </w:r>
      <w:r w:rsidR="00FC4C40">
        <w:t xml:space="preserve">or </w:t>
      </w:r>
      <w:r w:rsidRPr="007D6C03">
        <w:t>earache</w:t>
      </w:r>
      <w:r w:rsidR="00FC4C40">
        <w:t xml:space="preserve">  </w:t>
      </w:r>
    </w:p>
    <w:sectPr w:rsidR="00A952B9" w:rsidRPr="00FC7A91" w:rsidSect="00F36A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95" w:rsidRDefault="00701B95">
      <w:r>
        <w:separator/>
      </w:r>
    </w:p>
  </w:endnote>
  <w:endnote w:type="continuationSeparator" w:id="0">
    <w:p w:rsidR="00701B95" w:rsidRDefault="0070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97" w:rsidRPr="00407137" w:rsidRDefault="006E3B10" w:rsidP="002774D0">
    <w:pPr>
      <w:pStyle w:val="Footer"/>
      <w:pBdr>
        <w:top w:val="single" w:sz="4" w:space="1" w:color="auto"/>
      </w:pBdr>
      <w:tabs>
        <w:tab w:val="clear" w:pos="4320"/>
        <w:tab w:val="clear" w:pos="8640"/>
      </w:tabs>
      <w:rPr>
        <w:sz w:val="20"/>
        <w:szCs w:val="20"/>
      </w:rPr>
    </w:pPr>
    <w:r>
      <w:rPr>
        <w:sz w:val="20"/>
        <w:szCs w:val="20"/>
      </w:rPr>
      <w:t>November</w:t>
    </w:r>
    <w:r w:rsidR="00DE4028">
      <w:rPr>
        <w:sz w:val="20"/>
        <w:szCs w:val="20"/>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95" w:rsidRDefault="00701B95">
      <w:r>
        <w:separator/>
      </w:r>
    </w:p>
  </w:footnote>
  <w:footnote w:type="continuationSeparator" w:id="0">
    <w:p w:rsidR="00701B95" w:rsidRDefault="00701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4BA"/>
    <w:multiLevelType w:val="hybridMultilevel"/>
    <w:tmpl w:val="F42CF1E4"/>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E97E64"/>
    <w:multiLevelType w:val="hybridMultilevel"/>
    <w:tmpl w:val="4546F0D6"/>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7C68"/>
    <w:multiLevelType w:val="hybridMultilevel"/>
    <w:tmpl w:val="CEB6D7E6"/>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76E83"/>
    <w:multiLevelType w:val="hybridMultilevel"/>
    <w:tmpl w:val="F2D227B0"/>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B72E4"/>
    <w:multiLevelType w:val="hybridMultilevel"/>
    <w:tmpl w:val="D4929A84"/>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833A02"/>
    <w:multiLevelType w:val="hybridMultilevel"/>
    <w:tmpl w:val="42C0524C"/>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37710"/>
    <w:multiLevelType w:val="hybridMultilevel"/>
    <w:tmpl w:val="B4F8319C"/>
    <w:lvl w:ilvl="0" w:tplc="00AE4EFA">
      <w:start w:val="1"/>
      <w:numFmt w:val="bullet"/>
      <w:lvlText w:val=""/>
      <w:lvlJc w:val="left"/>
      <w:pPr>
        <w:tabs>
          <w:tab w:val="num" w:pos="360"/>
        </w:tabs>
        <w:ind w:left="360" w:hanging="360"/>
      </w:pPr>
      <w:rPr>
        <w:rFonts w:ascii="Symbol" w:hAnsi="Symbol" w:hint="default"/>
        <w:b w:val="0"/>
        <w:i w:val="0"/>
        <w:sz w:val="16"/>
      </w:rPr>
    </w:lvl>
    <w:lvl w:ilvl="1" w:tplc="9F72598C">
      <w:numFmt w:val="bullet"/>
      <w:lvlText w:val=""/>
      <w:lvlJc w:val="left"/>
      <w:pPr>
        <w:tabs>
          <w:tab w:val="num" w:pos="1080"/>
        </w:tabs>
        <w:ind w:left="1080" w:hanging="360"/>
      </w:pPr>
      <w:rPr>
        <w:rFonts w:ascii="Wingdings" w:eastAsia="Times New Roman" w:hAnsi="Wingdings" w:cs="Arial" w:hint="default"/>
        <w:b/>
        <w:u w:val="singl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1441B0"/>
    <w:multiLevelType w:val="hybridMultilevel"/>
    <w:tmpl w:val="91B2F740"/>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E01E5A"/>
    <w:multiLevelType w:val="hybridMultilevel"/>
    <w:tmpl w:val="2EA2765C"/>
    <w:lvl w:ilvl="0" w:tplc="F9A4C566">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0E351F"/>
    <w:multiLevelType w:val="hybridMultilevel"/>
    <w:tmpl w:val="69EC014E"/>
    <w:lvl w:ilvl="0" w:tplc="7240633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781037"/>
    <w:multiLevelType w:val="hybridMultilevel"/>
    <w:tmpl w:val="85766F22"/>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BC77E3"/>
    <w:multiLevelType w:val="hybridMultilevel"/>
    <w:tmpl w:val="35A6A3F4"/>
    <w:lvl w:ilvl="0" w:tplc="BC0A805A">
      <w:start w:val="2"/>
      <w:numFmt w:val="decimal"/>
      <w:lvlText w:val="%1."/>
      <w:lvlJc w:val="left"/>
      <w:pPr>
        <w:tabs>
          <w:tab w:val="num" w:pos="360"/>
        </w:tabs>
        <w:ind w:left="360" w:hanging="360"/>
      </w:pPr>
      <w:rPr>
        <w:rFonts w:hint="default"/>
      </w:rPr>
    </w:lvl>
    <w:lvl w:ilvl="1" w:tplc="7660AF48">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25319E"/>
    <w:multiLevelType w:val="hybridMultilevel"/>
    <w:tmpl w:val="4F26FA18"/>
    <w:lvl w:ilvl="0" w:tplc="096E3E8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64970"/>
    <w:multiLevelType w:val="hybridMultilevel"/>
    <w:tmpl w:val="C504BB7E"/>
    <w:lvl w:ilvl="0" w:tplc="B2A287B6">
      <w:start w:val="1"/>
      <w:numFmt w:val="decimal"/>
      <w:lvlText w:val="%1."/>
      <w:lvlJc w:val="left"/>
      <w:pPr>
        <w:tabs>
          <w:tab w:val="num" w:pos="360"/>
        </w:tabs>
        <w:ind w:left="360" w:hanging="360"/>
      </w:pPr>
      <w:rPr>
        <w:rFonts w:ascii="Arial" w:hAnsi="Arial" w:hint="default"/>
        <w:b w:val="0"/>
        <w:i w:val="0"/>
        <w:sz w:val="24"/>
      </w:rPr>
    </w:lvl>
    <w:lvl w:ilvl="1" w:tplc="798082B8">
      <w:start w:val="1"/>
      <w:numFmt w:val="bullet"/>
      <w:lvlText w:val=""/>
      <w:lvlJc w:val="left"/>
      <w:pPr>
        <w:tabs>
          <w:tab w:val="num" w:pos="1440"/>
        </w:tabs>
        <w:ind w:left="1440" w:hanging="360"/>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C37D72"/>
    <w:multiLevelType w:val="hybridMultilevel"/>
    <w:tmpl w:val="93A8F672"/>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D05E1"/>
    <w:multiLevelType w:val="hybridMultilevel"/>
    <w:tmpl w:val="C504BB7E"/>
    <w:lvl w:ilvl="0" w:tplc="798082B8">
      <w:start w:val="1"/>
      <w:numFmt w:val="bullet"/>
      <w:lvlText w:val=""/>
      <w:lvlJc w:val="left"/>
      <w:pPr>
        <w:tabs>
          <w:tab w:val="num" w:pos="360"/>
        </w:tabs>
        <w:ind w:left="360" w:hanging="360"/>
      </w:pPr>
      <w:rPr>
        <w:rFonts w:ascii="Symbol" w:hAnsi="Symbol" w:hint="default"/>
        <w:b w:val="0"/>
        <w:i w:val="0"/>
        <w:sz w:val="18"/>
      </w:rPr>
    </w:lvl>
    <w:lvl w:ilvl="1" w:tplc="798082B8">
      <w:start w:val="1"/>
      <w:numFmt w:val="bullet"/>
      <w:lvlText w:val=""/>
      <w:lvlJc w:val="left"/>
      <w:pPr>
        <w:tabs>
          <w:tab w:val="num" w:pos="1440"/>
        </w:tabs>
        <w:ind w:left="1440" w:hanging="360"/>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856C2B"/>
    <w:multiLevelType w:val="hybridMultilevel"/>
    <w:tmpl w:val="112E9646"/>
    <w:lvl w:ilvl="0" w:tplc="0409000F">
      <w:start w:val="1"/>
      <w:numFmt w:val="decimal"/>
      <w:lvlText w:val="%1."/>
      <w:lvlJc w:val="left"/>
      <w:pPr>
        <w:tabs>
          <w:tab w:val="num" w:pos="360"/>
        </w:tabs>
        <w:ind w:left="360" w:hanging="360"/>
      </w:pPr>
    </w:lvl>
    <w:lvl w:ilvl="1" w:tplc="7660AF48">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6E5232D"/>
    <w:multiLevelType w:val="hybridMultilevel"/>
    <w:tmpl w:val="7A185C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FF3195"/>
    <w:multiLevelType w:val="hybridMultilevel"/>
    <w:tmpl w:val="FCAAD3CC"/>
    <w:lvl w:ilvl="0" w:tplc="43DC9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AF4AAE"/>
    <w:multiLevelType w:val="hybridMultilevel"/>
    <w:tmpl w:val="6160082A"/>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A57A60"/>
    <w:multiLevelType w:val="hybridMultilevel"/>
    <w:tmpl w:val="19CAE034"/>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0A140A"/>
    <w:multiLevelType w:val="hybridMultilevel"/>
    <w:tmpl w:val="DB700AE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0"/>
  </w:num>
  <w:num w:numId="4">
    <w:abstractNumId w:val="21"/>
  </w:num>
  <w:num w:numId="5">
    <w:abstractNumId w:val="11"/>
  </w:num>
  <w:num w:numId="6">
    <w:abstractNumId w:val="7"/>
  </w:num>
  <w:num w:numId="7">
    <w:abstractNumId w:val="16"/>
  </w:num>
  <w:num w:numId="8">
    <w:abstractNumId w:val="19"/>
  </w:num>
  <w:num w:numId="9">
    <w:abstractNumId w:val="8"/>
  </w:num>
  <w:num w:numId="10">
    <w:abstractNumId w:val="5"/>
  </w:num>
  <w:num w:numId="11">
    <w:abstractNumId w:val="13"/>
  </w:num>
  <w:num w:numId="12">
    <w:abstractNumId w:val="15"/>
  </w:num>
  <w:num w:numId="13">
    <w:abstractNumId w:val="4"/>
  </w:num>
  <w:num w:numId="14">
    <w:abstractNumId w:val="14"/>
  </w:num>
  <w:num w:numId="15">
    <w:abstractNumId w:val="3"/>
  </w:num>
  <w:num w:numId="16">
    <w:abstractNumId w:val="1"/>
  </w:num>
  <w:num w:numId="17">
    <w:abstractNumId w:val="9"/>
  </w:num>
  <w:num w:numId="18">
    <w:abstractNumId w:val="6"/>
  </w:num>
  <w:num w:numId="19">
    <w:abstractNumId w:val="2"/>
  </w:num>
  <w:num w:numId="20">
    <w:abstractNumId w:val="12"/>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30C25"/>
    <w:rsid w:val="00050AD6"/>
    <w:rsid w:val="00066BB8"/>
    <w:rsid w:val="000B0553"/>
    <w:rsid w:val="000B3183"/>
    <w:rsid w:val="000D1B3C"/>
    <w:rsid w:val="000E671D"/>
    <w:rsid w:val="000F64ED"/>
    <w:rsid w:val="00113AE1"/>
    <w:rsid w:val="00142A85"/>
    <w:rsid w:val="001502F4"/>
    <w:rsid w:val="0018255C"/>
    <w:rsid w:val="00187933"/>
    <w:rsid w:val="001D417A"/>
    <w:rsid w:val="001F07BC"/>
    <w:rsid w:val="002117BE"/>
    <w:rsid w:val="00215F6C"/>
    <w:rsid w:val="002414A6"/>
    <w:rsid w:val="00251CC2"/>
    <w:rsid w:val="00273BEC"/>
    <w:rsid w:val="002774D0"/>
    <w:rsid w:val="00293C4E"/>
    <w:rsid w:val="00296AF5"/>
    <w:rsid w:val="002B7453"/>
    <w:rsid w:val="002F53D8"/>
    <w:rsid w:val="003464BA"/>
    <w:rsid w:val="00353695"/>
    <w:rsid w:val="00353A26"/>
    <w:rsid w:val="00367A72"/>
    <w:rsid w:val="003E76B8"/>
    <w:rsid w:val="003F6D20"/>
    <w:rsid w:val="003F760A"/>
    <w:rsid w:val="004027C7"/>
    <w:rsid w:val="004060F9"/>
    <w:rsid w:val="00407137"/>
    <w:rsid w:val="004677A8"/>
    <w:rsid w:val="00485A18"/>
    <w:rsid w:val="004E6FDC"/>
    <w:rsid w:val="00520CA2"/>
    <w:rsid w:val="00555190"/>
    <w:rsid w:val="00577BC9"/>
    <w:rsid w:val="005B58D9"/>
    <w:rsid w:val="005B64E1"/>
    <w:rsid w:val="00621A51"/>
    <w:rsid w:val="006624A0"/>
    <w:rsid w:val="006652F7"/>
    <w:rsid w:val="006B5BF5"/>
    <w:rsid w:val="006C5907"/>
    <w:rsid w:val="006E3B10"/>
    <w:rsid w:val="006E6AB8"/>
    <w:rsid w:val="006E768F"/>
    <w:rsid w:val="00701B95"/>
    <w:rsid w:val="00702D83"/>
    <w:rsid w:val="0070646D"/>
    <w:rsid w:val="007556D2"/>
    <w:rsid w:val="00791C6D"/>
    <w:rsid w:val="007C0C14"/>
    <w:rsid w:val="007D6C03"/>
    <w:rsid w:val="007E2FA7"/>
    <w:rsid w:val="008379DB"/>
    <w:rsid w:val="0084556F"/>
    <w:rsid w:val="00860550"/>
    <w:rsid w:val="008B09BC"/>
    <w:rsid w:val="008D01C1"/>
    <w:rsid w:val="008D1A5B"/>
    <w:rsid w:val="009052A0"/>
    <w:rsid w:val="00944DA4"/>
    <w:rsid w:val="0097318D"/>
    <w:rsid w:val="00983FA5"/>
    <w:rsid w:val="009D7B5C"/>
    <w:rsid w:val="00A74395"/>
    <w:rsid w:val="00A940D8"/>
    <w:rsid w:val="00A952B9"/>
    <w:rsid w:val="00A95423"/>
    <w:rsid w:val="00A96841"/>
    <w:rsid w:val="00AF1CFF"/>
    <w:rsid w:val="00B42F3F"/>
    <w:rsid w:val="00B53E0F"/>
    <w:rsid w:val="00B7380B"/>
    <w:rsid w:val="00B75A95"/>
    <w:rsid w:val="00B85855"/>
    <w:rsid w:val="00BA6C55"/>
    <w:rsid w:val="00BC323C"/>
    <w:rsid w:val="00BF49E6"/>
    <w:rsid w:val="00C03056"/>
    <w:rsid w:val="00C10C0D"/>
    <w:rsid w:val="00C143B9"/>
    <w:rsid w:val="00C40686"/>
    <w:rsid w:val="00C42687"/>
    <w:rsid w:val="00C4557C"/>
    <w:rsid w:val="00C57726"/>
    <w:rsid w:val="00CB52DC"/>
    <w:rsid w:val="00D16169"/>
    <w:rsid w:val="00D32F85"/>
    <w:rsid w:val="00DA4128"/>
    <w:rsid w:val="00DB2CF6"/>
    <w:rsid w:val="00DB51C0"/>
    <w:rsid w:val="00DD028D"/>
    <w:rsid w:val="00DD0CA8"/>
    <w:rsid w:val="00DE4028"/>
    <w:rsid w:val="00DF2078"/>
    <w:rsid w:val="00DF2B97"/>
    <w:rsid w:val="00E52D02"/>
    <w:rsid w:val="00E62F2A"/>
    <w:rsid w:val="00E718FB"/>
    <w:rsid w:val="00E90E3F"/>
    <w:rsid w:val="00EE27D0"/>
    <w:rsid w:val="00F10334"/>
    <w:rsid w:val="00F22CB2"/>
    <w:rsid w:val="00F3393A"/>
    <w:rsid w:val="00F36A04"/>
    <w:rsid w:val="00FA3260"/>
    <w:rsid w:val="00FB5219"/>
    <w:rsid w:val="00FC4C40"/>
    <w:rsid w:val="00FC5B74"/>
    <w:rsid w:val="00FC7A91"/>
    <w:rsid w:val="00FD238D"/>
    <w:rsid w:val="00FD4CDA"/>
    <w:rsid w:val="00FD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70A81E-A337-420D-84C0-404CEA4D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character" w:styleId="Hyperlink">
    <w:name w:val="Hyperlink"/>
    <w:rsid w:val="00251CC2"/>
    <w:rPr>
      <w:color w:val="0000FF"/>
      <w:u w:val="single"/>
    </w:rPr>
  </w:style>
  <w:style w:type="paragraph" w:styleId="ListParagraph">
    <w:name w:val="List Paragraph"/>
    <w:basedOn w:val="Normal"/>
    <w:uiPriority w:val="34"/>
    <w:qFormat/>
    <w:rsid w:val="00367A72"/>
    <w:pPr>
      <w:ind w:left="720"/>
    </w:pPr>
  </w:style>
  <w:style w:type="paragraph" w:styleId="NoSpacing">
    <w:name w:val="No Spacing"/>
    <w:uiPriority w:val="1"/>
    <w:qFormat/>
    <w:rsid w:val="00030C25"/>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XRUYQT3274NZ-681238054-1498</_dlc_DocId>
    <_dlc_DocIdUrl xmlns="b22f8f74-215c-4154-9939-bd29e4e8980e">
      <Url>https://supportservices.jobcorps.gov/health/_layouts/15/DocIdRedir.aspx?ID=XRUYQT3274NZ-681238054-1498</Url>
      <Description>XRUYQT3274NZ-681238054-1498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AF07C0-3852-49D3-9C44-12B82794E185}"/>
</file>

<file path=customXml/itemProps2.xml><?xml version="1.0" encoding="utf-8"?>
<ds:datastoreItem xmlns:ds="http://schemas.openxmlformats.org/officeDocument/2006/customXml" ds:itemID="{F3038810-DCA3-420A-BB5D-62DA16968127}"/>
</file>

<file path=customXml/itemProps3.xml><?xml version="1.0" encoding="utf-8"?>
<ds:datastoreItem xmlns:ds="http://schemas.openxmlformats.org/officeDocument/2006/customXml" ds:itemID="{13B30EBC-A263-4064-8964-3550F863EE1C}"/>
</file>

<file path=customXml/itemProps4.xml><?xml version="1.0" encoding="utf-8"?>
<ds:datastoreItem xmlns:ds="http://schemas.openxmlformats.org/officeDocument/2006/customXml" ds:itemID="{D000D6B1-89DF-4C98-B514-8A05A6A60CB7}"/>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TREATMENT GUIDELINES FOR HEALTH STAFF</vt:lpstr>
    </vt:vector>
  </TitlesOfParts>
  <Company>Humanitas, Inc.</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GUIDELINES FOR HEALTH STAFF</dc:title>
  <dc:subject/>
  <dc:creator>jdavis</dc:creator>
  <cp:keywords/>
  <cp:lastModifiedBy>Carolina Valdenegro</cp:lastModifiedBy>
  <cp:revision>4</cp:revision>
  <dcterms:created xsi:type="dcterms:W3CDTF">2019-05-03T18:35:00Z</dcterms:created>
  <dcterms:modified xsi:type="dcterms:W3CDTF">2019-11-20T19:28:00Z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ecc64d90-7798-4217-aa6b-71922d9f1f8e</vt:lpwstr>
  </property>
</Properties>
</file>