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936E" w14:textId="78B13A56" w:rsidR="000010BF" w:rsidRPr="00416588" w:rsidRDefault="000010BF" w:rsidP="00416588">
      <w:pPr>
        <w:pStyle w:val="Heading1"/>
      </w:pPr>
      <w:r>
        <w:t>TREATMENT GUIDELINES FOR HEALTH STAFF</w:t>
      </w:r>
    </w:p>
    <w:p w14:paraId="49AABF92" w14:textId="4C7C43C3" w:rsidR="000010BF" w:rsidRPr="00416588" w:rsidRDefault="00416588" w:rsidP="00416588">
      <w:pPr>
        <w:pStyle w:val="Heading1"/>
      </w:pPr>
      <w:r w:rsidRPr="00416588">
        <w:t xml:space="preserve">Post-Traumatic Stress Disorder </w:t>
      </w:r>
      <w:r w:rsidR="004B6C63" w:rsidRPr="00416588">
        <w:t>(PTSD)/</w:t>
      </w:r>
      <w:r w:rsidRPr="00416588">
        <w:t>Acute Stress Disorder</w:t>
      </w:r>
    </w:p>
    <w:p w14:paraId="1F3B53C1" w14:textId="3BC84DF8" w:rsidR="0075572D" w:rsidRPr="009B7350" w:rsidRDefault="0075572D" w:rsidP="009B7350"/>
    <w:tbl>
      <w:tblPr>
        <w:tblStyle w:val="TableGrid"/>
        <w:tblW w:w="5000" w:type="pct"/>
        <w:tblCellMar>
          <w:top w:w="43" w:type="dxa"/>
          <w:left w:w="43" w:type="dxa"/>
          <w:bottom w:w="43" w:type="dxa"/>
          <w:right w:w="43" w:type="dxa"/>
        </w:tblCellMar>
        <w:tblLook w:val="04A0" w:firstRow="1" w:lastRow="0" w:firstColumn="1" w:lastColumn="0" w:noHBand="0" w:noVBand="1"/>
      </w:tblPr>
      <w:tblGrid>
        <w:gridCol w:w="2269"/>
        <w:gridCol w:w="2201"/>
        <w:gridCol w:w="2479"/>
        <w:gridCol w:w="2401"/>
      </w:tblGrid>
      <w:tr w:rsidR="00921556" w:rsidRPr="000F45EC" w14:paraId="7BD6CA14" w14:textId="77777777" w:rsidTr="42EEAD41">
        <w:tc>
          <w:tcPr>
            <w:tcW w:w="7480" w:type="dxa"/>
            <w:gridSpan w:val="4"/>
            <w:tcBorders>
              <w:bottom w:val="single" w:sz="4" w:space="0" w:color="auto"/>
            </w:tcBorders>
            <w:shd w:val="clear" w:color="auto" w:fill="F2F2F2" w:themeFill="background1" w:themeFillShade="F2"/>
            <w:vAlign w:val="center"/>
          </w:tcPr>
          <w:p w14:paraId="1B4D3429" w14:textId="5847C138" w:rsidR="00921556" w:rsidRPr="000F45EC" w:rsidRDefault="00921556" w:rsidP="009C5CBB">
            <w:pPr>
              <w:widowControl w:val="0"/>
              <w:autoSpaceDE w:val="0"/>
              <w:autoSpaceDN w:val="0"/>
              <w:adjustRightInd w:val="0"/>
              <w:jc w:val="center"/>
              <w:rPr>
                <w:rFonts w:asciiTheme="minorHAnsi" w:hAnsiTheme="minorHAnsi" w:cstheme="minorHAnsi"/>
                <w:b/>
                <w:sz w:val="20"/>
                <w:szCs w:val="20"/>
              </w:rPr>
            </w:pPr>
            <w:r w:rsidRPr="000F45EC">
              <w:rPr>
                <w:rFonts w:asciiTheme="minorHAnsi" w:hAnsiTheme="minorHAnsi" w:cstheme="minorHAnsi"/>
                <w:b/>
                <w:sz w:val="20"/>
                <w:szCs w:val="20"/>
              </w:rPr>
              <w:t>COMMON SYMPTOMS OF PTSD AND ACUTE STRESS DISORDER</w:t>
            </w:r>
          </w:p>
        </w:tc>
      </w:tr>
      <w:tr w:rsidR="007B1676" w:rsidRPr="000F45EC" w14:paraId="31954A7A" w14:textId="77777777" w:rsidTr="42EEAD41">
        <w:tc>
          <w:tcPr>
            <w:tcW w:w="1815" w:type="dxa"/>
            <w:tcBorders>
              <w:bottom w:val="single" w:sz="4" w:space="0" w:color="auto"/>
            </w:tcBorders>
            <w:shd w:val="clear" w:color="auto" w:fill="F2F2F2" w:themeFill="background1" w:themeFillShade="F2"/>
            <w:vAlign w:val="center"/>
          </w:tcPr>
          <w:p w14:paraId="38F9EE8A" w14:textId="379F7E41" w:rsidR="007B1676" w:rsidRPr="000F45EC" w:rsidRDefault="007B1676" w:rsidP="009C5CBB">
            <w:pPr>
              <w:widowControl w:val="0"/>
              <w:autoSpaceDE w:val="0"/>
              <w:autoSpaceDN w:val="0"/>
              <w:adjustRightInd w:val="0"/>
              <w:jc w:val="center"/>
              <w:rPr>
                <w:rFonts w:asciiTheme="minorHAnsi" w:hAnsiTheme="minorHAnsi" w:cstheme="minorHAnsi"/>
                <w:b/>
                <w:sz w:val="20"/>
                <w:szCs w:val="20"/>
              </w:rPr>
            </w:pPr>
            <w:r w:rsidRPr="000F45EC">
              <w:rPr>
                <w:rFonts w:asciiTheme="minorHAnsi" w:hAnsiTheme="minorHAnsi" w:cstheme="minorHAnsi"/>
                <w:b/>
                <w:sz w:val="20"/>
                <w:szCs w:val="20"/>
              </w:rPr>
              <w:t>Intrusive (where the mind is reliving the traumatic event)</w:t>
            </w:r>
          </w:p>
        </w:tc>
        <w:tc>
          <w:tcPr>
            <w:tcW w:w="1761" w:type="dxa"/>
            <w:tcBorders>
              <w:bottom w:val="single" w:sz="4" w:space="0" w:color="auto"/>
            </w:tcBorders>
            <w:shd w:val="clear" w:color="auto" w:fill="F2F2F2" w:themeFill="background1" w:themeFillShade="F2"/>
            <w:vAlign w:val="center"/>
          </w:tcPr>
          <w:p w14:paraId="6740FE58" w14:textId="4F1C7CBA" w:rsidR="007B1676" w:rsidRPr="000F45EC" w:rsidRDefault="007B1676" w:rsidP="009C5CBB">
            <w:pPr>
              <w:widowControl w:val="0"/>
              <w:autoSpaceDE w:val="0"/>
              <w:autoSpaceDN w:val="0"/>
              <w:adjustRightInd w:val="0"/>
              <w:jc w:val="center"/>
              <w:rPr>
                <w:rFonts w:asciiTheme="minorHAnsi" w:hAnsiTheme="minorHAnsi" w:cstheme="minorHAnsi"/>
                <w:b/>
                <w:sz w:val="20"/>
                <w:szCs w:val="20"/>
              </w:rPr>
            </w:pPr>
            <w:r w:rsidRPr="000F45EC">
              <w:rPr>
                <w:rFonts w:asciiTheme="minorHAnsi" w:hAnsiTheme="minorHAnsi" w:cstheme="minorHAnsi"/>
                <w:b/>
                <w:sz w:val="20"/>
                <w:szCs w:val="20"/>
              </w:rPr>
              <w:t>Avoidance</w:t>
            </w:r>
          </w:p>
        </w:tc>
        <w:tc>
          <w:tcPr>
            <w:tcW w:w="1983" w:type="dxa"/>
            <w:tcBorders>
              <w:bottom w:val="single" w:sz="4" w:space="0" w:color="auto"/>
            </w:tcBorders>
            <w:shd w:val="clear" w:color="auto" w:fill="F2F2F2" w:themeFill="background1" w:themeFillShade="F2"/>
            <w:vAlign w:val="center"/>
          </w:tcPr>
          <w:p w14:paraId="436A6A7B" w14:textId="4FFF55D2" w:rsidR="007B1676" w:rsidRPr="000F45EC" w:rsidRDefault="007B1676" w:rsidP="009C5CBB">
            <w:pPr>
              <w:widowControl w:val="0"/>
              <w:autoSpaceDE w:val="0"/>
              <w:autoSpaceDN w:val="0"/>
              <w:adjustRightInd w:val="0"/>
              <w:jc w:val="center"/>
              <w:rPr>
                <w:rFonts w:asciiTheme="minorHAnsi" w:hAnsiTheme="minorHAnsi" w:cstheme="minorHAnsi"/>
                <w:b/>
                <w:bCs w:val="0"/>
                <w:sz w:val="20"/>
                <w:szCs w:val="20"/>
              </w:rPr>
            </w:pPr>
            <w:r w:rsidRPr="000F45EC">
              <w:rPr>
                <w:rFonts w:asciiTheme="minorHAnsi" w:hAnsiTheme="minorHAnsi" w:cstheme="minorHAnsi"/>
                <w:b/>
                <w:bCs w:val="0"/>
                <w:sz w:val="20"/>
                <w:szCs w:val="20"/>
              </w:rPr>
              <w:t>Negative Thoughts and Feelings</w:t>
            </w:r>
          </w:p>
        </w:tc>
        <w:tc>
          <w:tcPr>
            <w:tcW w:w="1921" w:type="dxa"/>
            <w:tcBorders>
              <w:bottom w:val="single" w:sz="4" w:space="0" w:color="auto"/>
            </w:tcBorders>
            <w:shd w:val="clear" w:color="auto" w:fill="F2F2F2" w:themeFill="background1" w:themeFillShade="F2"/>
            <w:vAlign w:val="center"/>
          </w:tcPr>
          <w:p w14:paraId="6483DBD4" w14:textId="081045AD" w:rsidR="007B1676" w:rsidRPr="000F45EC" w:rsidRDefault="007B1676" w:rsidP="009C5CBB">
            <w:pPr>
              <w:widowControl w:val="0"/>
              <w:autoSpaceDE w:val="0"/>
              <w:autoSpaceDN w:val="0"/>
              <w:adjustRightInd w:val="0"/>
              <w:jc w:val="center"/>
              <w:rPr>
                <w:rFonts w:asciiTheme="minorHAnsi" w:hAnsiTheme="minorHAnsi" w:cstheme="minorHAnsi"/>
                <w:b/>
                <w:bCs w:val="0"/>
                <w:sz w:val="20"/>
                <w:szCs w:val="20"/>
              </w:rPr>
            </w:pPr>
            <w:r w:rsidRPr="000F45EC">
              <w:rPr>
                <w:rFonts w:asciiTheme="minorHAnsi" w:hAnsiTheme="minorHAnsi" w:cstheme="minorHAnsi"/>
                <w:b/>
                <w:bCs w:val="0"/>
                <w:sz w:val="20"/>
                <w:szCs w:val="20"/>
              </w:rPr>
              <w:t>Reactivity</w:t>
            </w:r>
          </w:p>
        </w:tc>
      </w:tr>
      <w:tr w:rsidR="006C6871" w:rsidRPr="000F45EC" w14:paraId="1D484C32" w14:textId="77777777" w:rsidTr="42EEAD41">
        <w:tc>
          <w:tcPr>
            <w:tcW w:w="1815" w:type="dxa"/>
            <w:tcBorders>
              <w:bottom w:val="single" w:sz="4" w:space="0" w:color="auto"/>
            </w:tcBorders>
            <w:shd w:val="clear" w:color="auto" w:fill="auto"/>
          </w:tcPr>
          <w:p w14:paraId="06FF1D07" w14:textId="77777777"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Repeated, distressing memories of the trauma</w:t>
            </w:r>
          </w:p>
          <w:p w14:paraId="001D8DC9" w14:textId="77777777"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Nightmares about the traumatic event</w:t>
            </w:r>
          </w:p>
          <w:p w14:paraId="24896602" w14:textId="70F19CE9"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Flashbacks, where it feels like the event is happening again</w:t>
            </w:r>
          </w:p>
        </w:tc>
        <w:tc>
          <w:tcPr>
            <w:tcW w:w="1761" w:type="dxa"/>
            <w:tcBorders>
              <w:bottom w:val="single" w:sz="4" w:space="0" w:color="auto"/>
            </w:tcBorders>
            <w:shd w:val="clear" w:color="auto" w:fill="auto"/>
          </w:tcPr>
          <w:p w14:paraId="31577BE4" w14:textId="77777777" w:rsidR="007D37AB" w:rsidRPr="006208B5" w:rsidRDefault="007D37AB" w:rsidP="009C5CBB">
            <w:pPr>
              <w:pStyle w:val="ListParagraph"/>
              <w:numPr>
                <w:ilvl w:val="0"/>
                <w:numId w:val="18"/>
              </w:numPr>
              <w:ind w:left="389"/>
              <w:rPr>
                <w:rFonts w:asciiTheme="minorHAnsi" w:hAnsiTheme="minorHAnsi" w:cstheme="minorHAnsi"/>
                <w:sz w:val="20"/>
                <w:szCs w:val="20"/>
              </w:rPr>
            </w:pPr>
            <w:r w:rsidRPr="006208B5">
              <w:rPr>
                <w:rFonts w:asciiTheme="minorHAnsi" w:hAnsiTheme="minorHAnsi" w:cstheme="minorHAnsi"/>
                <w:sz w:val="20"/>
                <w:szCs w:val="20"/>
              </w:rPr>
              <w:t>Avoidance of people or situations that trigger memories of trauma</w:t>
            </w:r>
          </w:p>
          <w:p w14:paraId="461B1997" w14:textId="52DE3300" w:rsidR="007D37AB" w:rsidRPr="00E57F43" w:rsidRDefault="007D37AB" w:rsidP="009C5CBB">
            <w:pPr>
              <w:pStyle w:val="ListParagraph"/>
              <w:numPr>
                <w:ilvl w:val="0"/>
                <w:numId w:val="18"/>
              </w:numPr>
              <w:ind w:left="389"/>
              <w:rPr>
                <w:rFonts w:asciiTheme="minorHAnsi" w:hAnsiTheme="minorHAnsi" w:cstheme="minorHAnsi"/>
                <w:sz w:val="20"/>
                <w:szCs w:val="20"/>
              </w:rPr>
            </w:pPr>
            <w:r w:rsidRPr="006208B5">
              <w:rPr>
                <w:rFonts w:asciiTheme="minorHAnsi" w:hAnsiTheme="minorHAnsi" w:cstheme="minorHAnsi"/>
                <w:sz w:val="20"/>
                <w:szCs w:val="20"/>
              </w:rPr>
              <w:t>Avoid talking or thinking about the trauma</w:t>
            </w:r>
          </w:p>
        </w:tc>
        <w:tc>
          <w:tcPr>
            <w:tcW w:w="1983" w:type="dxa"/>
            <w:tcBorders>
              <w:bottom w:val="single" w:sz="4" w:space="0" w:color="auto"/>
            </w:tcBorders>
            <w:shd w:val="clear" w:color="auto" w:fill="auto"/>
          </w:tcPr>
          <w:p w14:paraId="551DE73E" w14:textId="7A83C0CC"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See people and the world differently (e.g</w:t>
            </w:r>
            <w:r w:rsidR="003F302B" w:rsidRPr="000F45EC">
              <w:rPr>
                <w:rFonts w:asciiTheme="minorHAnsi" w:hAnsiTheme="minorHAnsi" w:cstheme="minorHAnsi"/>
                <w:sz w:val="20"/>
                <w:szCs w:val="20"/>
              </w:rPr>
              <w:t>.,</w:t>
            </w:r>
            <w:r w:rsidRPr="000F45EC">
              <w:rPr>
                <w:rFonts w:asciiTheme="minorHAnsi" w:hAnsiTheme="minorHAnsi" w:cstheme="minorHAnsi"/>
                <w:sz w:val="20"/>
                <w:szCs w:val="20"/>
              </w:rPr>
              <w:t xml:space="preserve"> the world may feel more </w:t>
            </w:r>
            <w:r w:rsidR="00B06027" w:rsidRPr="000F45EC">
              <w:rPr>
                <w:rFonts w:asciiTheme="minorHAnsi" w:hAnsiTheme="minorHAnsi" w:cstheme="minorHAnsi"/>
                <w:sz w:val="20"/>
                <w:szCs w:val="20"/>
              </w:rPr>
              <w:t>dangerous,</w:t>
            </w:r>
            <w:r w:rsidRPr="000F45EC">
              <w:rPr>
                <w:rFonts w:asciiTheme="minorHAnsi" w:hAnsiTheme="minorHAnsi" w:cstheme="minorHAnsi"/>
                <w:sz w:val="20"/>
                <w:szCs w:val="20"/>
              </w:rPr>
              <w:t xml:space="preserve"> people untrustworthy) </w:t>
            </w:r>
          </w:p>
          <w:p w14:paraId="773D18BA" w14:textId="77777777"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Withdrawal from people</w:t>
            </w:r>
          </w:p>
          <w:p w14:paraId="6DB15651" w14:textId="7C6B4EC9"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Decreased interest in activities</w:t>
            </w:r>
          </w:p>
          <w:p w14:paraId="18B19EE8" w14:textId="51F98D5F" w:rsidR="007D37AB" w:rsidRPr="000F45EC" w:rsidRDefault="007D37AB"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Difficulty experiencing positive emotions (happiness, excitement) and/or may feel stuck in negative emotions (anger, shame, guilt, numbness)</w:t>
            </w:r>
          </w:p>
        </w:tc>
        <w:tc>
          <w:tcPr>
            <w:tcW w:w="1921" w:type="dxa"/>
            <w:tcBorders>
              <w:bottom w:val="single" w:sz="4" w:space="0" w:color="auto"/>
            </w:tcBorders>
            <w:shd w:val="clear" w:color="auto" w:fill="auto"/>
          </w:tcPr>
          <w:p w14:paraId="26636D3D" w14:textId="141589AD" w:rsidR="000F45EC" w:rsidRPr="000F45EC" w:rsidRDefault="000F45EC"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Look keyed up or jittery</w:t>
            </w:r>
          </w:p>
          <w:p w14:paraId="7FE6E124" w14:textId="77777777" w:rsidR="000F45EC" w:rsidRPr="000F45EC" w:rsidRDefault="000F45EC"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Have anger outbursts</w:t>
            </w:r>
          </w:p>
          <w:p w14:paraId="6D4A1D54" w14:textId="739FAF2D" w:rsidR="007D37AB" w:rsidRPr="000F45EC" w:rsidRDefault="000F45EC" w:rsidP="42EEAD41">
            <w:pPr>
              <w:pStyle w:val="ListParagraph"/>
              <w:numPr>
                <w:ilvl w:val="0"/>
                <w:numId w:val="18"/>
              </w:numPr>
              <w:ind w:left="389"/>
              <w:rPr>
                <w:rFonts w:asciiTheme="minorHAnsi" w:hAnsiTheme="minorHAnsi" w:cstheme="minorBidi"/>
                <w:sz w:val="20"/>
                <w:szCs w:val="20"/>
              </w:rPr>
            </w:pPr>
            <w:r w:rsidRPr="42EEAD41">
              <w:rPr>
                <w:rFonts w:asciiTheme="minorHAnsi" w:hAnsiTheme="minorHAnsi" w:cstheme="minorBidi"/>
                <w:sz w:val="20"/>
                <w:szCs w:val="20"/>
              </w:rPr>
              <w:t>Easily star</w:t>
            </w:r>
            <w:r w:rsidR="66BEC764" w:rsidRPr="42EEAD41">
              <w:rPr>
                <w:rFonts w:asciiTheme="minorHAnsi" w:hAnsiTheme="minorHAnsi" w:cstheme="minorBidi"/>
                <w:sz w:val="20"/>
                <w:szCs w:val="20"/>
              </w:rPr>
              <w:t>tled</w:t>
            </w:r>
          </w:p>
          <w:p w14:paraId="7A5DA528" w14:textId="77777777" w:rsidR="000F45EC" w:rsidRPr="000F45EC" w:rsidRDefault="000F45EC"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Problems concentrating</w:t>
            </w:r>
          </w:p>
          <w:p w14:paraId="7595E637" w14:textId="77777777" w:rsidR="000F45EC" w:rsidRPr="000F45EC" w:rsidRDefault="000F45EC"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Difficulty sleeping</w:t>
            </w:r>
          </w:p>
          <w:p w14:paraId="32FC8A09" w14:textId="74D9EFE8" w:rsidR="000F45EC" w:rsidRPr="000F45EC" w:rsidRDefault="000F45EC" w:rsidP="009C5CBB">
            <w:pPr>
              <w:pStyle w:val="ListParagraph"/>
              <w:numPr>
                <w:ilvl w:val="0"/>
                <w:numId w:val="18"/>
              </w:numPr>
              <w:ind w:left="389"/>
              <w:rPr>
                <w:rFonts w:asciiTheme="minorHAnsi" w:hAnsiTheme="minorHAnsi" w:cstheme="minorHAnsi"/>
                <w:sz w:val="20"/>
                <w:szCs w:val="20"/>
              </w:rPr>
            </w:pPr>
            <w:r w:rsidRPr="000F45EC">
              <w:rPr>
                <w:rFonts w:asciiTheme="minorHAnsi" w:hAnsiTheme="minorHAnsi" w:cstheme="minorHAnsi"/>
                <w:sz w:val="20"/>
                <w:szCs w:val="20"/>
              </w:rPr>
              <w:t>Reckless behavior</w:t>
            </w:r>
          </w:p>
        </w:tc>
      </w:tr>
      <w:tr w:rsidR="00921556" w:rsidRPr="000F45EC" w14:paraId="56718F23" w14:textId="77777777" w:rsidTr="42EEAD41">
        <w:tc>
          <w:tcPr>
            <w:tcW w:w="7480" w:type="dxa"/>
            <w:gridSpan w:val="4"/>
          </w:tcPr>
          <w:p w14:paraId="28EE3B9C" w14:textId="2B8846A0" w:rsidR="00921556" w:rsidRPr="000F45EC" w:rsidRDefault="00921556" w:rsidP="009C5CBB">
            <w:pPr>
              <w:pStyle w:val="NormalWeb"/>
              <w:spacing w:before="0" w:beforeAutospacing="0" w:after="0" w:afterAutospacing="0"/>
              <w:ind w:left="608" w:hanging="630"/>
              <w:rPr>
                <w:rFonts w:asciiTheme="minorHAnsi" w:hAnsiTheme="minorHAnsi" w:cstheme="minorHAnsi"/>
                <w:sz w:val="20"/>
                <w:szCs w:val="20"/>
              </w:rPr>
            </w:pPr>
            <w:r w:rsidRPr="007B1676">
              <w:rPr>
                <w:rFonts w:asciiTheme="minorHAnsi" w:hAnsiTheme="minorHAnsi" w:cstheme="minorHAnsi"/>
                <w:b/>
                <w:bCs/>
                <w:sz w:val="20"/>
                <w:szCs w:val="20"/>
              </w:rPr>
              <w:t>Note</w:t>
            </w:r>
            <w:r w:rsidRPr="000F45EC">
              <w:rPr>
                <w:rFonts w:asciiTheme="minorHAnsi" w:hAnsiTheme="minorHAnsi" w:cstheme="minorHAnsi"/>
                <w:sz w:val="20"/>
                <w:szCs w:val="20"/>
              </w:rPr>
              <w:t>:</w:t>
            </w:r>
            <w:r w:rsidR="007B1676">
              <w:rPr>
                <w:rFonts w:asciiTheme="minorHAnsi" w:hAnsiTheme="minorHAnsi" w:cstheme="minorHAnsi"/>
                <w:sz w:val="20"/>
                <w:szCs w:val="20"/>
              </w:rPr>
              <w:tab/>
            </w:r>
            <w:r w:rsidRPr="000F45EC">
              <w:rPr>
                <w:rFonts w:asciiTheme="minorHAnsi" w:hAnsiTheme="minorHAnsi" w:cstheme="minorHAnsi"/>
                <w:sz w:val="20"/>
                <w:szCs w:val="20"/>
              </w:rPr>
              <w:t>Trauma symptoms fall into these four main groups.  It is important to remember that trauma is</w:t>
            </w:r>
            <w:r w:rsidR="007B1676">
              <w:rPr>
                <w:rFonts w:asciiTheme="minorHAnsi" w:hAnsiTheme="minorHAnsi" w:cstheme="minorHAnsi"/>
                <w:sz w:val="20"/>
                <w:szCs w:val="20"/>
              </w:rPr>
              <w:t xml:space="preserve"> </w:t>
            </w:r>
            <w:r w:rsidRPr="000F45EC">
              <w:rPr>
                <w:rFonts w:asciiTheme="minorHAnsi" w:hAnsiTheme="minorHAnsi" w:cstheme="minorHAnsi"/>
                <w:sz w:val="20"/>
                <w:szCs w:val="20"/>
              </w:rPr>
              <w:t xml:space="preserve">experienced </w:t>
            </w:r>
            <w:r w:rsidR="00B06027" w:rsidRPr="000F45EC">
              <w:rPr>
                <w:rFonts w:asciiTheme="minorHAnsi" w:hAnsiTheme="minorHAnsi" w:cstheme="minorHAnsi"/>
                <w:sz w:val="20"/>
                <w:szCs w:val="20"/>
              </w:rPr>
              <w:t>differently,</w:t>
            </w:r>
            <w:r w:rsidRPr="000F45EC">
              <w:rPr>
                <w:rFonts w:asciiTheme="minorHAnsi" w:hAnsiTheme="minorHAnsi" w:cstheme="minorHAnsi"/>
                <w:sz w:val="20"/>
                <w:szCs w:val="20"/>
              </w:rPr>
              <w:t xml:space="preserve"> and symptoms may vary between students.</w:t>
            </w:r>
          </w:p>
        </w:tc>
      </w:tr>
    </w:tbl>
    <w:p w14:paraId="7B100F29" w14:textId="254AB888" w:rsidR="00BC360E" w:rsidRDefault="000010BF" w:rsidP="007B1676">
      <w:pPr>
        <w:spacing w:before="100" w:beforeAutospacing="1" w:after="100" w:afterAutospacing="1"/>
        <w:rPr>
          <w:b/>
          <w:bCs w:val="0"/>
          <w:color w:val="000000"/>
          <w:szCs w:val="22"/>
        </w:rPr>
      </w:pPr>
      <w:r w:rsidRPr="00244F9C">
        <w:rPr>
          <w:b/>
          <w:bCs w:val="0"/>
          <w:color w:val="000000"/>
          <w:szCs w:val="22"/>
        </w:rPr>
        <w:t xml:space="preserve">Authorized health and wellness staff may treat acute symptoms </w:t>
      </w:r>
      <w:r w:rsidR="00535A01" w:rsidRPr="00244F9C">
        <w:rPr>
          <w:b/>
          <w:bCs w:val="0"/>
          <w:color w:val="000000"/>
          <w:szCs w:val="22"/>
        </w:rPr>
        <w:t>of trauma and</w:t>
      </w:r>
      <w:r w:rsidRPr="00244F9C">
        <w:rPr>
          <w:b/>
          <w:bCs w:val="0"/>
          <w:color w:val="000000"/>
          <w:szCs w:val="22"/>
        </w:rPr>
        <w:t xml:space="preserve"> post-traumatic stress disorder (PTSD) as follows:</w:t>
      </w:r>
      <w:r w:rsidR="00991F34" w:rsidRPr="00244F9C">
        <w:rPr>
          <w:b/>
          <w:bCs w:val="0"/>
          <w:color w:val="000000"/>
          <w:szCs w:val="22"/>
        </w:rPr>
        <w:t xml:space="preserve"> </w:t>
      </w:r>
    </w:p>
    <w:p w14:paraId="73EFABBA" w14:textId="281BB239" w:rsidR="00BC360E" w:rsidRDefault="00BC360E" w:rsidP="000344E9">
      <w:pPr>
        <w:pStyle w:val="Heading2"/>
        <w:rPr>
          <w:b w:val="0"/>
        </w:rPr>
      </w:pPr>
      <w:r w:rsidRPr="009402EA">
        <w:t>WHAT TO DO FIRST</w:t>
      </w:r>
    </w:p>
    <w:p w14:paraId="7D5BF97C" w14:textId="2D70B9F2" w:rsidR="00BC360E" w:rsidRPr="000344E9" w:rsidRDefault="00BC360E" w:rsidP="007B1676">
      <w:pPr>
        <w:numPr>
          <w:ilvl w:val="0"/>
          <w:numId w:val="24"/>
        </w:numPr>
        <w:spacing w:before="100" w:beforeAutospacing="1" w:after="120"/>
        <w:ind w:left="360"/>
        <w:rPr>
          <w:rFonts w:asciiTheme="minorHAnsi" w:hAnsiTheme="minorHAnsi" w:cstheme="minorHAnsi"/>
          <w:bCs w:val="0"/>
          <w:color w:val="000000"/>
          <w:szCs w:val="22"/>
        </w:rPr>
      </w:pPr>
      <w:r w:rsidRPr="000344E9">
        <w:rPr>
          <w:rFonts w:asciiTheme="minorHAnsi" w:hAnsiTheme="minorHAnsi" w:cstheme="minorHAnsi"/>
          <w:bCs w:val="0"/>
          <w:color w:val="000000"/>
          <w:szCs w:val="22"/>
        </w:rPr>
        <w:t>Provide a private, supportive space where the student feels safe to talk.</w:t>
      </w:r>
    </w:p>
    <w:p w14:paraId="7CB30023" w14:textId="15CD2F4E" w:rsidR="000344E9" w:rsidRPr="000344E9" w:rsidRDefault="00BC360E" w:rsidP="0026197A">
      <w:pPr>
        <w:numPr>
          <w:ilvl w:val="0"/>
          <w:numId w:val="24"/>
        </w:numPr>
        <w:spacing w:before="100" w:beforeAutospacing="1" w:after="120"/>
        <w:ind w:left="360"/>
        <w:rPr>
          <w:rFonts w:asciiTheme="minorHAnsi" w:hAnsiTheme="minorHAnsi" w:cstheme="minorHAnsi"/>
          <w:bCs w:val="0"/>
          <w:color w:val="000000"/>
          <w:szCs w:val="22"/>
        </w:rPr>
      </w:pPr>
      <w:r w:rsidRPr="000344E9">
        <w:rPr>
          <w:rFonts w:asciiTheme="minorHAnsi" w:hAnsiTheme="minorHAnsi" w:cstheme="minorHAnsi"/>
          <w:bCs w:val="0"/>
          <w:color w:val="000000"/>
          <w:szCs w:val="22"/>
        </w:rPr>
        <w:t xml:space="preserve">Stay with the student—but give them </w:t>
      </w:r>
      <w:r w:rsidRPr="000344E9">
        <w:rPr>
          <w:rFonts w:asciiTheme="minorHAnsi" w:hAnsiTheme="minorHAnsi" w:cstheme="minorHAnsi"/>
          <w:szCs w:val="22"/>
        </w:rPr>
        <w:t>as much personal space and sense of control as possible.</w:t>
      </w:r>
    </w:p>
    <w:p w14:paraId="3E7FE8F4" w14:textId="18A35530" w:rsidR="000344E9" w:rsidRPr="000344E9" w:rsidRDefault="00BC360E" w:rsidP="0026197A">
      <w:pPr>
        <w:numPr>
          <w:ilvl w:val="0"/>
          <w:numId w:val="24"/>
        </w:numPr>
        <w:spacing w:before="100" w:beforeAutospacing="1" w:after="120"/>
        <w:ind w:left="360"/>
        <w:rPr>
          <w:rFonts w:asciiTheme="minorHAnsi" w:hAnsiTheme="minorHAnsi" w:cstheme="minorHAnsi"/>
          <w:bCs w:val="0"/>
          <w:color w:val="000000"/>
          <w:szCs w:val="22"/>
        </w:rPr>
      </w:pPr>
      <w:r w:rsidRPr="000344E9">
        <w:rPr>
          <w:rFonts w:asciiTheme="minorHAnsi" w:hAnsiTheme="minorHAnsi" w:cstheme="minorHAnsi"/>
          <w:szCs w:val="22"/>
        </w:rPr>
        <w:t xml:space="preserve">Speak in a calm tone of voice and avoid saying phrases like </w:t>
      </w:r>
      <w:r w:rsidRPr="000344E9">
        <w:rPr>
          <w:rFonts w:asciiTheme="minorHAnsi" w:hAnsiTheme="minorHAnsi" w:cstheme="minorHAnsi"/>
          <w:i/>
          <w:iCs/>
          <w:szCs w:val="22"/>
        </w:rPr>
        <w:t>“Calm down”</w:t>
      </w:r>
      <w:r w:rsidRPr="000344E9">
        <w:rPr>
          <w:rFonts w:asciiTheme="minorHAnsi" w:hAnsiTheme="minorHAnsi" w:cstheme="minorHAnsi"/>
          <w:szCs w:val="22"/>
        </w:rPr>
        <w:t xml:space="preserve"> or </w:t>
      </w:r>
      <w:r w:rsidRPr="000344E9">
        <w:rPr>
          <w:rFonts w:asciiTheme="minorHAnsi" w:hAnsiTheme="minorHAnsi" w:cstheme="minorHAnsi"/>
          <w:i/>
          <w:iCs/>
          <w:szCs w:val="22"/>
        </w:rPr>
        <w:t xml:space="preserve">“Relax” </w:t>
      </w:r>
      <w:r w:rsidRPr="000344E9">
        <w:rPr>
          <w:rFonts w:asciiTheme="minorHAnsi" w:hAnsiTheme="minorHAnsi" w:cstheme="minorHAnsi"/>
          <w:szCs w:val="22"/>
        </w:rPr>
        <w:t xml:space="preserve">as these statements are not helpful. Instead, try to help the student identify and label what is happening. For instance, </w:t>
      </w:r>
      <w:r w:rsidRPr="000344E9">
        <w:rPr>
          <w:rFonts w:asciiTheme="minorHAnsi" w:hAnsiTheme="minorHAnsi" w:cstheme="minorHAnsi"/>
          <w:b/>
          <w:i/>
          <w:iCs/>
          <w:szCs w:val="22"/>
        </w:rPr>
        <w:t>“It looks like you’re feeling overwhelmed right now. I’ll stay with you.”</w:t>
      </w:r>
    </w:p>
    <w:p w14:paraId="15BB7ACA" w14:textId="77777777" w:rsidR="000344E9" w:rsidRPr="000344E9" w:rsidRDefault="00BC360E" w:rsidP="0026197A">
      <w:pPr>
        <w:numPr>
          <w:ilvl w:val="0"/>
          <w:numId w:val="24"/>
        </w:numPr>
        <w:spacing w:before="100" w:beforeAutospacing="1" w:after="120"/>
        <w:ind w:left="360"/>
        <w:rPr>
          <w:rFonts w:asciiTheme="minorHAnsi" w:hAnsiTheme="minorHAnsi" w:cstheme="minorHAnsi"/>
          <w:bCs w:val="0"/>
          <w:color w:val="000000"/>
          <w:szCs w:val="22"/>
        </w:rPr>
      </w:pPr>
      <w:r w:rsidRPr="000344E9">
        <w:rPr>
          <w:rFonts w:asciiTheme="minorHAnsi" w:hAnsiTheme="minorHAnsi" w:cstheme="minorHAnsi"/>
          <w:bCs w:val="0"/>
          <w:color w:val="000000"/>
          <w:szCs w:val="22"/>
        </w:rPr>
        <w:t xml:space="preserve">If student seems afraid or disoriented, remind the student where they are and that they are safe: </w:t>
      </w:r>
      <w:r w:rsidRPr="000344E9">
        <w:rPr>
          <w:rFonts w:asciiTheme="minorHAnsi" w:hAnsiTheme="minorHAnsi" w:cstheme="minorHAnsi"/>
          <w:b/>
          <w:i/>
          <w:iCs/>
          <w:color w:val="000000"/>
          <w:szCs w:val="22"/>
        </w:rPr>
        <w:t>“You’re in the H&amp;W center with me, and you’re safe.”</w:t>
      </w:r>
    </w:p>
    <w:p w14:paraId="2520A062" w14:textId="77777777" w:rsidR="000344E9" w:rsidRPr="000344E9" w:rsidRDefault="00BC360E" w:rsidP="0026197A">
      <w:pPr>
        <w:numPr>
          <w:ilvl w:val="0"/>
          <w:numId w:val="24"/>
        </w:numPr>
        <w:spacing w:before="100" w:beforeAutospacing="1" w:after="120"/>
        <w:ind w:left="360"/>
        <w:rPr>
          <w:rFonts w:asciiTheme="minorHAnsi" w:hAnsiTheme="minorHAnsi" w:cstheme="minorHAnsi"/>
          <w:bCs w:val="0"/>
          <w:color w:val="000000"/>
          <w:szCs w:val="22"/>
        </w:rPr>
      </w:pPr>
      <w:r w:rsidRPr="000344E9">
        <w:rPr>
          <w:rFonts w:asciiTheme="minorHAnsi" w:hAnsiTheme="minorHAnsi" w:cstheme="minorHAnsi"/>
          <w:szCs w:val="22"/>
        </w:rPr>
        <w:t xml:space="preserve">Suggest (say) to the student, </w:t>
      </w:r>
      <w:r w:rsidRPr="000344E9">
        <w:rPr>
          <w:rFonts w:asciiTheme="minorHAnsi" w:hAnsiTheme="minorHAnsi" w:cstheme="minorHAnsi"/>
          <w:b/>
          <w:i/>
          <w:iCs/>
          <w:szCs w:val="22"/>
        </w:rPr>
        <w:t>“Taking several deep breaths will help to calm the nervous system. I will show you how. We can do it together.”</w:t>
      </w:r>
      <w:r w:rsidRPr="000344E9">
        <w:rPr>
          <w:rFonts w:asciiTheme="minorHAnsi" w:hAnsiTheme="minorHAnsi" w:cstheme="minorHAnsi"/>
          <w:szCs w:val="22"/>
        </w:rPr>
        <w:t xml:space="preserve"> If the student is open to the suggestion, provide gentle coaching: </w:t>
      </w:r>
      <w:r w:rsidRPr="000344E9">
        <w:rPr>
          <w:rFonts w:asciiTheme="minorHAnsi" w:hAnsiTheme="minorHAnsi" w:cstheme="minorHAnsi"/>
          <w:b/>
          <w:i/>
          <w:iCs/>
          <w:szCs w:val="22"/>
        </w:rPr>
        <w:t>“Breathe in slowly through your nose and then breathe out slowly through your mouth.”</w:t>
      </w:r>
    </w:p>
    <w:p w14:paraId="717D3AD0" w14:textId="77777777" w:rsidR="00172C92" w:rsidRDefault="00BC360E" w:rsidP="0026197A">
      <w:pPr>
        <w:numPr>
          <w:ilvl w:val="0"/>
          <w:numId w:val="24"/>
        </w:numPr>
        <w:spacing w:before="100" w:beforeAutospacing="1" w:after="120"/>
        <w:ind w:left="360"/>
        <w:rPr>
          <w:rFonts w:asciiTheme="minorHAnsi" w:hAnsiTheme="minorHAnsi" w:cstheme="minorHAnsi"/>
          <w:color w:val="000000"/>
          <w:szCs w:val="22"/>
        </w:rPr>
        <w:sectPr w:rsidR="00172C92" w:rsidSect="00DD31C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equalWidth="0">
            <w:col w:w="9480"/>
          </w:cols>
          <w:noEndnote/>
          <w:titlePg/>
          <w:docGrid w:linePitch="326"/>
        </w:sectPr>
      </w:pPr>
      <w:r w:rsidRPr="000344E9">
        <w:rPr>
          <w:rFonts w:asciiTheme="minorHAnsi" w:hAnsiTheme="minorHAnsi" w:cstheme="minorHAnsi"/>
          <w:color w:val="000000"/>
          <w:szCs w:val="22"/>
        </w:rPr>
        <w:t>Consider helping the student stay in the present by asking them to focus on their senses: describe 2 things they can see in the room, describe 2 things they can hear, and give them something they can feel (e.g., cotton balls, rubber bands, paper clips, etc.).</w:t>
      </w:r>
    </w:p>
    <w:p w14:paraId="2D0A3CD2" w14:textId="38D758C2" w:rsidR="00991F34" w:rsidRDefault="00BC360E" w:rsidP="00172C92">
      <w:pPr>
        <w:pStyle w:val="Heading2"/>
      </w:pPr>
      <w:r w:rsidRPr="00FB4FE9">
        <w:lastRenderedPageBreak/>
        <w:t>ASSESS SYMPTOMS AND BEHAVIORS</w:t>
      </w:r>
    </w:p>
    <w:p w14:paraId="0FCB3188" w14:textId="77777777" w:rsidR="00A93467" w:rsidRPr="00A93467" w:rsidRDefault="00A93467" w:rsidP="0026197A">
      <w:pPr>
        <w:pStyle w:val="ListParagraph"/>
        <w:numPr>
          <w:ilvl w:val="0"/>
          <w:numId w:val="27"/>
        </w:numPr>
        <w:tabs>
          <w:tab w:val="left" w:pos="423"/>
        </w:tabs>
        <w:spacing w:before="120" w:after="200"/>
        <w:ind w:left="360"/>
        <w:rPr>
          <w:bCs w:val="0"/>
          <w:color w:val="000000"/>
          <w:szCs w:val="22"/>
        </w:rPr>
      </w:pPr>
      <w:r w:rsidRPr="00A93467">
        <w:rPr>
          <w:szCs w:val="22"/>
        </w:rPr>
        <w:t>Listen to the student non-judgmentally and with empathy and genuine concern.</w:t>
      </w:r>
    </w:p>
    <w:p w14:paraId="0137DB98" w14:textId="77777777" w:rsidR="00A93467" w:rsidRPr="00A93467" w:rsidRDefault="00A93467" w:rsidP="0026197A">
      <w:pPr>
        <w:pStyle w:val="ListParagraph"/>
        <w:numPr>
          <w:ilvl w:val="0"/>
          <w:numId w:val="27"/>
        </w:numPr>
        <w:spacing w:after="200"/>
        <w:ind w:left="360"/>
        <w:rPr>
          <w:bCs w:val="0"/>
          <w:i/>
          <w:iCs/>
          <w:color w:val="000000"/>
          <w:szCs w:val="22"/>
        </w:rPr>
      </w:pPr>
      <w:r w:rsidRPr="00A93467">
        <w:rPr>
          <w:szCs w:val="22"/>
        </w:rPr>
        <w:t xml:space="preserve">Allow the student to express their current feelings and concerns. Acknowledge the student’s feelings. (Example: </w:t>
      </w:r>
      <w:r w:rsidRPr="00A93467">
        <w:rPr>
          <w:b/>
          <w:bCs w:val="0"/>
          <w:i/>
          <w:iCs/>
          <w:szCs w:val="22"/>
        </w:rPr>
        <w:t>“I can see you’re having a hard time right now.”</w:t>
      </w:r>
      <w:r w:rsidRPr="00A93467">
        <w:rPr>
          <w:szCs w:val="22"/>
        </w:rPr>
        <w:t>)</w:t>
      </w:r>
    </w:p>
    <w:p w14:paraId="56EFF7A3" w14:textId="77777777" w:rsidR="00A93467" w:rsidRPr="00A93467" w:rsidRDefault="00A93467" w:rsidP="0026197A">
      <w:pPr>
        <w:pStyle w:val="ListParagraph"/>
        <w:numPr>
          <w:ilvl w:val="0"/>
          <w:numId w:val="27"/>
        </w:numPr>
        <w:tabs>
          <w:tab w:val="left" w:pos="423"/>
        </w:tabs>
        <w:spacing w:before="120" w:after="200"/>
        <w:ind w:left="360"/>
        <w:rPr>
          <w:bCs w:val="0"/>
          <w:color w:val="000000"/>
          <w:szCs w:val="22"/>
        </w:rPr>
      </w:pPr>
      <w:r w:rsidRPr="00A93467">
        <w:rPr>
          <w:szCs w:val="22"/>
        </w:rPr>
        <w:t>Speak clearly and use short sentences in a calm and reassuring tone of voice. Do not overwhelm the student with words as this will likely cause the student to become more stressed and anxious.</w:t>
      </w:r>
    </w:p>
    <w:p w14:paraId="4EFC0281" w14:textId="77777777" w:rsidR="00A93467" w:rsidRPr="00A93467" w:rsidRDefault="00A93467" w:rsidP="0026197A">
      <w:pPr>
        <w:pStyle w:val="ListParagraph"/>
        <w:numPr>
          <w:ilvl w:val="0"/>
          <w:numId w:val="27"/>
        </w:numPr>
        <w:tabs>
          <w:tab w:val="left" w:pos="423"/>
        </w:tabs>
        <w:spacing w:before="120" w:after="200"/>
        <w:ind w:left="360"/>
        <w:rPr>
          <w:bCs w:val="0"/>
          <w:color w:val="000000"/>
          <w:szCs w:val="22"/>
        </w:rPr>
      </w:pPr>
      <w:r w:rsidRPr="00A93467">
        <w:rPr>
          <w:szCs w:val="22"/>
        </w:rPr>
        <w:t>Avoid giving advice, lecturing, or trying to “fix” the situation. Listening in an attentive way is the most helpful thing you can do to comfort a student.</w:t>
      </w:r>
    </w:p>
    <w:p w14:paraId="34F8EF72" w14:textId="77777777" w:rsidR="00A93467" w:rsidRPr="00A93467" w:rsidRDefault="00A93467" w:rsidP="0026197A">
      <w:pPr>
        <w:pStyle w:val="ListParagraph"/>
        <w:numPr>
          <w:ilvl w:val="0"/>
          <w:numId w:val="27"/>
        </w:numPr>
        <w:tabs>
          <w:tab w:val="left" w:pos="423"/>
        </w:tabs>
        <w:spacing w:after="200"/>
        <w:ind w:left="360"/>
        <w:rPr>
          <w:b/>
          <w:i/>
          <w:iCs/>
          <w:color w:val="000000"/>
          <w:szCs w:val="22"/>
        </w:rPr>
      </w:pPr>
      <w:r w:rsidRPr="00A93467">
        <w:rPr>
          <w:bCs w:val="0"/>
          <w:color w:val="000000"/>
          <w:szCs w:val="22"/>
        </w:rPr>
        <w:t>Ask</w:t>
      </w:r>
      <w:r w:rsidRPr="00A93467">
        <w:rPr>
          <w:bCs w:val="0"/>
          <w:i/>
          <w:iCs/>
          <w:color w:val="000000"/>
          <w:szCs w:val="22"/>
        </w:rPr>
        <w:t xml:space="preserve"> “</w:t>
      </w:r>
      <w:r w:rsidRPr="00A93467">
        <w:rPr>
          <w:b/>
          <w:i/>
          <w:iCs/>
          <w:color w:val="000000"/>
          <w:szCs w:val="22"/>
        </w:rPr>
        <w:t>What’s going on for you right now?  Why do you think you’re feeling this way?”</w:t>
      </w:r>
      <w:r w:rsidRPr="00A93467">
        <w:rPr>
          <w:bCs w:val="0"/>
          <w:color w:val="000000"/>
          <w:szCs w:val="22"/>
        </w:rPr>
        <w:t xml:space="preserve">  The student may be aware of what triggered their trauma response. Triggers can be external (person, place, sound, anniversary date) or internal (physical pain, strong emotion).  If student can identify trigger, then empathize with them by saying something like, “</w:t>
      </w:r>
      <w:r w:rsidRPr="00A93467">
        <w:rPr>
          <w:b/>
          <w:i/>
          <w:iCs/>
          <w:color w:val="000000"/>
          <w:szCs w:val="22"/>
        </w:rPr>
        <w:t xml:space="preserve">That must be hard.”  </w:t>
      </w:r>
    </w:p>
    <w:p w14:paraId="4D06C76C" w14:textId="77777777" w:rsidR="00A93467" w:rsidRPr="00A93467" w:rsidRDefault="00A93467" w:rsidP="0026197A">
      <w:pPr>
        <w:pStyle w:val="ListParagraph"/>
        <w:numPr>
          <w:ilvl w:val="0"/>
          <w:numId w:val="27"/>
        </w:numPr>
        <w:spacing w:after="200"/>
        <w:ind w:left="360"/>
        <w:rPr>
          <w:bCs w:val="0"/>
          <w:i/>
          <w:iCs/>
          <w:color w:val="000000"/>
          <w:szCs w:val="22"/>
        </w:rPr>
      </w:pPr>
      <w:r w:rsidRPr="00A93467">
        <w:rPr>
          <w:bCs w:val="0"/>
          <w:color w:val="000000"/>
          <w:szCs w:val="22"/>
        </w:rPr>
        <w:t>Ask</w:t>
      </w:r>
      <w:r w:rsidRPr="00A93467">
        <w:rPr>
          <w:bCs w:val="0"/>
          <w:i/>
          <w:iCs/>
          <w:color w:val="000000"/>
          <w:szCs w:val="22"/>
        </w:rPr>
        <w:t xml:space="preserve"> </w:t>
      </w:r>
      <w:r w:rsidRPr="00A93467">
        <w:rPr>
          <w:b/>
          <w:i/>
          <w:iCs/>
          <w:color w:val="000000"/>
          <w:szCs w:val="22"/>
        </w:rPr>
        <w:t xml:space="preserve">“On a scale of 1-10, where 10 is the worst, how would you rate your </w:t>
      </w:r>
      <w:r w:rsidRPr="00015FAB">
        <w:rPr>
          <w:i/>
          <w:color w:val="000000"/>
          <w:szCs w:val="22"/>
        </w:rPr>
        <w:t>[</w:t>
      </w:r>
      <w:r w:rsidRPr="00A93467">
        <w:rPr>
          <w:bCs w:val="0"/>
          <w:i/>
          <w:iCs/>
          <w:color w:val="000000"/>
          <w:szCs w:val="22"/>
          <w:u w:val="single"/>
        </w:rPr>
        <w:t>anxiety</w:t>
      </w:r>
      <w:r w:rsidRPr="00015FAB">
        <w:rPr>
          <w:i/>
          <w:color w:val="000000"/>
          <w:szCs w:val="22"/>
        </w:rPr>
        <w:t xml:space="preserve">] </w:t>
      </w:r>
      <w:r w:rsidRPr="00A93467">
        <w:rPr>
          <w:b/>
          <w:i/>
          <w:iCs/>
          <w:color w:val="000000"/>
          <w:szCs w:val="22"/>
        </w:rPr>
        <w:t>right now?”</w:t>
      </w:r>
    </w:p>
    <w:p w14:paraId="181D605D" w14:textId="77777777" w:rsidR="00A93467" w:rsidRPr="00A93467" w:rsidRDefault="00A93467" w:rsidP="0026197A">
      <w:pPr>
        <w:pStyle w:val="ListParagraph"/>
        <w:numPr>
          <w:ilvl w:val="0"/>
          <w:numId w:val="27"/>
        </w:numPr>
        <w:spacing w:after="200"/>
        <w:ind w:left="360"/>
        <w:rPr>
          <w:bCs w:val="0"/>
          <w:color w:val="000000"/>
          <w:szCs w:val="22"/>
        </w:rPr>
      </w:pPr>
      <w:r w:rsidRPr="00A93467">
        <w:rPr>
          <w:bCs w:val="0"/>
          <w:color w:val="000000"/>
          <w:szCs w:val="22"/>
        </w:rPr>
        <w:t>If the student is not able to describe why they are feeling such intense emotion, consider asking the following 2 questions, as appropriate:</w:t>
      </w:r>
    </w:p>
    <w:p w14:paraId="3A06995E" w14:textId="71B5DAE6" w:rsidR="00A93467" w:rsidRPr="00A93467" w:rsidRDefault="00A93467" w:rsidP="0026197A">
      <w:pPr>
        <w:pStyle w:val="ListParagraph"/>
        <w:numPr>
          <w:ilvl w:val="0"/>
          <w:numId w:val="34"/>
        </w:numPr>
        <w:spacing w:after="200"/>
        <w:ind w:left="720"/>
      </w:pPr>
      <w:r w:rsidRPr="3A53C9AD">
        <w:rPr>
          <w:b/>
          <w:i/>
          <w:iCs/>
        </w:rPr>
        <w:t>“Have you recently taken any of your own medications or someone else’s prescription medications?”</w:t>
      </w:r>
      <w:r>
        <w:t xml:space="preserve"> If the student answers “yes,” ask about the names of the </w:t>
      </w:r>
      <w:r w:rsidR="788B15DA">
        <w:t>medication/s</w:t>
      </w:r>
      <w:r>
        <w:t xml:space="preserve">, </w:t>
      </w:r>
      <w:r w:rsidR="61759CCB">
        <w:t xml:space="preserve">number of pills/capsules </w:t>
      </w:r>
      <w:r w:rsidR="00A0751C">
        <w:t>….</w:t>
      </w:r>
      <w:r>
        <w:t xml:space="preserve"> If the student reports, </w:t>
      </w:r>
      <w:r w:rsidR="706F7DBF">
        <w:t>…</w:t>
      </w:r>
      <w:r w:rsidR="00A0751C">
        <w:t>.... involve</w:t>
      </w:r>
      <w:r>
        <w:t xml:space="preserve"> the Center Physician (CP).</w:t>
      </w:r>
    </w:p>
    <w:p w14:paraId="2A366CDD" w14:textId="49D7A5B4" w:rsidR="00A93467" w:rsidRPr="00A93467" w:rsidRDefault="00A93467" w:rsidP="0026197A">
      <w:pPr>
        <w:pStyle w:val="ListParagraph"/>
        <w:numPr>
          <w:ilvl w:val="0"/>
          <w:numId w:val="31"/>
        </w:numPr>
        <w:spacing w:before="40" w:after="200"/>
        <w:ind w:left="720"/>
        <w:rPr>
          <w:szCs w:val="22"/>
        </w:rPr>
      </w:pPr>
      <w:r w:rsidRPr="00A93467">
        <w:rPr>
          <w:szCs w:val="22"/>
        </w:rPr>
        <w:t xml:space="preserve">If there are concerns about possible alcohol/drug use: </w:t>
      </w:r>
      <w:r w:rsidRPr="00A93467">
        <w:rPr>
          <w:b/>
          <w:bCs w:val="0"/>
          <w:szCs w:val="22"/>
        </w:rPr>
        <w:t>“</w:t>
      </w:r>
      <w:r w:rsidRPr="00A93467">
        <w:rPr>
          <w:b/>
          <w:bCs w:val="0"/>
          <w:i/>
          <w:iCs/>
          <w:szCs w:val="22"/>
        </w:rPr>
        <w:t>Have you recently used any alcohol or drugs?”</w:t>
      </w:r>
      <w:r w:rsidRPr="00A93467">
        <w:rPr>
          <w:szCs w:val="22"/>
        </w:rPr>
        <w:t xml:space="preserve"> If the student answers “yes,” ask about the types of alcohol or drugs and how much and what time the substances were consumed. If the student reports, or is suspected of, having used a substance, involve the TEAP specialist, if possible, and/or follow </w:t>
      </w:r>
      <w:hyperlink r:id="rId16" w:history="1">
        <w:r w:rsidRPr="001B0364">
          <w:rPr>
            <w:rStyle w:val="Hyperlink"/>
            <w:szCs w:val="22"/>
          </w:rPr>
          <w:t>Alcohol or Drug Use Treatment Guideline</w:t>
        </w:r>
      </w:hyperlink>
      <w:r w:rsidRPr="00A93467">
        <w:rPr>
          <w:szCs w:val="22"/>
        </w:rPr>
        <w:t>.</w:t>
      </w:r>
    </w:p>
    <w:p w14:paraId="04FB193B" w14:textId="77777777" w:rsidR="00A93467" w:rsidRPr="00A93467" w:rsidRDefault="00A93467" w:rsidP="0026197A">
      <w:pPr>
        <w:pStyle w:val="ListParagraph"/>
        <w:numPr>
          <w:ilvl w:val="0"/>
          <w:numId w:val="27"/>
        </w:numPr>
        <w:spacing w:after="200"/>
        <w:ind w:left="360"/>
        <w:rPr>
          <w:szCs w:val="22"/>
        </w:rPr>
      </w:pPr>
      <w:r w:rsidRPr="00A93467">
        <w:rPr>
          <w:color w:val="000000" w:themeColor="text1"/>
          <w:szCs w:val="22"/>
        </w:rPr>
        <w:t xml:space="preserve">If there are any concerns about self-harm or suicide, assess for thoughts of self-harm by saying: </w:t>
      </w:r>
    </w:p>
    <w:p w14:paraId="30038FBA" w14:textId="77777777" w:rsidR="00A93467" w:rsidRPr="00A93467" w:rsidRDefault="00A93467" w:rsidP="00A93467">
      <w:pPr>
        <w:pStyle w:val="ListParagraph"/>
        <w:numPr>
          <w:ilvl w:val="0"/>
          <w:numId w:val="32"/>
        </w:numPr>
        <w:tabs>
          <w:tab w:val="clear" w:pos="360"/>
        </w:tabs>
        <w:spacing w:before="40" w:after="200"/>
        <w:ind w:left="609" w:hanging="251"/>
        <w:rPr>
          <w:szCs w:val="22"/>
        </w:rPr>
      </w:pPr>
      <w:r w:rsidRPr="00A93467">
        <w:rPr>
          <w:b/>
          <w:bCs w:val="0"/>
          <w:color w:val="000000" w:themeColor="text1"/>
          <w:szCs w:val="22"/>
        </w:rPr>
        <w:t>"</w:t>
      </w:r>
      <w:r w:rsidRPr="00A93467">
        <w:rPr>
          <w:b/>
          <w:bCs w:val="0"/>
          <w:i/>
          <w:iCs/>
          <w:color w:val="000000" w:themeColor="text1"/>
          <w:szCs w:val="22"/>
        </w:rPr>
        <w:t>Sometimes people feel that life is not worth living. How are you feeling about living right now?"</w:t>
      </w:r>
      <w:r w:rsidRPr="00A93467">
        <w:rPr>
          <w:i/>
          <w:iCs/>
          <w:color w:val="000000" w:themeColor="text1"/>
          <w:szCs w:val="22"/>
        </w:rPr>
        <w:t xml:space="preserve"> [wait] </w:t>
      </w:r>
    </w:p>
    <w:p w14:paraId="13AD9B41" w14:textId="77777777" w:rsidR="00A93467" w:rsidRPr="00A93467" w:rsidRDefault="00A93467" w:rsidP="00A93467">
      <w:pPr>
        <w:pStyle w:val="ListParagraph"/>
        <w:numPr>
          <w:ilvl w:val="0"/>
          <w:numId w:val="32"/>
        </w:numPr>
        <w:tabs>
          <w:tab w:val="clear" w:pos="360"/>
        </w:tabs>
        <w:spacing w:before="40" w:after="200"/>
        <w:ind w:left="609" w:hanging="251"/>
        <w:rPr>
          <w:b/>
          <w:bCs w:val="0"/>
          <w:szCs w:val="22"/>
        </w:rPr>
      </w:pPr>
      <w:r w:rsidRPr="00A93467">
        <w:rPr>
          <w:b/>
          <w:bCs w:val="0"/>
          <w:i/>
          <w:iCs/>
          <w:color w:val="000000" w:themeColor="text1"/>
          <w:szCs w:val="22"/>
        </w:rPr>
        <w:t>"Have you ever thought of harming yourself or trying to end your own life? </w:t>
      </w:r>
    </w:p>
    <w:p w14:paraId="0629C770" w14:textId="77777777" w:rsidR="00A93467" w:rsidRPr="00A93467" w:rsidRDefault="00A93467" w:rsidP="00A93467">
      <w:pPr>
        <w:pStyle w:val="ListParagraph"/>
        <w:numPr>
          <w:ilvl w:val="0"/>
          <w:numId w:val="32"/>
        </w:numPr>
        <w:tabs>
          <w:tab w:val="clear" w:pos="360"/>
        </w:tabs>
        <w:spacing w:before="40" w:after="200"/>
        <w:ind w:left="609" w:hanging="251"/>
        <w:rPr>
          <w:b/>
          <w:bCs w:val="0"/>
          <w:szCs w:val="22"/>
        </w:rPr>
      </w:pPr>
      <w:r w:rsidRPr="00A93467">
        <w:rPr>
          <w:color w:val="000000" w:themeColor="text1"/>
          <w:szCs w:val="22"/>
        </w:rPr>
        <w:t>If the student answers “yes,”</w:t>
      </w:r>
      <w:r w:rsidRPr="00A93467">
        <w:rPr>
          <w:i/>
          <w:iCs/>
          <w:color w:val="000000" w:themeColor="text1"/>
          <w:szCs w:val="22"/>
        </w:rPr>
        <w:t xml:space="preserve"> </w:t>
      </w:r>
      <w:r w:rsidRPr="00A93467">
        <w:rPr>
          <w:color w:val="000000" w:themeColor="text1"/>
          <w:szCs w:val="22"/>
        </w:rPr>
        <w:t>ask</w:t>
      </w:r>
      <w:r w:rsidRPr="00A93467">
        <w:rPr>
          <w:i/>
          <w:iCs/>
          <w:color w:val="000000" w:themeColor="text1"/>
          <w:szCs w:val="22"/>
        </w:rPr>
        <w:t xml:space="preserve"> </w:t>
      </w:r>
      <w:r w:rsidRPr="00A93467">
        <w:rPr>
          <w:b/>
          <w:bCs w:val="0"/>
          <w:i/>
          <w:iCs/>
          <w:color w:val="000000" w:themeColor="text1"/>
          <w:szCs w:val="22"/>
        </w:rPr>
        <w:t>"Are you feeling that way now?" </w:t>
      </w:r>
    </w:p>
    <w:p w14:paraId="0BD4B75B" w14:textId="4ADE772F" w:rsidR="00A93467" w:rsidRPr="00A93467" w:rsidRDefault="00A93467" w:rsidP="00A93467">
      <w:pPr>
        <w:pStyle w:val="ListParagraph"/>
        <w:numPr>
          <w:ilvl w:val="0"/>
          <w:numId w:val="32"/>
        </w:numPr>
        <w:tabs>
          <w:tab w:val="clear" w:pos="360"/>
        </w:tabs>
        <w:spacing w:before="40" w:after="200"/>
        <w:ind w:left="609" w:hanging="251"/>
        <w:rPr>
          <w:b/>
          <w:bCs w:val="0"/>
          <w:szCs w:val="22"/>
        </w:rPr>
      </w:pPr>
      <w:r w:rsidRPr="00A93467">
        <w:rPr>
          <w:color w:val="000000" w:themeColor="text1"/>
          <w:szCs w:val="22"/>
        </w:rPr>
        <w:t xml:space="preserve">If self-harm thoughts are present or questionable, follow the </w:t>
      </w:r>
      <w:hyperlink r:id="rId17" w:history="1">
        <w:r w:rsidRPr="0095017F">
          <w:rPr>
            <w:rStyle w:val="Hyperlink"/>
            <w:szCs w:val="22"/>
          </w:rPr>
          <w:t>Suicidal Self-Directed Violence Treatment Guideline</w:t>
        </w:r>
      </w:hyperlink>
      <w:r w:rsidRPr="00A93467">
        <w:rPr>
          <w:color w:val="000000" w:themeColor="text1"/>
          <w:szCs w:val="22"/>
        </w:rPr>
        <w:t xml:space="preserve"> (“What </w:t>
      </w:r>
      <w:r w:rsidR="00015FAB" w:rsidRPr="00A93467">
        <w:rPr>
          <w:color w:val="000000" w:themeColor="text1"/>
          <w:szCs w:val="22"/>
        </w:rPr>
        <w:t>to</w:t>
      </w:r>
      <w:r w:rsidRPr="00A93467">
        <w:rPr>
          <w:color w:val="000000" w:themeColor="text1"/>
          <w:szCs w:val="22"/>
        </w:rPr>
        <w:t xml:space="preserve"> Do Next”). </w:t>
      </w:r>
      <w:r w:rsidRPr="00A93467">
        <w:rPr>
          <w:b/>
          <w:color w:val="000000" w:themeColor="text1"/>
          <w:szCs w:val="22"/>
        </w:rPr>
        <w:t>Do not leave the student alone</w:t>
      </w:r>
      <w:r w:rsidRPr="00A93467">
        <w:rPr>
          <w:b/>
          <w:szCs w:val="22"/>
        </w:rPr>
        <w:t>.</w:t>
      </w:r>
    </w:p>
    <w:p w14:paraId="0C521BF3" w14:textId="77777777" w:rsidR="00D746C6" w:rsidRPr="00D746C6" w:rsidRDefault="00A93467" w:rsidP="00A93467">
      <w:pPr>
        <w:pStyle w:val="ListParagraph"/>
        <w:numPr>
          <w:ilvl w:val="0"/>
          <w:numId w:val="27"/>
        </w:numPr>
        <w:spacing w:after="200"/>
        <w:ind w:left="360"/>
        <w:rPr>
          <w:rFonts w:eastAsia="Arial"/>
          <w:bCs w:val="0"/>
          <w:noProof/>
          <w:color w:val="000000" w:themeColor="text1"/>
          <w:szCs w:val="22"/>
        </w:rPr>
      </w:pPr>
      <w:r w:rsidRPr="00A93467">
        <w:rPr>
          <w:rFonts w:eastAsia="Arial"/>
          <w:bCs w:val="0"/>
          <w:noProof/>
          <w:color w:val="000000" w:themeColor="text1"/>
          <w:szCs w:val="22"/>
        </w:rPr>
        <w:t>If</w:t>
      </w:r>
      <w:r w:rsidRPr="00A93467">
        <w:rPr>
          <w:szCs w:val="22"/>
        </w:rPr>
        <w:t xml:space="preserve"> the student is not willing to participate in the assessment, ask the student if they would be willing to talk with the CMHC (if available) or if there is a trusted staff member who could provide support, then determine if that staff member is available to come assist.</w:t>
      </w:r>
    </w:p>
    <w:p w14:paraId="3874D03C" w14:textId="551E73ED" w:rsidR="00BC360E" w:rsidRPr="00D746C6" w:rsidRDefault="00A93467" w:rsidP="00A93467">
      <w:pPr>
        <w:pStyle w:val="ListParagraph"/>
        <w:numPr>
          <w:ilvl w:val="0"/>
          <w:numId w:val="27"/>
        </w:numPr>
        <w:spacing w:after="200"/>
        <w:ind w:left="360"/>
        <w:rPr>
          <w:rFonts w:eastAsia="Arial"/>
          <w:bCs w:val="0"/>
          <w:noProof/>
          <w:color w:val="000000" w:themeColor="text1"/>
          <w:szCs w:val="22"/>
        </w:rPr>
      </w:pPr>
      <w:r w:rsidRPr="00D746C6">
        <w:rPr>
          <w:szCs w:val="22"/>
        </w:rPr>
        <w:t>After the acute distress has been addressed, discuss with the student how a referral to the CMHC would be helpful to develop strategies for managing stress and their symptoms better.</w:t>
      </w:r>
    </w:p>
    <w:p w14:paraId="0D223BD4" w14:textId="1F365C11" w:rsidR="00BC360E" w:rsidRDefault="00BC360E" w:rsidP="00172C92">
      <w:pPr>
        <w:pStyle w:val="Heading2"/>
      </w:pPr>
      <w:r w:rsidRPr="00FB4FE9">
        <w:lastRenderedPageBreak/>
        <w:t>WHAT TO DO NEXT</w:t>
      </w:r>
    </w:p>
    <w:p w14:paraId="70CAE155" w14:textId="1D868D17" w:rsidR="00BC360E" w:rsidRPr="00480613" w:rsidRDefault="00BC360E" w:rsidP="6C82D5FA">
      <w:pPr>
        <w:pStyle w:val="ListParagraph"/>
        <w:numPr>
          <w:ilvl w:val="0"/>
          <w:numId w:val="29"/>
        </w:numPr>
        <w:spacing w:before="100" w:beforeAutospacing="1" w:after="120"/>
        <w:ind w:left="360"/>
      </w:pPr>
      <w:r w:rsidRPr="6C82D5FA">
        <w:t xml:space="preserve">If assistance is needed to determine whether an emergency psychiatric evaluation is warranted, contact the CMHC and/or CP. </w:t>
      </w:r>
    </w:p>
    <w:p w14:paraId="32336E8B" w14:textId="77777777" w:rsidR="00BC360E" w:rsidRPr="00FB4FE9" w:rsidRDefault="00BC360E" w:rsidP="000344E9">
      <w:pPr>
        <w:pStyle w:val="ListParagraph"/>
        <w:numPr>
          <w:ilvl w:val="0"/>
          <w:numId w:val="29"/>
        </w:numPr>
        <w:spacing w:before="100" w:beforeAutospacing="1" w:after="120"/>
        <w:ind w:left="360"/>
        <w:rPr>
          <w:bCs w:val="0"/>
          <w:color w:val="000000"/>
          <w:szCs w:val="22"/>
        </w:rPr>
      </w:pPr>
      <w:r w:rsidRPr="00FB4FE9">
        <w:rPr>
          <w:bCs w:val="0"/>
          <w:color w:val="000000"/>
          <w:szCs w:val="22"/>
        </w:rPr>
        <w:t>Students who have difficulty coping with trauma should be encouraged to meet with the CMHC</w:t>
      </w:r>
      <w:r>
        <w:rPr>
          <w:bCs w:val="0"/>
          <w:color w:val="000000"/>
          <w:szCs w:val="22"/>
        </w:rPr>
        <w:t>, so that the CMHC can determine whether an evaluation and/or treatment such as brief therapy and/or medication would be helpful.</w:t>
      </w:r>
    </w:p>
    <w:p w14:paraId="7A249D4A" w14:textId="77777777" w:rsidR="00BC360E" w:rsidRPr="00FA228E" w:rsidRDefault="00BC360E" w:rsidP="000344E9">
      <w:pPr>
        <w:pStyle w:val="ListParagraph"/>
        <w:numPr>
          <w:ilvl w:val="0"/>
          <w:numId w:val="29"/>
        </w:numPr>
        <w:spacing w:before="100" w:beforeAutospacing="1" w:after="120"/>
        <w:ind w:left="360"/>
        <w:rPr>
          <w:rFonts w:eastAsia="Arial"/>
          <w:bCs w:val="0"/>
          <w:noProof/>
          <w:color w:val="000000" w:themeColor="text1"/>
          <w:szCs w:val="22"/>
        </w:rPr>
      </w:pPr>
      <w:r w:rsidRPr="00715197">
        <w:rPr>
          <w:szCs w:val="22"/>
        </w:rPr>
        <w:t>If the student is already in treatment, determine whether the student has been adherent with medications and/or therapeutic interventions.</w:t>
      </w:r>
      <w:r>
        <w:rPr>
          <w:szCs w:val="22"/>
        </w:rPr>
        <w:t xml:space="preserve"> Consider how to address any issues of non-adherence.</w:t>
      </w:r>
    </w:p>
    <w:p w14:paraId="69B31512" w14:textId="680D51CE" w:rsidR="00BC360E" w:rsidRPr="00FA228E" w:rsidRDefault="00BC360E" w:rsidP="784D35CB">
      <w:pPr>
        <w:pStyle w:val="ListParagraph"/>
        <w:numPr>
          <w:ilvl w:val="0"/>
          <w:numId w:val="29"/>
        </w:numPr>
        <w:spacing w:before="100" w:beforeAutospacing="1" w:after="120"/>
        <w:ind w:left="360"/>
        <w:rPr>
          <w:rFonts w:eastAsia="Calibri" w:cs="Calibri"/>
          <w:color w:val="000000"/>
          <w:szCs w:val="22"/>
        </w:rPr>
      </w:pPr>
      <w:r w:rsidRPr="784D35CB">
        <w:rPr>
          <w:color w:val="000000" w:themeColor="text1"/>
        </w:rPr>
        <w:t>Students who express an interest in starting medication to help with trauma should be referred to the CMHC, for assessment, and the CP</w:t>
      </w:r>
      <w:r w:rsidR="2751950B" w:rsidRPr="784D35CB">
        <w:rPr>
          <w:color w:val="000000" w:themeColor="text1"/>
        </w:rPr>
        <w:t xml:space="preserve"> </w:t>
      </w:r>
      <w:r w:rsidR="2751950B" w:rsidRPr="784D35CB">
        <w:rPr>
          <w:bCs w:val="0"/>
          <w:szCs w:val="22"/>
        </w:rPr>
        <w:t>for follow-up</w:t>
      </w:r>
      <w:r w:rsidRPr="784D35CB">
        <w:rPr>
          <w:color w:val="000000" w:themeColor="text1"/>
        </w:rPr>
        <w:t>.</w:t>
      </w:r>
    </w:p>
    <w:p w14:paraId="163C30AE" w14:textId="09800531" w:rsidR="00BC360E" w:rsidRPr="00FA228E" w:rsidRDefault="00BC360E" w:rsidP="784D35CB">
      <w:pPr>
        <w:pStyle w:val="ListParagraph"/>
        <w:numPr>
          <w:ilvl w:val="0"/>
          <w:numId w:val="29"/>
        </w:numPr>
        <w:spacing w:before="100" w:beforeAutospacing="1" w:after="120"/>
        <w:ind w:left="360"/>
        <w:rPr>
          <w:strike/>
          <w:color w:val="000000"/>
        </w:rPr>
      </w:pPr>
      <w:r w:rsidRPr="784D35CB">
        <w:rPr>
          <w:color w:val="000000" w:themeColor="text1"/>
        </w:rPr>
        <w:t xml:space="preserve">If the student is willing to meet with the CMHC/CP, consider having the student complete a trauma checklist such as the </w:t>
      </w:r>
      <w:hyperlink r:id="rId18" w:history="1">
        <w:r w:rsidR="00F57B2B" w:rsidRPr="001F357B">
          <w:rPr>
            <w:rStyle w:val="Hyperlink"/>
          </w:rPr>
          <w:t>PTSD Checklist for DSM-5 (PCL-5)</w:t>
        </w:r>
      </w:hyperlink>
      <w:r w:rsidRPr="784D35CB">
        <w:rPr>
          <w:rStyle w:val="Hyperlink"/>
          <w:u w:val="none"/>
        </w:rPr>
        <w:t xml:space="preserve"> </w:t>
      </w:r>
      <w:r w:rsidRPr="784D35CB">
        <w:rPr>
          <w:color w:val="000000" w:themeColor="text1"/>
        </w:rPr>
        <w:t>(</w:t>
      </w:r>
      <w:hyperlink r:id="rId19" w:history="1">
        <w:r w:rsidR="00F57B2B" w:rsidRPr="001F357B">
          <w:rPr>
            <w:rStyle w:val="Hyperlink"/>
          </w:rPr>
          <w:t>PCL-5 in Spanish</w:t>
        </w:r>
      </w:hyperlink>
      <w:r w:rsidRPr="784D35CB">
        <w:rPr>
          <w:color w:val="000000" w:themeColor="text1"/>
        </w:rPr>
        <w:t xml:space="preserve">), which can be found on the following pages. </w:t>
      </w:r>
      <w:r w:rsidRPr="784D35CB">
        <w:rPr>
          <w:b/>
          <w:color w:val="000000" w:themeColor="text1"/>
        </w:rPr>
        <w:t>Make sure the completed PCL-5 is then attached to the CMHC referral form, so the CMHC can score and interpret it.</w:t>
      </w:r>
    </w:p>
    <w:p w14:paraId="1370E0BB" w14:textId="3197C6E2" w:rsidR="00BC360E" w:rsidRDefault="00BC360E" w:rsidP="784D35CB">
      <w:pPr>
        <w:pStyle w:val="ListParagraph"/>
        <w:numPr>
          <w:ilvl w:val="0"/>
          <w:numId w:val="29"/>
        </w:numPr>
        <w:spacing w:before="100" w:beforeAutospacing="1" w:after="120"/>
        <w:ind w:left="360"/>
        <w:rPr>
          <w:color w:val="000000"/>
        </w:rPr>
      </w:pPr>
      <w:r w:rsidRPr="784D35CB">
        <w:rPr>
          <w:color w:val="000000" w:themeColor="text1"/>
        </w:rPr>
        <w:t>If the student does not want to meet with the CMHC/CP, it is recommende</w:t>
      </w:r>
      <w:r>
        <w:t>d</w:t>
      </w:r>
      <w:r w:rsidRPr="784D35CB">
        <w:rPr>
          <w:color w:val="000000" w:themeColor="text1"/>
        </w:rPr>
        <w:t xml:space="preserve"> that H&amp;W staff alert the CMHC so that the student </w:t>
      </w:r>
      <w:r w:rsidR="0091286F">
        <w:rPr>
          <w:color w:val="000000" w:themeColor="text1"/>
        </w:rPr>
        <w:t xml:space="preserve">can be discussed </w:t>
      </w:r>
      <w:r w:rsidRPr="784D35CB">
        <w:rPr>
          <w:color w:val="000000" w:themeColor="text1"/>
        </w:rPr>
        <w:t>at the next case management meeting and help identify ways for the counselor to support the student.  The counselor can refer the student to the CMHC in the future, if needed.</w:t>
      </w:r>
    </w:p>
    <w:p w14:paraId="38993B9A" w14:textId="4DDF5C22" w:rsidR="00BC360E" w:rsidRPr="00BC360E" w:rsidRDefault="00BC360E" w:rsidP="3BFC975F">
      <w:pPr>
        <w:pStyle w:val="ListParagraph"/>
        <w:numPr>
          <w:ilvl w:val="0"/>
          <w:numId w:val="29"/>
        </w:numPr>
        <w:spacing w:before="100" w:beforeAutospacing="1" w:after="120"/>
        <w:ind w:left="360"/>
        <w:rPr>
          <w:color w:val="000000"/>
        </w:rPr>
      </w:pPr>
      <w:r>
        <w:t xml:space="preserve">If the student has received treatment for PTSD in the past, consider obtaining a signed </w:t>
      </w:r>
      <w:r w:rsidRPr="3BFC975F">
        <w:rPr>
          <w:i/>
          <w:iCs/>
        </w:rPr>
        <w:t>Authorization for Release of Information</w:t>
      </w:r>
      <w:r>
        <w:t xml:space="preserve"> from the student (or, if minor, parent/guardian) so that prior treatment records can be </w:t>
      </w:r>
      <w:r w:rsidR="18E5ABDC">
        <w:t>obtain</w:t>
      </w:r>
      <w:r>
        <w:t>ed and reviewed.</w:t>
      </w:r>
    </w:p>
    <w:p w14:paraId="2CC9127E" w14:textId="77777777" w:rsidR="00BC360E" w:rsidRDefault="00BC360E" w:rsidP="00D168BD">
      <w:pPr>
        <w:spacing w:before="100" w:beforeAutospacing="1" w:after="120"/>
      </w:pPr>
    </w:p>
    <w:p w14:paraId="4F44987E" w14:textId="77777777" w:rsidR="00BC360E" w:rsidRDefault="00BC360E" w:rsidP="008A17D1">
      <w:pPr>
        <w:rPr>
          <w:bCs w:val="0"/>
          <w:color w:val="000000"/>
          <w:sz w:val="20"/>
          <w:szCs w:val="20"/>
        </w:rPr>
        <w:sectPr w:rsidR="00BC360E" w:rsidSect="002208A6">
          <w:headerReference w:type="first" r:id="rId20"/>
          <w:pgSz w:w="12240" w:h="15840"/>
          <w:pgMar w:top="1440" w:right="1440" w:bottom="1440" w:left="1440" w:header="720" w:footer="720" w:gutter="0"/>
          <w:cols w:space="720" w:equalWidth="0">
            <w:col w:w="9480"/>
          </w:cols>
          <w:noEndnote/>
          <w:titlePg/>
          <w:docGrid w:linePitch="326"/>
        </w:sectPr>
      </w:pP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4675"/>
        <w:gridCol w:w="4675"/>
      </w:tblGrid>
      <w:tr w:rsidR="007E1421" w14:paraId="371B2AC1" w14:textId="77777777" w:rsidTr="00941019">
        <w:trPr>
          <w:trHeight w:val="360"/>
        </w:trPr>
        <w:tc>
          <w:tcPr>
            <w:tcW w:w="4675" w:type="dxa"/>
            <w:vAlign w:val="center"/>
          </w:tcPr>
          <w:p w14:paraId="749B762C" w14:textId="53AC3FC2" w:rsidR="007E1421" w:rsidRDefault="00D953A3" w:rsidP="00D953A3">
            <w:pPr>
              <w:widowControl w:val="0"/>
              <w:tabs>
                <w:tab w:val="left" w:pos="5620"/>
              </w:tabs>
              <w:autoSpaceDE w:val="0"/>
              <w:autoSpaceDN w:val="0"/>
              <w:adjustRightInd w:val="0"/>
              <w:spacing w:before="100" w:beforeAutospacing="1" w:after="100" w:afterAutospacing="1"/>
              <w:ind w:right="-14"/>
              <w:rPr>
                <w:b/>
                <w:bCs w:val="0"/>
                <w:position w:val="-1"/>
                <w:sz w:val="20"/>
                <w:szCs w:val="20"/>
              </w:rPr>
            </w:pPr>
            <w:r>
              <w:rPr>
                <w:b/>
                <w:bCs w:val="0"/>
                <w:position w:val="-1"/>
                <w:sz w:val="20"/>
                <w:szCs w:val="20"/>
              </w:rPr>
              <w:lastRenderedPageBreak/>
              <w:t xml:space="preserve">NAME: </w:t>
            </w:r>
          </w:p>
        </w:tc>
        <w:tc>
          <w:tcPr>
            <w:tcW w:w="4675" w:type="dxa"/>
            <w:vAlign w:val="center"/>
          </w:tcPr>
          <w:p w14:paraId="0B1170A5" w14:textId="1191D74A" w:rsidR="007E1421" w:rsidRDefault="00D953A3" w:rsidP="00D953A3">
            <w:pPr>
              <w:widowControl w:val="0"/>
              <w:tabs>
                <w:tab w:val="left" w:pos="5620"/>
              </w:tabs>
              <w:autoSpaceDE w:val="0"/>
              <w:autoSpaceDN w:val="0"/>
              <w:adjustRightInd w:val="0"/>
              <w:spacing w:before="100" w:beforeAutospacing="1" w:after="100" w:afterAutospacing="1"/>
              <w:ind w:right="-14"/>
              <w:rPr>
                <w:b/>
                <w:bCs w:val="0"/>
                <w:position w:val="-1"/>
                <w:sz w:val="20"/>
                <w:szCs w:val="20"/>
              </w:rPr>
            </w:pPr>
            <w:r>
              <w:rPr>
                <w:b/>
                <w:bCs w:val="0"/>
                <w:position w:val="-1"/>
                <w:sz w:val="20"/>
                <w:szCs w:val="20"/>
              </w:rPr>
              <w:t>DATE:</w:t>
            </w:r>
          </w:p>
        </w:tc>
      </w:tr>
    </w:tbl>
    <w:p w14:paraId="04BEA812" w14:textId="77777777" w:rsidR="007E1421" w:rsidRDefault="007E1421" w:rsidP="005B6A76">
      <w:pPr>
        <w:widowControl w:val="0"/>
        <w:tabs>
          <w:tab w:val="left" w:pos="5620"/>
        </w:tabs>
        <w:autoSpaceDE w:val="0"/>
        <w:autoSpaceDN w:val="0"/>
        <w:adjustRightInd w:val="0"/>
        <w:spacing w:before="37" w:line="203" w:lineRule="exact"/>
        <w:ind w:right="-20"/>
        <w:rPr>
          <w:b/>
          <w:bCs w:val="0"/>
          <w:position w:val="-1"/>
          <w:sz w:val="20"/>
          <w:szCs w:val="20"/>
        </w:rPr>
      </w:pPr>
    </w:p>
    <w:p w14:paraId="37A6D664" w14:textId="77777777" w:rsidR="007E5288" w:rsidRDefault="000D1B78" w:rsidP="00D168BD">
      <w:pPr>
        <w:rPr>
          <w:bCs w:val="0"/>
          <w:sz w:val="20"/>
          <w:szCs w:val="20"/>
        </w:rPr>
      </w:pPr>
      <w:r w:rsidRPr="00887676">
        <w:rPr>
          <w:bCs w:val="0"/>
          <w:noProof/>
          <w:sz w:val="20"/>
          <w:szCs w:val="20"/>
        </w:rPr>
        <w:drawing>
          <wp:inline distT="0" distB="0" distL="0" distR="0" wp14:anchorId="1261342F" wp14:editId="252AEB6A">
            <wp:extent cx="6098339" cy="7408984"/>
            <wp:effectExtent l="0" t="0" r="0" b="190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21">
                      <a:grayscl/>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t="1794"/>
                    <a:stretch/>
                  </pic:blipFill>
                  <pic:spPr bwMode="auto">
                    <a:xfrm>
                      <a:off x="0" y="0"/>
                      <a:ext cx="6098339" cy="7408984"/>
                    </a:xfrm>
                    <a:prstGeom prst="rect">
                      <a:avLst/>
                    </a:prstGeom>
                    <a:ln>
                      <a:noFill/>
                    </a:ln>
                    <a:extLst>
                      <a:ext uri="{53640926-AAD7-44D8-BBD7-CCE9431645EC}">
                        <a14:shadowObscured xmlns:a14="http://schemas.microsoft.com/office/drawing/2010/main"/>
                      </a:ext>
                    </a:extLst>
                  </pic:spPr>
                </pic:pic>
              </a:graphicData>
            </a:graphic>
          </wp:inline>
        </w:drawing>
      </w:r>
    </w:p>
    <w:p w14:paraId="1BCDDFDE" w14:textId="77777777" w:rsidR="007E5288" w:rsidRDefault="007E5288" w:rsidP="00D168BD">
      <w:pPr>
        <w:rPr>
          <w:bCs w:val="0"/>
          <w:sz w:val="20"/>
          <w:szCs w:val="20"/>
        </w:rPr>
      </w:pPr>
    </w:p>
    <w:p w14:paraId="41E65F7E" w14:textId="06DF3094" w:rsidR="003D6747" w:rsidRDefault="003D6747" w:rsidP="00D168BD">
      <w:pPr>
        <w:rPr>
          <w:bCs w:val="0"/>
          <w:sz w:val="20"/>
          <w:szCs w:val="20"/>
        </w:rPr>
      </w:pPr>
      <w:r>
        <w:rPr>
          <w:bCs w:val="0"/>
          <w:sz w:val="20"/>
          <w:szCs w:val="20"/>
        </w:rPr>
        <w:t xml:space="preserve">Source: </w:t>
      </w:r>
      <w:hyperlink r:id="rId23" w:history="1">
        <w:r w:rsidR="00A719CE" w:rsidRPr="005C0E84">
          <w:rPr>
            <w:rStyle w:val="Hyperlink"/>
            <w:bCs w:val="0"/>
            <w:sz w:val="20"/>
            <w:szCs w:val="20"/>
          </w:rPr>
          <w:t>https://www.ptsd.va.gov/professional/assessment/documents/PCL5_Standard_form.PDF</w:t>
        </w:r>
      </w:hyperlink>
      <w:r w:rsidR="00A719CE">
        <w:rPr>
          <w:bCs w:val="0"/>
          <w:sz w:val="20"/>
          <w:szCs w:val="20"/>
        </w:rPr>
        <w:t xml:space="preserve"> </w:t>
      </w:r>
    </w:p>
    <w:p w14:paraId="7125EB73" w14:textId="77777777" w:rsidR="00BC360E" w:rsidRDefault="00BC360E">
      <w:pPr>
        <w:rPr>
          <w:bCs w:val="0"/>
          <w:sz w:val="20"/>
          <w:szCs w:val="20"/>
        </w:rPr>
        <w:sectPr w:rsidR="00BC360E" w:rsidSect="002208A6">
          <w:pgSz w:w="12240" w:h="15840"/>
          <w:pgMar w:top="1440" w:right="1440" w:bottom="1440" w:left="1440" w:header="720" w:footer="720" w:gutter="0"/>
          <w:cols w:space="720" w:equalWidth="0">
            <w:col w:w="9480"/>
          </w:cols>
          <w:noEndnote/>
          <w:titlePg/>
          <w:docGrid w:linePitch="326"/>
        </w:sectPr>
      </w:pP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4675"/>
        <w:gridCol w:w="4675"/>
      </w:tblGrid>
      <w:tr w:rsidR="00F90BF3" w14:paraId="3E4A4CE9" w14:textId="77777777" w:rsidTr="00DE425A">
        <w:trPr>
          <w:trHeight w:val="360"/>
        </w:trPr>
        <w:tc>
          <w:tcPr>
            <w:tcW w:w="4675" w:type="dxa"/>
            <w:vAlign w:val="center"/>
          </w:tcPr>
          <w:p w14:paraId="79E204D8" w14:textId="3F31D8DC" w:rsidR="00F90BF3" w:rsidRDefault="00F90BF3" w:rsidP="00DE425A">
            <w:pPr>
              <w:widowControl w:val="0"/>
              <w:tabs>
                <w:tab w:val="left" w:pos="5620"/>
              </w:tabs>
              <w:autoSpaceDE w:val="0"/>
              <w:autoSpaceDN w:val="0"/>
              <w:adjustRightInd w:val="0"/>
              <w:spacing w:before="100" w:beforeAutospacing="1" w:after="100" w:afterAutospacing="1"/>
              <w:ind w:right="-14"/>
              <w:rPr>
                <w:b/>
                <w:bCs w:val="0"/>
                <w:position w:val="-1"/>
                <w:sz w:val="20"/>
                <w:szCs w:val="20"/>
              </w:rPr>
            </w:pPr>
            <w:r>
              <w:rPr>
                <w:b/>
                <w:bCs w:val="0"/>
                <w:position w:val="-1"/>
                <w:sz w:val="20"/>
                <w:szCs w:val="20"/>
              </w:rPr>
              <w:lastRenderedPageBreak/>
              <w:t xml:space="preserve">NOMBRE: </w:t>
            </w:r>
          </w:p>
        </w:tc>
        <w:tc>
          <w:tcPr>
            <w:tcW w:w="4675" w:type="dxa"/>
            <w:vAlign w:val="center"/>
          </w:tcPr>
          <w:p w14:paraId="6EE0B9F1" w14:textId="5A02546D" w:rsidR="00F90BF3" w:rsidRDefault="00F90BF3" w:rsidP="00DE425A">
            <w:pPr>
              <w:widowControl w:val="0"/>
              <w:tabs>
                <w:tab w:val="left" w:pos="5620"/>
              </w:tabs>
              <w:autoSpaceDE w:val="0"/>
              <w:autoSpaceDN w:val="0"/>
              <w:adjustRightInd w:val="0"/>
              <w:spacing w:before="100" w:beforeAutospacing="1" w:after="100" w:afterAutospacing="1"/>
              <w:ind w:right="-14"/>
              <w:rPr>
                <w:b/>
                <w:bCs w:val="0"/>
                <w:position w:val="-1"/>
                <w:sz w:val="20"/>
                <w:szCs w:val="20"/>
              </w:rPr>
            </w:pPr>
            <w:r>
              <w:rPr>
                <w:b/>
                <w:bCs w:val="0"/>
                <w:position w:val="-1"/>
                <w:sz w:val="20"/>
                <w:szCs w:val="20"/>
              </w:rPr>
              <w:t>FECHA:</w:t>
            </w:r>
          </w:p>
        </w:tc>
      </w:tr>
    </w:tbl>
    <w:p w14:paraId="691C4350" w14:textId="77777777" w:rsidR="00BC360E" w:rsidRDefault="00FA228E" w:rsidP="00BC360E">
      <w:pPr>
        <w:widowControl w:val="0"/>
        <w:autoSpaceDE w:val="0"/>
        <w:autoSpaceDN w:val="0"/>
        <w:adjustRightInd w:val="0"/>
        <w:ind w:left="90" w:right="2590"/>
        <w:rPr>
          <w:color w:val="000000"/>
        </w:rPr>
      </w:pPr>
      <w:r>
        <w:rPr>
          <w:noProof/>
          <w:color w:val="000000"/>
        </w:rPr>
        <w:drawing>
          <wp:inline distT="0" distB="0" distL="0" distR="0" wp14:anchorId="17127E05" wp14:editId="295CF139">
            <wp:extent cx="6030659" cy="7744460"/>
            <wp:effectExtent l="0" t="0" r="1905" b="254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24">
                      <a:extLst>
                        <a:ext uri="{28A0092B-C50C-407E-A947-70E740481C1C}">
                          <a14:useLocalDpi xmlns:a14="http://schemas.microsoft.com/office/drawing/2010/main" val="0"/>
                        </a:ext>
                      </a:extLst>
                    </a:blip>
                    <a:srcRect l="1406"/>
                    <a:stretch/>
                  </pic:blipFill>
                  <pic:spPr bwMode="auto">
                    <a:xfrm>
                      <a:off x="0" y="0"/>
                      <a:ext cx="6034893" cy="7749897"/>
                    </a:xfrm>
                    <a:prstGeom prst="rect">
                      <a:avLst/>
                    </a:prstGeom>
                    <a:ln>
                      <a:noFill/>
                    </a:ln>
                    <a:extLst>
                      <a:ext uri="{53640926-AAD7-44D8-BBD7-CCE9431645EC}">
                        <a14:shadowObscured xmlns:a14="http://schemas.microsoft.com/office/drawing/2010/main"/>
                      </a:ext>
                    </a:extLst>
                  </pic:spPr>
                </pic:pic>
              </a:graphicData>
            </a:graphic>
          </wp:inline>
        </w:drawing>
      </w:r>
    </w:p>
    <w:p w14:paraId="42C37D08" w14:textId="55F61839" w:rsidR="00B65259" w:rsidRPr="00D168BD" w:rsidRDefault="007E5288" w:rsidP="00BC360E">
      <w:pPr>
        <w:widowControl w:val="0"/>
        <w:autoSpaceDE w:val="0"/>
        <w:autoSpaceDN w:val="0"/>
        <w:adjustRightInd w:val="0"/>
        <w:ind w:left="90" w:right="2590"/>
        <w:rPr>
          <w:color w:val="000000"/>
          <w:sz w:val="20"/>
          <w:szCs w:val="20"/>
        </w:rPr>
        <w:sectPr w:rsidR="00B65259" w:rsidRPr="00D168BD" w:rsidSect="002208A6">
          <w:pgSz w:w="12240" w:h="15840"/>
          <w:pgMar w:top="1440" w:right="1440" w:bottom="1440" w:left="1440" w:header="720" w:footer="720" w:gutter="0"/>
          <w:cols w:space="720" w:equalWidth="0">
            <w:col w:w="9480"/>
          </w:cols>
          <w:noEndnote/>
          <w:titlePg/>
          <w:docGrid w:linePitch="326"/>
        </w:sectPr>
      </w:pPr>
      <w:r>
        <w:rPr>
          <w:color w:val="000000"/>
          <w:sz w:val="20"/>
          <w:szCs w:val="20"/>
        </w:rPr>
        <w:t>Source</w:t>
      </w:r>
      <w:r w:rsidR="000963CD" w:rsidRPr="00D168BD">
        <w:rPr>
          <w:color w:val="000000"/>
          <w:sz w:val="20"/>
          <w:szCs w:val="20"/>
        </w:rPr>
        <w:t xml:space="preserve">:  </w:t>
      </w:r>
      <w:hyperlink r:id="rId25" w:history="1">
        <w:r w:rsidR="00D168BD" w:rsidRPr="005C0E84">
          <w:rPr>
            <w:rStyle w:val="Hyperlink"/>
            <w:sz w:val="20"/>
            <w:szCs w:val="20"/>
          </w:rPr>
          <w:t>https://riww.org/wp-content/uploads/2019/05/PCL-5-Spanish.pdf</w:t>
        </w:r>
      </w:hyperlink>
      <w:r w:rsidR="00D168BD">
        <w:rPr>
          <w:color w:val="000000"/>
          <w:sz w:val="20"/>
          <w:szCs w:val="20"/>
        </w:rPr>
        <w:t xml:space="preserve"> </w:t>
      </w:r>
    </w:p>
    <w:p w14:paraId="291D6775" w14:textId="55462C99" w:rsidR="002C59D2" w:rsidRPr="00736C70" w:rsidRDefault="007379AD" w:rsidP="002C59D2">
      <w:pPr>
        <w:widowControl w:val="0"/>
        <w:autoSpaceDE w:val="0"/>
        <w:autoSpaceDN w:val="0"/>
        <w:adjustRightInd w:val="0"/>
        <w:spacing w:before="31"/>
        <w:ind w:left="120" w:right="255"/>
        <w:jc w:val="center"/>
        <w:rPr>
          <w:b/>
        </w:rPr>
      </w:pPr>
      <w:r w:rsidRPr="00736C70">
        <w:rPr>
          <w:b/>
        </w:rPr>
        <w:lastRenderedPageBreak/>
        <w:t>Using the PTSD Checklist for DSM-5 (PCL-5)</w:t>
      </w:r>
    </w:p>
    <w:p w14:paraId="0029D961" w14:textId="77777777" w:rsidR="007379AD" w:rsidRDefault="007379AD" w:rsidP="002C59D2">
      <w:pPr>
        <w:widowControl w:val="0"/>
        <w:autoSpaceDE w:val="0"/>
        <w:autoSpaceDN w:val="0"/>
        <w:adjustRightInd w:val="0"/>
        <w:spacing w:before="31"/>
        <w:ind w:left="120" w:right="255"/>
        <w:jc w:val="center"/>
        <w:rPr>
          <w:b/>
          <w:sz w:val="28"/>
          <w:szCs w:val="28"/>
        </w:rPr>
      </w:pPr>
    </w:p>
    <w:p w14:paraId="2C66C8C7" w14:textId="0C1B04E0" w:rsidR="007379AD" w:rsidRDefault="007379AD" w:rsidP="007379AD">
      <w:pPr>
        <w:rPr>
          <w:bCs w:val="0"/>
          <w:szCs w:val="22"/>
        </w:rPr>
      </w:pPr>
      <w:r w:rsidRPr="007379AD">
        <w:rPr>
          <w:bCs w:val="0"/>
          <w:szCs w:val="22"/>
        </w:rPr>
        <w:t xml:space="preserve">The PTSD Checklist for </w:t>
      </w:r>
      <w:r w:rsidRPr="007379AD">
        <w:rPr>
          <w:bCs w:val="0"/>
          <w:i/>
          <w:iCs/>
          <w:szCs w:val="22"/>
        </w:rPr>
        <w:t>DSM-5</w:t>
      </w:r>
      <w:r w:rsidRPr="007379AD">
        <w:rPr>
          <w:bCs w:val="0"/>
          <w:szCs w:val="22"/>
        </w:rPr>
        <w:t xml:space="preserve"> is a 20-item self-report measure that assesses the presence and severity of PTSD symptoms. Items on the PCL-5 correspond with DSM-5 criteria for PTSD. The PCL-5 has a variety of purposes, including:</w:t>
      </w:r>
    </w:p>
    <w:p w14:paraId="0396CBBD" w14:textId="77777777" w:rsidR="007379AD" w:rsidRDefault="007379AD" w:rsidP="007379AD">
      <w:pPr>
        <w:rPr>
          <w:bCs w:val="0"/>
          <w:szCs w:val="22"/>
        </w:rPr>
      </w:pPr>
    </w:p>
    <w:p w14:paraId="4398437E" w14:textId="43C870F6" w:rsidR="007379AD" w:rsidRPr="007379AD" w:rsidRDefault="007379AD" w:rsidP="007379AD">
      <w:pPr>
        <w:pStyle w:val="ListParagraph"/>
        <w:numPr>
          <w:ilvl w:val="0"/>
          <w:numId w:val="21"/>
        </w:numPr>
        <w:rPr>
          <w:bCs w:val="0"/>
          <w:szCs w:val="22"/>
        </w:rPr>
      </w:pPr>
      <w:r w:rsidRPr="007379AD">
        <w:rPr>
          <w:bCs w:val="0"/>
          <w:szCs w:val="22"/>
        </w:rPr>
        <w:t xml:space="preserve">Quantifying and monitoring symptoms over time </w:t>
      </w:r>
    </w:p>
    <w:p w14:paraId="23686E9B" w14:textId="026921DC" w:rsidR="007379AD" w:rsidRPr="007379AD" w:rsidRDefault="007379AD" w:rsidP="007379AD">
      <w:pPr>
        <w:pStyle w:val="ListParagraph"/>
        <w:numPr>
          <w:ilvl w:val="0"/>
          <w:numId w:val="21"/>
        </w:numPr>
        <w:rPr>
          <w:bCs w:val="0"/>
          <w:szCs w:val="22"/>
        </w:rPr>
      </w:pPr>
      <w:r w:rsidRPr="007379AD">
        <w:rPr>
          <w:bCs w:val="0"/>
          <w:szCs w:val="22"/>
        </w:rPr>
        <w:t xml:space="preserve">Screening individuals for PTSD </w:t>
      </w:r>
    </w:p>
    <w:p w14:paraId="1ADC2774" w14:textId="49CABB14" w:rsidR="007379AD" w:rsidRPr="007379AD" w:rsidRDefault="007379AD" w:rsidP="007379AD">
      <w:pPr>
        <w:pStyle w:val="ListParagraph"/>
        <w:numPr>
          <w:ilvl w:val="0"/>
          <w:numId w:val="21"/>
        </w:numPr>
        <w:rPr>
          <w:bCs w:val="0"/>
          <w:szCs w:val="22"/>
        </w:rPr>
      </w:pPr>
      <w:r w:rsidRPr="007379AD">
        <w:rPr>
          <w:bCs w:val="0"/>
          <w:szCs w:val="22"/>
        </w:rPr>
        <w:t xml:space="preserve">Assisting in making a provisional diagnosis of PTSD </w:t>
      </w:r>
    </w:p>
    <w:p w14:paraId="420DDE7E" w14:textId="135F13D6" w:rsidR="002C59D2" w:rsidRDefault="002C59D2" w:rsidP="002C59D2">
      <w:pPr>
        <w:rPr>
          <w:color w:val="000000"/>
          <w:szCs w:val="22"/>
        </w:rPr>
      </w:pPr>
    </w:p>
    <w:p w14:paraId="6DF054BA" w14:textId="77777777" w:rsidR="007379AD" w:rsidRPr="007379AD" w:rsidRDefault="007379AD" w:rsidP="007379AD">
      <w:pPr>
        <w:rPr>
          <w:color w:val="000000"/>
          <w:szCs w:val="22"/>
        </w:rPr>
      </w:pPr>
      <w:r w:rsidRPr="007379AD">
        <w:rPr>
          <w:color w:val="000000"/>
          <w:szCs w:val="22"/>
        </w:rPr>
        <w:t xml:space="preserve">The PCL-5 should not be used as a stand-alone diagnostic tool. When considering a diagnosis, the clinician will still need to use clinical interviewing skills, and a recommended structured interview (e.g., Clinician-Administered PTSD Scale for </w:t>
      </w:r>
      <w:r w:rsidRPr="007379AD">
        <w:rPr>
          <w:i/>
          <w:iCs/>
          <w:color w:val="000000"/>
          <w:szCs w:val="22"/>
        </w:rPr>
        <w:t>DSM-5</w:t>
      </w:r>
      <w:r w:rsidRPr="007379AD">
        <w:rPr>
          <w:color w:val="000000"/>
          <w:szCs w:val="22"/>
        </w:rPr>
        <w:t xml:space="preserve">, CAPS-5) to determine a diagnosis. </w:t>
      </w:r>
    </w:p>
    <w:p w14:paraId="4188A4BA" w14:textId="4B12B447" w:rsidR="007379AD" w:rsidRDefault="007379AD" w:rsidP="002C59D2">
      <w:pPr>
        <w:rPr>
          <w:color w:val="000000"/>
          <w:szCs w:val="22"/>
        </w:rPr>
      </w:pPr>
    </w:p>
    <w:p w14:paraId="4D253652" w14:textId="77777777" w:rsidR="007379AD" w:rsidRPr="007379AD" w:rsidRDefault="007379AD" w:rsidP="007379AD">
      <w:pPr>
        <w:rPr>
          <w:color w:val="000000"/>
          <w:szCs w:val="22"/>
        </w:rPr>
      </w:pPr>
      <w:r w:rsidRPr="007379AD">
        <w:rPr>
          <w:color w:val="000000"/>
          <w:szCs w:val="22"/>
        </w:rPr>
        <w:t xml:space="preserve">The PCL-5 is a self-report measure that can be read by respondents themselves or read to them either in person or over the telephone. It can be completed in approximately 5-10 minutes. The preferred administration is for the patient to self-administer the PCL-5. </w:t>
      </w:r>
    </w:p>
    <w:p w14:paraId="279ADE7D" w14:textId="160A130C" w:rsidR="007379AD" w:rsidRDefault="007379AD" w:rsidP="002C59D2">
      <w:pPr>
        <w:rPr>
          <w:color w:val="000000"/>
          <w:szCs w:val="22"/>
        </w:rPr>
      </w:pPr>
    </w:p>
    <w:p w14:paraId="4EE77983" w14:textId="437FFBCA" w:rsidR="007379AD" w:rsidRDefault="007379AD" w:rsidP="007379AD">
      <w:pPr>
        <w:rPr>
          <w:b/>
          <w:bCs w:val="0"/>
          <w:color w:val="000000"/>
          <w:szCs w:val="22"/>
        </w:rPr>
      </w:pPr>
      <w:r w:rsidRPr="007379AD">
        <w:rPr>
          <w:color w:val="000000"/>
          <w:szCs w:val="22"/>
        </w:rPr>
        <w:t xml:space="preserve">Respondents are asked to rate how bothered they have been by each of 20 items in the past month on a 5-point Likert scale ranging from 0-4. </w:t>
      </w:r>
      <w:r w:rsidRPr="007379AD">
        <w:rPr>
          <w:b/>
          <w:bCs w:val="0"/>
          <w:color w:val="000000"/>
          <w:szCs w:val="22"/>
        </w:rPr>
        <w:t>Items are summed to provide a total severity score (range = 0-80).</w:t>
      </w:r>
    </w:p>
    <w:p w14:paraId="7E8C2158" w14:textId="77777777" w:rsidR="007379AD" w:rsidRDefault="007379AD" w:rsidP="007379AD">
      <w:pPr>
        <w:rPr>
          <w:color w:val="000000"/>
          <w:szCs w:val="22"/>
        </w:rPr>
      </w:pPr>
    </w:p>
    <w:p w14:paraId="71AD89B5" w14:textId="1AAA84CC" w:rsidR="007379AD" w:rsidRDefault="007379AD" w:rsidP="00D953A3">
      <w:pPr>
        <w:tabs>
          <w:tab w:val="left" w:pos="1620"/>
          <w:tab w:val="left" w:pos="3240"/>
          <w:tab w:val="left" w:pos="3420"/>
          <w:tab w:val="left" w:pos="4500"/>
        </w:tabs>
        <w:jc w:val="center"/>
        <w:rPr>
          <w:color w:val="000000"/>
          <w:szCs w:val="22"/>
        </w:rPr>
      </w:pPr>
      <w:r w:rsidRPr="007379AD">
        <w:rPr>
          <w:color w:val="000000"/>
          <w:szCs w:val="22"/>
        </w:rPr>
        <w:t xml:space="preserve">0 = Not at all </w:t>
      </w:r>
      <w:r w:rsidR="0067780E">
        <w:rPr>
          <w:color w:val="000000"/>
          <w:szCs w:val="22"/>
        </w:rPr>
        <w:tab/>
      </w:r>
      <w:r w:rsidRPr="007379AD">
        <w:rPr>
          <w:color w:val="000000"/>
          <w:szCs w:val="22"/>
        </w:rPr>
        <w:t xml:space="preserve">1 = A little bit </w:t>
      </w:r>
      <w:r w:rsidR="0067780E">
        <w:rPr>
          <w:color w:val="000000"/>
          <w:szCs w:val="22"/>
        </w:rPr>
        <w:tab/>
      </w:r>
      <w:r w:rsidRPr="007379AD">
        <w:rPr>
          <w:color w:val="000000"/>
          <w:szCs w:val="22"/>
        </w:rPr>
        <w:t xml:space="preserve">2 = Moderately </w:t>
      </w:r>
      <w:r w:rsidR="0067780E">
        <w:rPr>
          <w:color w:val="000000"/>
          <w:szCs w:val="22"/>
        </w:rPr>
        <w:tab/>
      </w:r>
      <w:r w:rsidRPr="007379AD">
        <w:rPr>
          <w:color w:val="000000"/>
          <w:szCs w:val="22"/>
        </w:rPr>
        <w:t xml:space="preserve">3 = Quite a bit </w:t>
      </w:r>
      <w:r w:rsidR="0067780E">
        <w:rPr>
          <w:color w:val="000000"/>
          <w:szCs w:val="22"/>
        </w:rPr>
        <w:tab/>
      </w:r>
      <w:r w:rsidR="0067780E">
        <w:rPr>
          <w:color w:val="000000"/>
          <w:szCs w:val="22"/>
        </w:rPr>
        <w:tab/>
      </w:r>
      <w:r w:rsidRPr="007379AD">
        <w:rPr>
          <w:color w:val="000000"/>
          <w:szCs w:val="22"/>
        </w:rPr>
        <w:t>4 = Extremely</w:t>
      </w:r>
    </w:p>
    <w:p w14:paraId="483ECA1B" w14:textId="77777777" w:rsidR="007379AD" w:rsidRDefault="007379AD" w:rsidP="007379AD">
      <w:pPr>
        <w:rPr>
          <w:color w:val="000000"/>
          <w:szCs w:val="22"/>
        </w:rPr>
      </w:pPr>
    </w:p>
    <w:p w14:paraId="6C10EAA2" w14:textId="60E83B7B" w:rsidR="007379AD" w:rsidRDefault="007379AD" w:rsidP="007379AD">
      <w:pPr>
        <w:rPr>
          <w:color w:val="000000"/>
          <w:szCs w:val="22"/>
        </w:rPr>
      </w:pPr>
      <w:r w:rsidRPr="007379AD">
        <w:rPr>
          <w:color w:val="000000"/>
          <w:szCs w:val="22"/>
        </w:rPr>
        <w:t xml:space="preserve">The PCL-5 can determine a </w:t>
      </w:r>
      <w:r w:rsidRPr="007379AD">
        <w:rPr>
          <w:b/>
          <w:bCs w:val="0"/>
          <w:color w:val="000000"/>
          <w:szCs w:val="22"/>
          <w:u w:val="single"/>
        </w:rPr>
        <w:t>provisional</w:t>
      </w:r>
      <w:r w:rsidRPr="007379AD">
        <w:rPr>
          <w:color w:val="000000"/>
          <w:szCs w:val="22"/>
        </w:rPr>
        <w:t xml:space="preserve"> diagnosis in two ways:</w:t>
      </w:r>
    </w:p>
    <w:p w14:paraId="0E1681A3" w14:textId="77777777" w:rsidR="007379AD" w:rsidRDefault="007379AD" w:rsidP="007379AD">
      <w:pPr>
        <w:rPr>
          <w:color w:val="000000"/>
          <w:szCs w:val="22"/>
        </w:rPr>
      </w:pPr>
    </w:p>
    <w:p w14:paraId="56DC6773" w14:textId="6B16FE2B" w:rsidR="007379AD" w:rsidRPr="00F8755F" w:rsidRDefault="007379AD" w:rsidP="00B64428">
      <w:pPr>
        <w:pStyle w:val="ListParagraph"/>
        <w:numPr>
          <w:ilvl w:val="0"/>
          <w:numId w:val="21"/>
        </w:numPr>
        <w:spacing w:after="120"/>
        <w:rPr>
          <w:color w:val="000000"/>
          <w:szCs w:val="22"/>
        </w:rPr>
      </w:pPr>
      <w:r w:rsidRPr="007379AD">
        <w:rPr>
          <w:b/>
          <w:bCs w:val="0"/>
          <w:color w:val="000000"/>
          <w:szCs w:val="22"/>
        </w:rPr>
        <w:t xml:space="preserve">Summing all 20 items (range 0-80) and using a </w:t>
      </w:r>
      <w:r w:rsidRPr="007379AD">
        <w:rPr>
          <w:b/>
          <w:bCs w:val="0"/>
          <w:color w:val="000000"/>
          <w:szCs w:val="22"/>
          <w:u w:val="single"/>
        </w:rPr>
        <w:t>cut-point score of 31-33</w:t>
      </w:r>
      <w:r w:rsidRPr="007379AD">
        <w:rPr>
          <w:b/>
          <w:bCs w:val="0"/>
          <w:color w:val="000000"/>
          <w:szCs w:val="22"/>
        </w:rPr>
        <w:t xml:space="preserve"> appears to be reasonable based upon current psychometric work.</w:t>
      </w:r>
      <w:r w:rsidRPr="007379AD">
        <w:rPr>
          <w:color w:val="000000"/>
          <w:szCs w:val="22"/>
        </w:rPr>
        <w:t xml:space="preserve"> However, when choosing a cutoff score, it is essential to consider the goals of the assessment and the population being assessed. The lower the cutoff score, the more lenient the criteria for inclusion, increasing the possible number of </w:t>
      </w:r>
      <w:r w:rsidR="00B06027" w:rsidRPr="007379AD">
        <w:rPr>
          <w:color w:val="000000"/>
          <w:szCs w:val="22"/>
        </w:rPr>
        <w:t>false positives</w:t>
      </w:r>
      <w:r w:rsidRPr="007379AD">
        <w:rPr>
          <w:color w:val="000000"/>
          <w:szCs w:val="22"/>
        </w:rPr>
        <w:t xml:space="preserve">. The higher the cutoff score, the more stringent the inclusion criteria and the more potential for </w:t>
      </w:r>
      <w:r w:rsidR="00B06027" w:rsidRPr="007379AD">
        <w:rPr>
          <w:color w:val="000000"/>
          <w:szCs w:val="22"/>
        </w:rPr>
        <w:t>false negatives</w:t>
      </w:r>
      <w:r w:rsidRPr="007379AD">
        <w:rPr>
          <w:color w:val="000000"/>
          <w:szCs w:val="22"/>
        </w:rPr>
        <w:t>.</w:t>
      </w:r>
    </w:p>
    <w:p w14:paraId="7C0D5BDE" w14:textId="01A16BDF" w:rsidR="007379AD" w:rsidRPr="007379AD" w:rsidRDefault="007379AD" w:rsidP="00B64428">
      <w:pPr>
        <w:pStyle w:val="ListParagraph"/>
        <w:numPr>
          <w:ilvl w:val="0"/>
          <w:numId w:val="21"/>
        </w:numPr>
        <w:spacing w:after="120"/>
        <w:rPr>
          <w:color w:val="000000"/>
          <w:szCs w:val="22"/>
        </w:rPr>
      </w:pPr>
      <w:r w:rsidRPr="007379AD">
        <w:rPr>
          <w:color w:val="000000"/>
          <w:szCs w:val="22"/>
        </w:rPr>
        <w:t xml:space="preserve">Treating each item rated as 2 = “Moderately” or higher as a symptom endorsed, then following the DSM-5 diagnostic rule which requires at least: 1 Criterion B item (questions 1-5), 1 Criterion C item (questions 6-7), 2 Criterion D items (questions 8-14), 2 Criterion E items (questions 15-20). In general, use of a cutoff score tends to produce more reliable results than the DSM-5 diagnostic rule. </w:t>
      </w:r>
    </w:p>
    <w:p w14:paraId="7F63DF0D" w14:textId="77777777" w:rsidR="007379AD" w:rsidRDefault="007379AD" w:rsidP="007379AD">
      <w:pPr>
        <w:rPr>
          <w:color w:val="000000"/>
          <w:szCs w:val="22"/>
        </w:rPr>
      </w:pPr>
    </w:p>
    <w:p w14:paraId="6EBF2768" w14:textId="278A4ACA" w:rsidR="007379AD" w:rsidRPr="007379AD" w:rsidRDefault="007379AD" w:rsidP="007379AD">
      <w:pPr>
        <w:rPr>
          <w:color w:val="000000"/>
          <w:szCs w:val="22"/>
        </w:rPr>
      </w:pPr>
      <w:r w:rsidRPr="007379AD">
        <w:rPr>
          <w:color w:val="000000"/>
          <w:szCs w:val="22"/>
        </w:rPr>
        <w:t xml:space="preserve">If a patient meets a provisional diagnosis using either of the methods above, he or she needs further assessment (e.g., CAPS-5) to confirm a diagnosis of PTSD. There are currently no empirically derived severity ranges for the PCL-5. </w:t>
      </w:r>
    </w:p>
    <w:p w14:paraId="1B89736D" w14:textId="5822B334" w:rsidR="007379AD" w:rsidRDefault="007379AD" w:rsidP="002C59D2">
      <w:pPr>
        <w:rPr>
          <w:color w:val="000000"/>
          <w:szCs w:val="22"/>
        </w:rPr>
      </w:pPr>
    </w:p>
    <w:p w14:paraId="4641A403" w14:textId="5F3DE3ED" w:rsidR="007379AD" w:rsidRDefault="007379AD" w:rsidP="002C59D2">
      <w:pPr>
        <w:rPr>
          <w:color w:val="000000"/>
          <w:szCs w:val="22"/>
        </w:rPr>
      </w:pPr>
    </w:p>
    <w:p w14:paraId="1A33185D" w14:textId="77777777" w:rsidR="007379AD" w:rsidRDefault="007379AD" w:rsidP="002C59D2">
      <w:pPr>
        <w:rPr>
          <w:color w:val="000000"/>
          <w:szCs w:val="22"/>
        </w:rPr>
      </w:pPr>
    </w:p>
    <w:p w14:paraId="3BC127F8" w14:textId="39556F53" w:rsidR="007379AD" w:rsidRPr="007379AD" w:rsidRDefault="007379AD" w:rsidP="004012AC">
      <w:pPr>
        <w:rPr>
          <w:color w:val="000000"/>
          <w:sz w:val="20"/>
          <w:szCs w:val="20"/>
        </w:rPr>
      </w:pPr>
      <w:r w:rsidRPr="007379AD">
        <w:rPr>
          <w:color w:val="000000"/>
          <w:sz w:val="20"/>
          <w:szCs w:val="20"/>
        </w:rPr>
        <w:t>The entire 4-page instructional pamphlet</w:t>
      </w:r>
      <w:r>
        <w:rPr>
          <w:color w:val="000000"/>
          <w:sz w:val="20"/>
          <w:szCs w:val="20"/>
        </w:rPr>
        <w:t xml:space="preserve"> can be found at:</w:t>
      </w:r>
    </w:p>
    <w:p w14:paraId="1DF9348A" w14:textId="502C3984" w:rsidR="007379AD" w:rsidRPr="007379AD" w:rsidRDefault="009917F9" w:rsidP="004012AC">
      <w:pPr>
        <w:rPr>
          <w:color w:val="000000"/>
          <w:sz w:val="20"/>
          <w:szCs w:val="20"/>
        </w:rPr>
      </w:pPr>
      <w:hyperlink r:id="rId26" w:history="1">
        <w:r w:rsidR="007379AD" w:rsidRPr="007379AD">
          <w:rPr>
            <w:rStyle w:val="Hyperlink"/>
            <w:sz w:val="20"/>
            <w:szCs w:val="20"/>
          </w:rPr>
          <w:t>https://www.ptsd.va.gov/professional/assessment/documents/using-PCL5.pdf</w:t>
        </w:r>
      </w:hyperlink>
      <w:r w:rsidR="00C612B8">
        <w:rPr>
          <w:rStyle w:val="Hyperlink"/>
          <w:sz w:val="20"/>
          <w:szCs w:val="20"/>
        </w:rPr>
        <w:t xml:space="preserve">   </w:t>
      </w:r>
    </w:p>
    <w:sectPr w:rsidR="007379AD" w:rsidRPr="007379AD" w:rsidSect="002208A6">
      <w:pgSz w:w="12240" w:h="15840"/>
      <w:pgMar w:top="1440" w:right="1440" w:bottom="1440" w:left="1440" w:header="720" w:footer="720" w:gutter="0"/>
      <w:cols w:space="720" w:equalWidth="0">
        <w:col w:w="948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CE28" w14:textId="77777777" w:rsidR="007E6D05" w:rsidRDefault="007E6D05">
      <w:r>
        <w:separator/>
      </w:r>
    </w:p>
  </w:endnote>
  <w:endnote w:type="continuationSeparator" w:id="0">
    <w:p w14:paraId="29CD2F7E" w14:textId="77777777" w:rsidR="007E6D05" w:rsidRDefault="007E6D05">
      <w:r>
        <w:continuationSeparator/>
      </w:r>
    </w:p>
  </w:endnote>
  <w:endnote w:type="continuationNotice" w:id="1">
    <w:p w14:paraId="0914FBE7" w14:textId="77777777" w:rsidR="007E6D05" w:rsidRDefault="007E6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A991" w14:textId="77777777" w:rsidR="00DD31C3" w:rsidRDefault="00DD3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6BD2" w14:textId="71B982D0" w:rsidR="00E65073" w:rsidRPr="00870124" w:rsidRDefault="00B219D6" w:rsidP="00870124">
    <w:pPr>
      <w:pStyle w:val="Footer"/>
      <w:pBdr>
        <w:top w:val="single" w:sz="4" w:space="1" w:color="auto"/>
      </w:pBdr>
      <w:tabs>
        <w:tab w:val="clear" w:pos="4320"/>
        <w:tab w:val="clear" w:pos="8640"/>
        <w:tab w:val="right" w:pos="9360"/>
      </w:tabs>
    </w:pPr>
    <w:r>
      <w:rPr>
        <w:sz w:val="20"/>
      </w:rPr>
      <w:t xml:space="preserve">August </w:t>
    </w:r>
    <w:r w:rsidR="003F302B">
      <w:rPr>
        <w:sz w:val="20"/>
      </w:rPr>
      <w:t>2021</w:t>
    </w:r>
    <w:r w:rsidR="00870124" w:rsidRPr="00CB5E06">
      <w:rPr>
        <w:sz w:val="20"/>
      </w:rPr>
      <w:tab/>
      <w:t xml:space="preserve">Page </w:t>
    </w:r>
    <w:r w:rsidR="00870124" w:rsidRPr="00CB5E06">
      <w:rPr>
        <w:sz w:val="20"/>
      </w:rPr>
      <w:fldChar w:fldCharType="begin"/>
    </w:r>
    <w:r w:rsidR="00870124" w:rsidRPr="00CB5E06">
      <w:rPr>
        <w:sz w:val="20"/>
      </w:rPr>
      <w:instrText xml:space="preserve"> PAGE  \* Arabic  \* MERGEFORMAT </w:instrText>
    </w:r>
    <w:r w:rsidR="00870124" w:rsidRPr="00CB5E06">
      <w:rPr>
        <w:sz w:val="20"/>
      </w:rPr>
      <w:fldChar w:fldCharType="separate"/>
    </w:r>
    <w:r w:rsidR="00870124">
      <w:rPr>
        <w:sz w:val="20"/>
      </w:rPr>
      <w:t>1</w:t>
    </w:r>
    <w:r w:rsidR="00870124" w:rsidRPr="00CB5E06">
      <w:rPr>
        <w:sz w:val="20"/>
      </w:rPr>
      <w:fldChar w:fldCharType="end"/>
    </w:r>
    <w:r w:rsidR="00870124" w:rsidRPr="00CB5E06">
      <w:rPr>
        <w:sz w:val="20"/>
      </w:rPr>
      <w:t xml:space="preserve"> of </w:t>
    </w:r>
    <w:r w:rsidR="00870124" w:rsidRPr="00CB5E06">
      <w:rPr>
        <w:sz w:val="20"/>
      </w:rPr>
      <w:fldChar w:fldCharType="begin"/>
    </w:r>
    <w:r w:rsidR="00870124" w:rsidRPr="00CB5E06">
      <w:rPr>
        <w:sz w:val="20"/>
      </w:rPr>
      <w:instrText xml:space="preserve"> NUMPAGES  \* Arabic  \* MERGEFORMAT </w:instrText>
    </w:r>
    <w:r w:rsidR="00870124" w:rsidRPr="00CB5E06">
      <w:rPr>
        <w:sz w:val="20"/>
      </w:rPr>
      <w:fldChar w:fldCharType="separate"/>
    </w:r>
    <w:r w:rsidR="00870124">
      <w:rPr>
        <w:sz w:val="20"/>
      </w:rPr>
      <w:t>6</w:t>
    </w:r>
    <w:r w:rsidR="00870124" w:rsidRPr="00CB5E06">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2358" w14:textId="35ACFF69" w:rsidR="0030393D" w:rsidRDefault="0040177D" w:rsidP="008A7D30">
    <w:pPr>
      <w:pStyle w:val="Footer"/>
      <w:pBdr>
        <w:top w:val="single" w:sz="4" w:space="1" w:color="auto"/>
      </w:pBdr>
      <w:tabs>
        <w:tab w:val="clear" w:pos="4320"/>
        <w:tab w:val="clear" w:pos="8640"/>
        <w:tab w:val="right" w:pos="9360"/>
      </w:tabs>
    </w:pPr>
    <w:r>
      <w:rPr>
        <w:sz w:val="20"/>
      </w:rPr>
      <w:t xml:space="preserve">August </w:t>
    </w:r>
    <w:r w:rsidR="003F302B">
      <w:rPr>
        <w:sz w:val="20"/>
      </w:rPr>
      <w:t>2021</w:t>
    </w:r>
    <w:r w:rsidR="0030393D" w:rsidRPr="00CB5E06">
      <w:rPr>
        <w:sz w:val="20"/>
      </w:rPr>
      <w:tab/>
      <w:t xml:space="preserve">Page </w:t>
    </w:r>
    <w:r w:rsidR="0030393D" w:rsidRPr="00CB5E06">
      <w:rPr>
        <w:sz w:val="20"/>
      </w:rPr>
      <w:fldChar w:fldCharType="begin"/>
    </w:r>
    <w:r w:rsidR="0030393D" w:rsidRPr="00CB5E06">
      <w:rPr>
        <w:sz w:val="20"/>
      </w:rPr>
      <w:instrText xml:space="preserve"> PAGE  \* Arabic  \* MERGEFORMAT </w:instrText>
    </w:r>
    <w:r w:rsidR="0030393D" w:rsidRPr="00CB5E06">
      <w:rPr>
        <w:sz w:val="20"/>
      </w:rPr>
      <w:fldChar w:fldCharType="separate"/>
    </w:r>
    <w:r w:rsidR="0030393D">
      <w:rPr>
        <w:sz w:val="20"/>
      </w:rPr>
      <w:t>2</w:t>
    </w:r>
    <w:r w:rsidR="0030393D" w:rsidRPr="00CB5E06">
      <w:rPr>
        <w:sz w:val="20"/>
      </w:rPr>
      <w:fldChar w:fldCharType="end"/>
    </w:r>
    <w:r w:rsidR="0030393D" w:rsidRPr="00CB5E06">
      <w:rPr>
        <w:sz w:val="20"/>
      </w:rPr>
      <w:t xml:space="preserve"> of </w:t>
    </w:r>
    <w:r w:rsidR="0030393D" w:rsidRPr="00CB5E06">
      <w:rPr>
        <w:sz w:val="20"/>
      </w:rPr>
      <w:fldChar w:fldCharType="begin"/>
    </w:r>
    <w:r w:rsidR="0030393D" w:rsidRPr="00CB5E06">
      <w:rPr>
        <w:sz w:val="20"/>
      </w:rPr>
      <w:instrText xml:space="preserve"> NUMPAGES  \* Arabic  \* MERGEFORMAT </w:instrText>
    </w:r>
    <w:r w:rsidR="0030393D" w:rsidRPr="00CB5E06">
      <w:rPr>
        <w:sz w:val="20"/>
      </w:rPr>
      <w:fldChar w:fldCharType="separate"/>
    </w:r>
    <w:r w:rsidR="0030393D">
      <w:rPr>
        <w:sz w:val="20"/>
      </w:rPr>
      <w:t>6</w:t>
    </w:r>
    <w:r w:rsidR="0030393D" w:rsidRPr="00CB5E06">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2865" w14:textId="77777777" w:rsidR="007E6D05" w:rsidRDefault="007E6D05">
      <w:r>
        <w:separator/>
      </w:r>
    </w:p>
  </w:footnote>
  <w:footnote w:type="continuationSeparator" w:id="0">
    <w:p w14:paraId="7471B402" w14:textId="77777777" w:rsidR="007E6D05" w:rsidRDefault="007E6D05">
      <w:r>
        <w:continuationSeparator/>
      </w:r>
    </w:p>
  </w:footnote>
  <w:footnote w:type="continuationNotice" w:id="1">
    <w:p w14:paraId="11EABE0F" w14:textId="77777777" w:rsidR="007E6D05" w:rsidRDefault="007E6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EAAA" w14:textId="77777777" w:rsidR="00DD31C3" w:rsidRDefault="00DD3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C147" w14:textId="13308261" w:rsidR="00C34547" w:rsidRPr="00FA44F2" w:rsidRDefault="00FA44F2" w:rsidP="00FA44F2">
    <w:pPr>
      <w:widowControl w:val="0"/>
      <w:pBdr>
        <w:bottom w:val="single" w:sz="4" w:space="1" w:color="auto"/>
      </w:pBdr>
      <w:autoSpaceDE w:val="0"/>
      <w:autoSpaceDN w:val="0"/>
      <w:adjustRightInd w:val="0"/>
      <w:spacing w:line="200" w:lineRule="exact"/>
      <w:rPr>
        <w:sz w:val="20"/>
        <w:szCs w:val="20"/>
      </w:rPr>
    </w:pPr>
    <w:r w:rsidRPr="00FA44F2">
      <w:rPr>
        <w:sz w:val="20"/>
        <w:szCs w:val="20"/>
      </w:rPr>
      <w:t xml:space="preserve">TG for Health Staff: </w:t>
    </w:r>
    <w:r w:rsidR="0040177D" w:rsidRPr="0040177D">
      <w:rPr>
        <w:sz w:val="20"/>
        <w:szCs w:val="20"/>
      </w:rPr>
      <w:t>Post-Traumatic Stress Disorder (PTSD)/Acute Stress Disorder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7A7" w14:textId="6ED1FD3D" w:rsidR="0040177D" w:rsidRPr="0040177D" w:rsidRDefault="0040177D" w:rsidP="006243C3">
    <w:pPr>
      <w:widowControl w:val="0"/>
      <w:autoSpaceDE w:val="0"/>
      <w:autoSpaceDN w:val="0"/>
      <w:adjustRightInd w:val="0"/>
      <w:spacing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AE27" w14:textId="5E3C78C3" w:rsidR="006243C3" w:rsidRPr="0040177D" w:rsidRDefault="006243C3" w:rsidP="006243C3">
    <w:pPr>
      <w:widowControl w:val="0"/>
      <w:pBdr>
        <w:bottom w:val="single" w:sz="4" w:space="1" w:color="auto"/>
      </w:pBdr>
      <w:autoSpaceDE w:val="0"/>
      <w:autoSpaceDN w:val="0"/>
      <w:adjustRightInd w:val="0"/>
      <w:spacing w:line="200" w:lineRule="exact"/>
      <w:rPr>
        <w:sz w:val="20"/>
        <w:szCs w:val="20"/>
      </w:rPr>
    </w:pPr>
    <w:r w:rsidRPr="00FA44F2">
      <w:rPr>
        <w:sz w:val="20"/>
        <w:szCs w:val="20"/>
      </w:rPr>
      <w:t xml:space="preserve">TG for Health Staff: </w:t>
    </w:r>
    <w:r w:rsidRPr="0040177D">
      <w:rPr>
        <w:sz w:val="20"/>
        <w:szCs w:val="20"/>
      </w:rPr>
      <w:t>Post-Traumatic Stress Disorder (PTSD)/Acute Stress Disorder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A99"/>
    <w:multiLevelType w:val="hybridMultilevel"/>
    <w:tmpl w:val="E902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09AD"/>
    <w:multiLevelType w:val="hybridMultilevel"/>
    <w:tmpl w:val="EF924402"/>
    <w:lvl w:ilvl="0" w:tplc="740EDBA4">
      <w:start w:val="1"/>
      <w:numFmt w:val="decimal"/>
      <w:lvlText w:val="%1."/>
      <w:lvlJc w:val="left"/>
      <w:pPr>
        <w:ind w:left="690" w:hanging="360"/>
      </w:pPr>
      <w:rPr>
        <w:rFonts w:hint="default"/>
        <w:strike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5720BA5"/>
    <w:multiLevelType w:val="hybridMultilevel"/>
    <w:tmpl w:val="F65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102BD"/>
    <w:multiLevelType w:val="hybridMultilevel"/>
    <w:tmpl w:val="79BA70BA"/>
    <w:lvl w:ilvl="0" w:tplc="7660AF4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B0DEB"/>
    <w:multiLevelType w:val="hybridMultilevel"/>
    <w:tmpl w:val="66FE7A5C"/>
    <w:lvl w:ilvl="0" w:tplc="C95C6498">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37069"/>
    <w:multiLevelType w:val="hybridMultilevel"/>
    <w:tmpl w:val="846231E8"/>
    <w:lvl w:ilvl="0" w:tplc="C95C6498">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92A72"/>
    <w:multiLevelType w:val="hybridMultilevel"/>
    <w:tmpl w:val="034E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607"/>
    <w:multiLevelType w:val="hybridMultilevel"/>
    <w:tmpl w:val="1D3A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57AFA"/>
    <w:multiLevelType w:val="hybridMultilevel"/>
    <w:tmpl w:val="13002D56"/>
    <w:lvl w:ilvl="0" w:tplc="C762751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3A69DB"/>
    <w:multiLevelType w:val="hybridMultilevel"/>
    <w:tmpl w:val="7D64F900"/>
    <w:lvl w:ilvl="0" w:tplc="E6F6E85A">
      <w:start w:val="3"/>
      <w:numFmt w:val="decimal"/>
      <w:lvlText w:val="%1."/>
      <w:lvlJc w:val="left"/>
      <w:pPr>
        <w:ind w:left="720" w:hanging="360"/>
      </w:pPr>
      <w:rPr>
        <w:rFonts w:hint="default"/>
        <w:b w:val="0"/>
        <w:i w:val="0"/>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0" w15:restartNumberingAfterBreak="0">
    <w:nsid w:val="222E6C6E"/>
    <w:multiLevelType w:val="hybridMultilevel"/>
    <w:tmpl w:val="163A1980"/>
    <w:lvl w:ilvl="0" w:tplc="7660AF4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97CBA"/>
    <w:multiLevelType w:val="hybridMultilevel"/>
    <w:tmpl w:val="60448840"/>
    <w:lvl w:ilvl="0" w:tplc="7660AF48">
      <w:start w:val="1"/>
      <w:numFmt w:val="bullet"/>
      <w:lvlText w:val=""/>
      <w:lvlJc w:val="left"/>
      <w:pPr>
        <w:tabs>
          <w:tab w:val="num" w:pos="518"/>
        </w:tabs>
        <w:ind w:left="518" w:hanging="360"/>
      </w:pPr>
      <w:rPr>
        <w:rFonts w:ascii="Symbol" w:hAnsi="Symbol" w:hint="default"/>
        <w:b w:val="0"/>
        <w:i w:val="0"/>
        <w:sz w:val="20"/>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2" w15:restartNumberingAfterBreak="0">
    <w:nsid w:val="2C40466C"/>
    <w:multiLevelType w:val="hybridMultilevel"/>
    <w:tmpl w:val="EDF6BE60"/>
    <w:lvl w:ilvl="0" w:tplc="9500CB4E">
      <w:start w:val="8"/>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72090"/>
    <w:multiLevelType w:val="hybridMultilevel"/>
    <w:tmpl w:val="D548D7C8"/>
    <w:lvl w:ilvl="0" w:tplc="C95C6498">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543FF"/>
    <w:multiLevelType w:val="hybridMultilevel"/>
    <w:tmpl w:val="8B4E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86B93"/>
    <w:multiLevelType w:val="hybridMultilevel"/>
    <w:tmpl w:val="71FC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0495A"/>
    <w:multiLevelType w:val="hybridMultilevel"/>
    <w:tmpl w:val="844E0E48"/>
    <w:lvl w:ilvl="0" w:tplc="C95C6498">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56B62"/>
    <w:multiLevelType w:val="hybridMultilevel"/>
    <w:tmpl w:val="C4D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50FE5"/>
    <w:multiLevelType w:val="hybridMultilevel"/>
    <w:tmpl w:val="DC843CEA"/>
    <w:lvl w:ilvl="0" w:tplc="296443F2">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B1596"/>
    <w:multiLevelType w:val="hybridMultilevel"/>
    <w:tmpl w:val="7E70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A4608"/>
    <w:multiLevelType w:val="hybridMultilevel"/>
    <w:tmpl w:val="A8CC36C6"/>
    <w:lvl w:ilvl="0" w:tplc="C95C6498">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552A6F"/>
    <w:multiLevelType w:val="hybridMultilevel"/>
    <w:tmpl w:val="22E4EB0E"/>
    <w:lvl w:ilvl="0" w:tplc="7660AF4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AA7E6B"/>
    <w:multiLevelType w:val="hybridMultilevel"/>
    <w:tmpl w:val="60B2FFC0"/>
    <w:lvl w:ilvl="0" w:tplc="A092B0E4">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F360D"/>
    <w:multiLevelType w:val="multilevel"/>
    <w:tmpl w:val="B5B8FDF2"/>
    <w:lvl w:ilvl="0">
      <w:start w:val="1"/>
      <w:numFmt w:val="bullet"/>
      <w:lvlText w:val="●"/>
      <w:lvlJc w:val="left"/>
      <w:pPr>
        <w:ind w:left="360"/>
      </w:pPr>
      <w:rPr>
        <w:rFonts w:ascii="Arial" w:eastAsia="Times New Roman" w:hAnsi="Arial"/>
        <w:b w:val="0"/>
        <w:i w:val="0"/>
        <w:sz w:val="20"/>
        <w:vertAlign w:val="baseline"/>
      </w:rPr>
    </w:lvl>
    <w:lvl w:ilvl="1">
      <w:start w:val="1"/>
      <w:numFmt w:val="bullet"/>
      <w:lvlText w:val="o"/>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o"/>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o"/>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24" w15:restartNumberingAfterBreak="0">
    <w:nsid w:val="53CA44D8"/>
    <w:multiLevelType w:val="hybridMultilevel"/>
    <w:tmpl w:val="9D9E30D2"/>
    <w:lvl w:ilvl="0" w:tplc="5E76638E">
      <w:start w:val="1"/>
      <w:numFmt w:val="decimal"/>
      <w:lvlText w:val="%1."/>
      <w:lvlJc w:val="left"/>
      <w:pPr>
        <w:tabs>
          <w:tab w:val="num" w:pos="360"/>
        </w:tabs>
        <w:ind w:left="360" w:hanging="360"/>
      </w:pPr>
      <w:rPr>
        <w:rFonts w:ascii="Arial" w:hAnsi="Arial"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54EE04A4"/>
    <w:multiLevelType w:val="hybridMultilevel"/>
    <w:tmpl w:val="587ACFBE"/>
    <w:lvl w:ilvl="0" w:tplc="4914D6DC">
      <w:start w:val="1"/>
      <w:numFmt w:val="decimal"/>
      <w:lvlText w:val="%1."/>
      <w:lvlJc w:val="left"/>
      <w:pPr>
        <w:ind w:left="417" w:hanging="360"/>
      </w:pPr>
      <w:rPr>
        <w:rFonts w:ascii="Arial" w:hAnsi="Arial" w:hint="default"/>
        <w:b w:val="0"/>
        <w:i w:val="0"/>
        <w:sz w:val="22"/>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6" w15:restartNumberingAfterBreak="0">
    <w:nsid w:val="60FD12F1"/>
    <w:multiLevelType w:val="hybridMultilevel"/>
    <w:tmpl w:val="9336226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7" w15:restartNumberingAfterBreak="0">
    <w:nsid w:val="642A641E"/>
    <w:multiLevelType w:val="hybridMultilevel"/>
    <w:tmpl w:val="518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E4224"/>
    <w:multiLevelType w:val="hybridMultilevel"/>
    <w:tmpl w:val="548C029C"/>
    <w:lvl w:ilvl="0" w:tplc="6288758E">
      <w:start w:val="7"/>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064A74"/>
    <w:multiLevelType w:val="hybridMultilevel"/>
    <w:tmpl w:val="D55E162C"/>
    <w:lvl w:ilvl="0" w:tplc="36A6FA72">
      <w:start w:val="1"/>
      <w:numFmt w:val="bullet"/>
      <w:lvlText w:val=""/>
      <w:lvlJc w:val="left"/>
      <w:pPr>
        <w:ind w:left="1147" w:hanging="360"/>
      </w:pPr>
      <w:rPr>
        <w:rFonts w:ascii="Symbol" w:hAnsi="Symbol" w:hint="default"/>
        <w:b w:val="0"/>
        <w:i w:val="0"/>
        <w:color w:val="000000" w:themeColor="text1"/>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0" w15:restartNumberingAfterBreak="0">
    <w:nsid w:val="696220D3"/>
    <w:multiLevelType w:val="hybridMultilevel"/>
    <w:tmpl w:val="E19A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A91D90"/>
    <w:multiLevelType w:val="hybridMultilevel"/>
    <w:tmpl w:val="C580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A272E"/>
    <w:multiLevelType w:val="hybridMultilevel"/>
    <w:tmpl w:val="A718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51722"/>
    <w:multiLevelType w:val="hybridMultilevel"/>
    <w:tmpl w:val="560A15D4"/>
    <w:lvl w:ilvl="0" w:tplc="7660AF48">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612B41"/>
    <w:multiLevelType w:val="hybridMultilevel"/>
    <w:tmpl w:val="480C5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05939"/>
    <w:multiLevelType w:val="multilevel"/>
    <w:tmpl w:val="6C7EA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B04ADF"/>
    <w:multiLevelType w:val="multilevel"/>
    <w:tmpl w:val="0A9A0F3C"/>
    <w:lvl w:ilvl="0">
      <w:start w:val="1"/>
      <w:numFmt w:val="decimal"/>
      <w:lvlText w:val="%1."/>
      <w:lvlJc w:val="left"/>
      <w:pPr>
        <w:ind w:left="360"/>
      </w:pPr>
      <w:rPr>
        <w:rFonts w:ascii="Arial" w:eastAsia="Times New Roman" w:hAnsi="Arial" w:cs="Symbol"/>
        <w:b w:val="0"/>
        <w:i w:val="0"/>
        <w:sz w:val="24"/>
        <w:vertAlign w:val="baseline"/>
      </w:rPr>
    </w:lvl>
    <w:lvl w:ilvl="1">
      <w:start w:val="1"/>
      <w:numFmt w:val="decimal"/>
      <w:lvlText w:val="%2."/>
      <w:lvlJc w:val="left"/>
      <w:pPr>
        <w:ind w:left="1440" w:firstLine="1080"/>
      </w:pPr>
      <w:rPr>
        <w:rFonts w:ascii="Arial" w:eastAsia="Times New Roman" w:hAnsi="Arial" w:cs="Symbol"/>
        <w:vertAlign w:val="baseline"/>
      </w:rPr>
    </w:lvl>
    <w:lvl w:ilvl="2">
      <w:start w:val="1"/>
      <w:numFmt w:val="decimal"/>
      <w:lvlText w:val="%3."/>
      <w:lvlJc w:val="left"/>
      <w:pPr>
        <w:ind w:left="2160" w:firstLine="1800"/>
      </w:pPr>
      <w:rPr>
        <w:rFonts w:ascii="Arial" w:eastAsia="Times New Roman" w:hAnsi="Arial" w:cs="Symbol"/>
        <w:vertAlign w:val="baseline"/>
      </w:rPr>
    </w:lvl>
    <w:lvl w:ilvl="3">
      <w:start w:val="1"/>
      <w:numFmt w:val="decimal"/>
      <w:lvlText w:val="%4."/>
      <w:lvlJc w:val="left"/>
      <w:pPr>
        <w:ind w:left="2880" w:firstLine="2520"/>
      </w:pPr>
      <w:rPr>
        <w:rFonts w:ascii="Arial" w:eastAsia="Times New Roman" w:hAnsi="Arial" w:cs="Symbol"/>
        <w:vertAlign w:val="baseline"/>
      </w:rPr>
    </w:lvl>
    <w:lvl w:ilvl="4">
      <w:start w:val="1"/>
      <w:numFmt w:val="decimal"/>
      <w:lvlText w:val="%5."/>
      <w:lvlJc w:val="left"/>
      <w:pPr>
        <w:ind w:left="3600" w:firstLine="3240"/>
      </w:pPr>
      <w:rPr>
        <w:rFonts w:ascii="Arial" w:eastAsia="Times New Roman" w:hAnsi="Arial" w:cs="Symbol"/>
        <w:vertAlign w:val="baseline"/>
      </w:rPr>
    </w:lvl>
    <w:lvl w:ilvl="5">
      <w:start w:val="1"/>
      <w:numFmt w:val="decimal"/>
      <w:lvlText w:val="%6."/>
      <w:lvlJc w:val="left"/>
      <w:pPr>
        <w:ind w:left="4320" w:firstLine="3960"/>
      </w:pPr>
      <w:rPr>
        <w:rFonts w:ascii="Arial" w:eastAsia="Times New Roman" w:hAnsi="Arial" w:cs="Symbol"/>
        <w:vertAlign w:val="baseline"/>
      </w:rPr>
    </w:lvl>
    <w:lvl w:ilvl="6">
      <w:start w:val="1"/>
      <w:numFmt w:val="decimal"/>
      <w:lvlText w:val="%7."/>
      <w:lvlJc w:val="left"/>
      <w:pPr>
        <w:ind w:left="5040" w:firstLine="4680"/>
      </w:pPr>
      <w:rPr>
        <w:rFonts w:ascii="Arial" w:eastAsia="Times New Roman" w:hAnsi="Arial" w:cs="Symbol"/>
        <w:vertAlign w:val="baseline"/>
      </w:rPr>
    </w:lvl>
    <w:lvl w:ilvl="7">
      <w:start w:val="1"/>
      <w:numFmt w:val="decimal"/>
      <w:lvlText w:val="%8."/>
      <w:lvlJc w:val="left"/>
      <w:pPr>
        <w:ind w:left="5760" w:firstLine="5400"/>
      </w:pPr>
      <w:rPr>
        <w:rFonts w:ascii="Arial" w:eastAsia="Times New Roman" w:hAnsi="Arial" w:cs="Symbol"/>
        <w:vertAlign w:val="baseline"/>
      </w:rPr>
    </w:lvl>
    <w:lvl w:ilvl="8">
      <w:start w:val="1"/>
      <w:numFmt w:val="decimal"/>
      <w:lvlText w:val="%9."/>
      <w:lvlJc w:val="left"/>
      <w:pPr>
        <w:ind w:left="6480" w:firstLine="6120"/>
      </w:pPr>
      <w:rPr>
        <w:rFonts w:ascii="Arial" w:eastAsia="Times New Roman" w:hAnsi="Arial" w:cs="Symbol"/>
        <w:vertAlign w:val="baseline"/>
      </w:rPr>
    </w:lvl>
  </w:abstractNum>
  <w:num w:numId="1">
    <w:abstractNumId w:val="24"/>
  </w:num>
  <w:num w:numId="2">
    <w:abstractNumId w:val="21"/>
  </w:num>
  <w:num w:numId="3">
    <w:abstractNumId w:val="23"/>
  </w:num>
  <w:num w:numId="4">
    <w:abstractNumId w:val="36"/>
  </w:num>
  <w:num w:numId="5">
    <w:abstractNumId w:val="30"/>
  </w:num>
  <w:num w:numId="6">
    <w:abstractNumId w:val="35"/>
  </w:num>
  <w:num w:numId="7">
    <w:abstractNumId w:val="19"/>
  </w:num>
  <w:num w:numId="8">
    <w:abstractNumId w:val="31"/>
  </w:num>
  <w:num w:numId="9">
    <w:abstractNumId w:val="14"/>
  </w:num>
  <w:num w:numId="10">
    <w:abstractNumId w:val="15"/>
  </w:num>
  <w:num w:numId="11">
    <w:abstractNumId w:val="32"/>
  </w:num>
  <w:num w:numId="12">
    <w:abstractNumId w:val="6"/>
  </w:num>
  <w:num w:numId="13">
    <w:abstractNumId w:val="2"/>
  </w:num>
  <w:num w:numId="14">
    <w:abstractNumId w:val="27"/>
  </w:num>
  <w:num w:numId="15">
    <w:abstractNumId w:val="17"/>
  </w:num>
  <w:num w:numId="16">
    <w:abstractNumId w:val="0"/>
  </w:num>
  <w:num w:numId="17">
    <w:abstractNumId w:val="33"/>
  </w:num>
  <w:num w:numId="18">
    <w:abstractNumId w:val="11"/>
  </w:num>
  <w:num w:numId="19">
    <w:abstractNumId w:val="3"/>
  </w:num>
  <w:num w:numId="20">
    <w:abstractNumId w:val="5"/>
  </w:num>
  <w:num w:numId="21">
    <w:abstractNumId w:val="4"/>
  </w:num>
  <w:num w:numId="22">
    <w:abstractNumId w:val="20"/>
  </w:num>
  <w:num w:numId="23">
    <w:abstractNumId w:val="13"/>
  </w:num>
  <w:num w:numId="24">
    <w:abstractNumId w:val="18"/>
  </w:num>
  <w:num w:numId="25">
    <w:abstractNumId w:val="9"/>
  </w:num>
  <w:num w:numId="26">
    <w:abstractNumId w:val="22"/>
  </w:num>
  <w:num w:numId="27">
    <w:abstractNumId w:val="8"/>
  </w:num>
  <w:num w:numId="28">
    <w:abstractNumId w:val="28"/>
  </w:num>
  <w:num w:numId="29">
    <w:abstractNumId w:val="1"/>
  </w:num>
  <w:num w:numId="30">
    <w:abstractNumId w:val="34"/>
  </w:num>
  <w:num w:numId="31">
    <w:abstractNumId w:val="29"/>
  </w:num>
  <w:num w:numId="32">
    <w:abstractNumId w:val="10"/>
  </w:num>
  <w:num w:numId="33">
    <w:abstractNumId w:val="12"/>
  </w:num>
  <w:num w:numId="34">
    <w:abstractNumId w:val="26"/>
  </w:num>
  <w:num w:numId="35">
    <w:abstractNumId w:val="16"/>
  </w:num>
  <w:num w:numId="36">
    <w:abstractNumId w:val="25"/>
  </w:num>
  <w:num w:numId="3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BAF"/>
    <w:rsid w:val="000010BF"/>
    <w:rsid w:val="00001CA9"/>
    <w:rsid w:val="000124A9"/>
    <w:rsid w:val="00015FAB"/>
    <w:rsid w:val="000344E9"/>
    <w:rsid w:val="000476E5"/>
    <w:rsid w:val="000625E4"/>
    <w:rsid w:val="00075042"/>
    <w:rsid w:val="00093C89"/>
    <w:rsid w:val="000963CD"/>
    <w:rsid w:val="000A0036"/>
    <w:rsid w:val="000A13ED"/>
    <w:rsid w:val="000A55E4"/>
    <w:rsid w:val="000B26A9"/>
    <w:rsid w:val="000B46D8"/>
    <w:rsid w:val="000C06FA"/>
    <w:rsid w:val="000D1B78"/>
    <w:rsid w:val="000E4404"/>
    <w:rsid w:val="000F0D7C"/>
    <w:rsid w:val="000F45EC"/>
    <w:rsid w:val="00120504"/>
    <w:rsid w:val="0012212F"/>
    <w:rsid w:val="00125C90"/>
    <w:rsid w:val="00126D8A"/>
    <w:rsid w:val="00141DE4"/>
    <w:rsid w:val="001563ED"/>
    <w:rsid w:val="00162183"/>
    <w:rsid w:val="00164D41"/>
    <w:rsid w:val="00167D61"/>
    <w:rsid w:val="00172C92"/>
    <w:rsid w:val="00175B01"/>
    <w:rsid w:val="00186491"/>
    <w:rsid w:val="001877BE"/>
    <w:rsid w:val="001922D7"/>
    <w:rsid w:val="001A0B0F"/>
    <w:rsid w:val="001B0364"/>
    <w:rsid w:val="001B1EA2"/>
    <w:rsid w:val="001B6E76"/>
    <w:rsid w:val="001C1290"/>
    <w:rsid w:val="001C22BC"/>
    <w:rsid w:val="001C5A84"/>
    <w:rsid w:val="001D58C3"/>
    <w:rsid w:val="001E7D5D"/>
    <w:rsid w:val="001F357B"/>
    <w:rsid w:val="002023EB"/>
    <w:rsid w:val="0021260F"/>
    <w:rsid w:val="0021608D"/>
    <w:rsid w:val="002208A6"/>
    <w:rsid w:val="0022415D"/>
    <w:rsid w:val="0022501E"/>
    <w:rsid w:val="00227FB7"/>
    <w:rsid w:val="00233781"/>
    <w:rsid w:val="00236DDD"/>
    <w:rsid w:val="0024137C"/>
    <w:rsid w:val="00244F9C"/>
    <w:rsid w:val="00254F06"/>
    <w:rsid w:val="0026197A"/>
    <w:rsid w:val="00262BE3"/>
    <w:rsid w:val="002707C3"/>
    <w:rsid w:val="00270813"/>
    <w:rsid w:val="00272603"/>
    <w:rsid w:val="00293BB6"/>
    <w:rsid w:val="002A4C3B"/>
    <w:rsid w:val="002A7D1F"/>
    <w:rsid w:val="002C59D2"/>
    <w:rsid w:val="002E0A09"/>
    <w:rsid w:val="002F74CC"/>
    <w:rsid w:val="00302CB5"/>
    <w:rsid w:val="0030393D"/>
    <w:rsid w:val="003117C2"/>
    <w:rsid w:val="003169E2"/>
    <w:rsid w:val="0032023F"/>
    <w:rsid w:val="00336B34"/>
    <w:rsid w:val="00341F5B"/>
    <w:rsid w:val="00345615"/>
    <w:rsid w:val="0035212B"/>
    <w:rsid w:val="00361B38"/>
    <w:rsid w:val="00375040"/>
    <w:rsid w:val="0038399B"/>
    <w:rsid w:val="00393CAD"/>
    <w:rsid w:val="003B0989"/>
    <w:rsid w:val="003D6747"/>
    <w:rsid w:val="003F302B"/>
    <w:rsid w:val="003F6116"/>
    <w:rsid w:val="003F7A83"/>
    <w:rsid w:val="003F7CB9"/>
    <w:rsid w:val="004012AC"/>
    <w:rsid w:val="0040177D"/>
    <w:rsid w:val="00405086"/>
    <w:rsid w:val="004121E7"/>
    <w:rsid w:val="00416588"/>
    <w:rsid w:val="0041768F"/>
    <w:rsid w:val="00422C02"/>
    <w:rsid w:val="0042472F"/>
    <w:rsid w:val="004300E1"/>
    <w:rsid w:val="004350E0"/>
    <w:rsid w:val="00443885"/>
    <w:rsid w:val="004445ED"/>
    <w:rsid w:val="00452B85"/>
    <w:rsid w:val="00456898"/>
    <w:rsid w:val="00457D78"/>
    <w:rsid w:val="00461568"/>
    <w:rsid w:val="00462DB6"/>
    <w:rsid w:val="00474478"/>
    <w:rsid w:val="004759D3"/>
    <w:rsid w:val="00480613"/>
    <w:rsid w:val="00487CE9"/>
    <w:rsid w:val="00496ADC"/>
    <w:rsid w:val="004A5B1D"/>
    <w:rsid w:val="004B31B8"/>
    <w:rsid w:val="004B6C63"/>
    <w:rsid w:val="004C291D"/>
    <w:rsid w:val="004C3C95"/>
    <w:rsid w:val="004D5217"/>
    <w:rsid w:val="004F64F8"/>
    <w:rsid w:val="00513B23"/>
    <w:rsid w:val="00514234"/>
    <w:rsid w:val="005147D4"/>
    <w:rsid w:val="005177E5"/>
    <w:rsid w:val="00535A01"/>
    <w:rsid w:val="00536A06"/>
    <w:rsid w:val="00547BAF"/>
    <w:rsid w:val="00584EB5"/>
    <w:rsid w:val="005A4030"/>
    <w:rsid w:val="005B419D"/>
    <w:rsid w:val="005B6A76"/>
    <w:rsid w:val="005C21A3"/>
    <w:rsid w:val="005D6A76"/>
    <w:rsid w:val="00612A0F"/>
    <w:rsid w:val="006208B5"/>
    <w:rsid w:val="006243C3"/>
    <w:rsid w:val="00633807"/>
    <w:rsid w:val="00635AED"/>
    <w:rsid w:val="00673ECF"/>
    <w:rsid w:val="0067780E"/>
    <w:rsid w:val="006944F7"/>
    <w:rsid w:val="006A0875"/>
    <w:rsid w:val="006B2584"/>
    <w:rsid w:val="006B2E5A"/>
    <w:rsid w:val="006B4511"/>
    <w:rsid w:val="006C6871"/>
    <w:rsid w:val="00701B59"/>
    <w:rsid w:val="00703E47"/>
    <w:rsid w:val="00714EA6"/>
    <w:rsid w:val="00715197"/>
    <w:rsid w:val="00733023"/>
    <w:rsid w:val="00736C70"/>
    <w:rsid w:val="007379AD"/>
    <w:rsid w:val="007448F7"/>
    <w:rsid w:val="0075572D"/>
    <w:rsid w:val="007613F3"/>
    <w:rsid w:val="0077632A"/>
    <w:rsid w:val="00786B61"/>
    <w:rsid w:val="007A485B"/>
    <w:rsid w:val="007B1676"/>
    <w:rsid w:val="007B41C0"/>
    <w:rsid w:val="007C4908"/>
    <w:rsid w:val="007D29CE"/>
    <w:rsid w:val="007D37AB"/>
    <w:rsid w:val="007D7C75"/>
    <w:rsid w:val="007E1421"/>
    <w:rsid w:val="007E5288"/>
    <w:rsid w:val="007E6D05"/>
    <w:rsid w:val="007F6296"/>
    <w:rsid w:val="0080113E"/>
    <w:rsid w:val="008147F3"/>
    <w:rsid w:val="0084623E"/>
    <w:rsid w:val="00847184"/>
    <w:rsid w:val="0085033C"/>
    <w:rsid w:val="00867654"/>
    <w:rsid w:val="00867D83"/>
    <w:rsid w:val="00870124"/>
    <w:rsid w:val="00875C19"/>
    <w:rsid w:val="0088386A"/>
    <w:rsid w:val="00883929"/>
    <w:rsid w:val="0088522D"/>
    <w:rsid w:val="00887676"/>
    <w:rsid w:val="00891A4A"/>
    <w:rsid w:val="00894F35"/>
    <w:rsid w:val="008A17D1"/>
    <w:rsid w:val="008A2893"/>
    <w:rsid w:val="008A4C64"/>
    <w:rsid w:val="008A7D30"/>
    <w:rsid w:val="008B362A"/>
    <w:rsid w:val="00902432"/>
    <w:rsid w:val="0091286F"/>
    <w:rsid w:val="00915572"/>
    <w:rsid w:val="00916D12"/>
    <w:rsid w:val="00920C01"/>
    <w:rsid w:val="00921556"/>
    <w:rsid w:val="009231AA"/>
    <w:rsid w:val="00931F5A"/>
    <w:rsid w:val="00933208"/>
    <w:rsid w:val="0093482C"/>
    <w:rsid w:val="009402EA"/>
    <w:rsid w:val="00941019"/>
    <w:rsid w:val="0095017F"/>
    <w:rsid w:val="00952275"/>
    <w:rsid w:val="009566B2"/>
    <w:rsid w:val="009917F9"/>
    <w:rsid w:val="00991EE7"/>
    <w:rsid w:val="00991F34"/>
    <w:rsid w:val="009B7350"/>
    <w:rsid w:val="009C5CBB"/>
    <w:rsid w:val="009D427A"/>
    <w:rsid w:val="009E0682"/>
    <w:rsid w:val="009E4275"/>
    <w:rsid w:val="009F7752"/>
    <w:rsid w:val="00A0012A"/>
    <w:rsid w:val="00A02C48"/>
    <w:rsid w:val="00A0751C"/>
    <w:rsid w:val="00A213DA"/>
    <w:rsid w:val="00A23975"/>
    <w:rsid w:val="00A31256"/>
    <w:rsid w:val="00A54407"/>
    <w:rsid w:val="00A5632C"/>
    <w:rsid w:val="00A57DC7"/>
    <w:rsid w:val="00A719CE"/>
    <w:rsid w:val="00A8348F"/>
    <w:rsid w:val="00A932C8"/>
    <w:rsid w:val="00A93467"/>
    <w:rsid w:val="00A9397D"/>
    <w:rsid w:val="00AA082A"/>
    <w:rsid w:val="00AC4215"/>
    <w:rsid w:val="00AC4805"/>
    <w:rsid w:val="00AD3964"/>
    <w:rsid w:val="00AD6B23"/>
    <w:rsid w:val="00AE34A8"/>
    <w:rsid w:val="00AE600B"/>
    <w:rsid w:val="00AE7E56"/>
    <w:rsid w:val="00AF249D"/>
    <w:rsid w:val="00AF65CD"/>
    <w:rsid w:val="00AF6E8B"/>
    <w:rsid w:val="00B05D49"/>
    <w:rsid w:val="00B06027"/>
    <w:rsid w:val="00B07E45"/>
    <w:rsid w:val="00B14A23"/>
    <w:rsid w:val="00B219D6"/>
    <w:rsid w:val="00B25990"/>
    <w:rsid w:val="00B32115"/>
    <w:rsid w:val="00B43603"/>
    <w:rsid w:val="00B60992"/>
    <w:rsid w:val="00B60D67"/>
    <w:rsid w:val="00B64428"/>
    <w:rsid w:val="00B65259"/>
    <w:rsid w:val="00B73A2E"/>
    <w:rsid w:val="00B76958"/>
    <w:rsid w:val="00BB1A51"/>
    <w:rsid w:val="00BC360E"/>
    <w:rsid w:val="00BD461F"/>
    <w:rsid w:val="00C00E84"/>
    <w:rsid w:val="00C063C0"/>
    <w:rsid w:val="00C1409D"/>
    <w:rsid w:val="00C328FA"/>
    <w:rsid w:val="00C34547"/>
    <w:rsid w:val="00C34F43"/>
    <w:rsid w:val="00C410C4"/>
    <w:rsid w:val="00C612B8"/>
    <w:rsid w:val="00C70C21"/>
    <w:rsid w:val="00C71B0C"/>
    <w:rsid w:val="00C743A6"/>
    <w:rsid w:val="00C847C7"/>
    <w:rsid w:val="00C901C6"/>
    <w:rsid w:val="00CA701E"/>
    <w:rsid w:val="00CA7ED4"/>
    <w:rsid w:val="00CB5F93"/>
    <w:rsid w:val="00CC2C06"/>
    <w:rsid w:val="00CD1CA2"/>
    <w:rsid w:val="00CD20B5"/>
    <w:rsid w:val="00CD4C54"/>
    <w:rsid w:val="00CE0246"/>
    <w:rsid w:val="00CE5DB8"/>
    <w:rsid w:val="00D071C3"/>
    <w:rsid w:val="00D168BD"/>
    <w:rsid w:val="00D52DA4"/>
    <w:rsid w:val="00D67E36"/>
    <w:rsid w:val="00D71684"/>
    <w:rsid w:val="00D746C6"/>
    <w:rsid w:val="00D80568"/>
    <w:rsid w:val="00D85A12"/>
    <w:rsid w:val="00D953A3"/>
    <w:rsid w:val="00DA4079"/>
    <w:rsid w:val="00DC02DC"/>
    <w:rsid w:val="00DC46F4"/>
    <w:rsid w:val="00DD0695"/>
    <w:rsid w:val="00DD31C3"/>
    <w:rsid w:val="00DE425A"/>
    <w:rsid w:val="00DE7EEB"/>
    <w:rsid w:val="00DF43DF"/>
    <w:rsid w:val="00E12302"/>
    <w:rsid w:val="00E20C7E"/>
    <w:rsid w:val="00E57F43"/>
    <w:rsid w:val="00E65073"/>
    <w:rsid w:val="00E91B4B"/>
    <w:rsid w:val="00EA0DEE"/>
    <w:rsid w:val="00EA3D81"/>
    <w:rsid w:val="00ED08E9"/>
    <w:rsid w:val="00ED7520"/>
    <w:rsid w:val="00EE6A0A"/>
    <w:rsid w:val="00EF059D"/>
    <w:rsid w:val="00F0552E"/>
    <w:rsid w:val="00F06318"/>
    <w:rsid w:val="00F40EC0"/>
    <w:rsid w:val="00F57B2B"/>
    <w:rsid w:val="00F62A64"/>
    <w:rsid w:val="00F71C4A"/>
    <w:rsid w:val="00F76A71"/>
    <w:rsid w:val="00F8755F"/>
    <w:rsid w:val="00F90BF3"/>
    <w:rsid w:val="00F963A0"/>
    <w:rsid w:val="00FA228E"/>
    <w:rsid w:val="00FA44F2"/>
    <w:rsid w:val="00FB3FE3"/>
    <w:rsid w:val="00FB4FE9"/>
    <w:rsid w:val="00FC4837"/>
    <w:rsid w:val="00FD3D93"/>
    <w:rsid w:val="00FD441B"/>
    <w:rsid w:val="02A408B8"/>
    <w:rsid w:val="06C058C2"/>
    <w:rsid w:val="15302EEF"/>
    <w:rsid w:val="18E5ABDC"/>
    <w:rsid w:val="2751950B"/>
    <w:rsid w:val="3A53C9AD"/>
    <w:rsid w:val="3BFC975F"/>
    <w:rsid w:val="42EEAD41"/>
    <w:rsid w:val="4C682D5E"/>
    <w:rsid w:val="61759CCB"/>
    <w:rsid w:val="6268322A"/>
    <w:rsid w:val="66BEC764"/>
    <w:rsid w:val="6C82D5FA"/>
    <w:rsid w:val="706F7DBF"/>
    <w:rsid w:val="784D35CB"/>
    <w:rsid w:val="788B1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DB4BD3"/>
  <w15:chartTrackingRefBased/>
  <w15:docId w15:val="{148C6B8B-B47D-4E4B-B965-A62741FB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C360E"/>
    <w:rPr>
      <w:rFonts w:ascii="Calibri" w:hAnsi="Calibri" w:cs="Arial"/>
      <w:bCs/>
      <w:sz w:val="22"/>
      <w:szCs w:val="24"/>
    </w:rPr>
  </w:style>
  <w:style w:type="paragraph" w:styleId="Heading1">
    <w:name w:val="heading 1"/>
    <w:basedOn w:val="Normal"/>
    <w:next w:val="Normal"/>
    <w:qFormat/>
    <w:rsid w:val="00416588"/>
    <w:pPr>
      <w:keepNext/>
      <w:shd w:val="clear" w:color="auto" w:fill="D9D9D9" w:themeFill="background1" w:themeFillShade="D9"/>
      <w:autoSpaceDE w:val="0"/>
      <w:autoSpaceDN w:val="0"/>
      <w:adjustRightInd w:val="0"/>
      <w:jc w:val="center"/>
      <w:outlineLvl w:val="0"/>
    </w:pPr>
    <w:rPr>
      <w:b/>
      <w:bCs w:val="0"/>
      <w:color w:val="222A35" w:themeColor="text2" w:themeShade="80"/>
      <w:sz w:val="28"/>
      <w:szCs w:val="28"/>
    </w:rPr>
  </w:style>
  <w:style w:type="paragraph" w:styleId="Heading2">
    <w:name w:val="heading 2"/>
    <w:basedOn w:val="Normal"/>
    <w:next w:val="Normal"/>
    <w:qFormat/>
    <w:rsid w:val="000344E9"/>
    <w:pPr>
      <w:keepNext/>
      <w:shd w:val="clear" w:color="auto" w:fill="D9D9D9" w:themeFill="background1" w:themeFillShade="D9"/>
      <w:autoSpaceDE w:val="0"/>
      <w:autoSpaceDN w:val="0"/>
      <w:adjustRightInd w:val="0"/>
      <w:spacing w:before="100" w:beforeAutospacing="1" w:after="100" w:afterAutospacing="1"/>
      <w:outlineLvl w:val="1"/>
    </w:pPr>
    <w:rPr>
      <w:b/>
      <w:sz w:val="24"/>
    </w:rPr>
  </w:style>
  <w:style w:type="paragraph" w:styleId="Heading3">
    <w:name w:val="heading 3"/>
    <w:basedOn w:val="Normal"/>
    <w:next w:val="Normal"/>
    <w:qFormat/>
    <w:pPr>
      <w:keepNext/>
      <w:outlineLvl w:val="2"/>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widowControl w:val="0"/>
      <w:autoSpaceDE w:val="0"/>
      <w:autoSpaceDN w:val="0"/>
      <w:adjustRightInd w:val="0"/>
    </w:pPr>
    <w:rPr>
      <w:szCs w:val="20"/>
    </w:rPr>
  </w:style>
  <w:style w:type="paragraph" w:styleId="BodyTextIndent">
    <w:name w:val="Body Text Indent"/>
    <w:basedOn w:val="Normal"/>
    <w:pPr>
      <w:ind w:left="360"/>
    </w:pPr>
  </w:style>
  <w:style w:type="paragraph" w:styleId="Title">
    <w:name w:val="Title"/>
    <w:basedOn w:val="Normal"/>
    <w:link w:val="TitleChar"/>
    <w:uiPriority w:val="10"/>
    <w:qFormat/>
    <w:pPr>
      <w:autoSpaceDE w:val="0"/>
      <w:autoSpaceDN w:val="0"/>
      <w:adjustRightInd w:val="0"/>
      <w:jc w:val="center"/>
    </w:pPr>
    <w:rPr>
      <w:rFonts w:cs="Times New Roman"/>
      <w:b/>
      <w:bCs w:val="0"/>
      <w:szCs w:val="36"/>
      <w:lang w:val="x-none" w:eastAsia="x-none"/>
    </w:rPr>
  </w:style>
  <w:style w:type="paragraph" w:styleId="BodyText">
    <w:name w:val="Body Text"/>
    <w:basedOn w:val="Normal"/>
    <w:pPr>
      <w:autoSpaceDE w:val="0"/>
      <w:autoSpaceDN w:val="0"/>
      <w:adjustRightInd w:val="0"/>
    </w:pPr>
    <w:rPr>
      <w:sz w:val="20"/>
    </w:rPr>
  </w:style>
  <w:style w:type="paragraph" w:styleId="BodyTextIndent2">
    <w:name w:val="Body Text Indent 2"/>
    <w:basedOn w:val="Normal"/>
    <w:pPr>
      <w:ind w:left="720" w:hanging="720"/>
    </w:pPr>
    <w:rPr>
      <w:rFonts w:cs="Times New Roman"/>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Helvetica" w:hAnsi="Helvetica"/>
      <w:b/>
      <w:bCs w:val="0"/>
      <w:caps/>
    </w:rPr>
  </w:style>
  <w:style w:type="character" w:styleId="Hyperlink">
    <w:name w:val="Hyperlink"/>
    <w:rPr>
      <w:color w:val="0000FF"/>
      <w:u w:val="single"/>
    </w:rPr>
  </w:style>
  <w:style w:type="character" w:customStyle="1" w:styleId="TitleChar">
    <w:name w:val="Title Char"/>
    <w:link w:val="Title"/>
    <w:uiPriority w:val="10"/>
    <w:locked/>
    <w:rsid w:val="009A2F51"/>
    <w:rPr>
      <w:rFonts w:ascii="Arial" w:hAnsi="Arial" w:cs="Arial"/>
      <w:b/>
      <w:sz w:val="24"/>
      <w:szCs w:val="36"/>
    </w:rPr>
  </w:style>
  <w:style w:type="paragraph" w:styleId="ListParagraph">
    <w:name w:val="List Paragraph"/>
    <w:basedOn w:val="Normal"/>
    <w:uiPriority w:val="34"/>
    <w:qFormat/>
    <w:rsid w:val="00B07E45"/>
    <w:pPr>
      <w:ind w:left="720"/>
    </w:pPr>
  </w:style>
  <w:style w:type="character" w:styleId="Strong">
    <w:name w:val="Strong"/>
    <w:basedOn w:val="DefaultParagraphFont"/>
    <w:uiPriority w:val="22"/>
    <w:qFormat/>
    <w:rsid w:val="002A4C3B"/>
    <w:rPr>
      <w:b/>
      <w:bCs/>
    </w:rPr>
  </w:style>
  <w:style w:type="character" w:customStyle="1" w:styleId="apple-converted-space">
    <w:name w:val="apple-converted-space"/>
    <w:basedOn w:val="DefaultParagraphFont"/>
    <w:rsid w:val="002A4C3B"/>
  </w:style>
  <w:style w:type="character" w:styleId="FollowedHyperlink">
    <w:name w:val="FollowedHyperlink"/>
    <w:basedOn w:val="DefaultParagraphFont"/>
    <w:rsid w:val="005D6A76"/>
    <w:rPr>
      <w:color w:val="954F72" w:themeColor="followedHyperlink"/>
      <w:u w:val="single"/>
    </w:rPr>
  </w:style>
  <w:style w:type="paragraph" w:styleId="NormalWeb">
    <w:name w:val="Normal (Web)"/>
    <w:basedOn w:val="Normal"/>
    <w:uiPriority w:val="99"/>
    <w:unhideWhenUsed/>
    <w:rsid w:val="00921556"/>
    <w:pPr>
      <w:spacing w:before="100" w:beforeAutospacing="1" w:after="100" w:afterAutospacing="1"/>
    </w:pPr>
    <w:rPr>
      <w:rFonts w:ascii="Times New Roman" w:hAnsi="Times New Roman" w:cs="Times New Roman"/>
      <w:bCs w:val="0"/>
      <w:lang w:eastAsia="zh-CN"/>
    </w:rPr>
  </w:style>
  <w:style w:type="table" w:styleId="TableGrid">
    <w:name w:val="Table Grid"/>
    <w:basedOn w:val="TableNormal"/>
    <w:uiPriority w:val="59"/>
    <w:rsid w:val="0092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44F9C"/>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244F9C"/>
    <w:rPr>
      <w:bCs/>
      <w:sz w:val="18"/>
      <w:szCs w:val="18"/>
    </w:rPr>
  </w:style>
  <w:style w:type="character" w:styleId="UnresolvedMention">
    <w:name w:val="Unresolved Mention"/>
    <w:basedOn w:val="DefaultParagraphFont"/>
    <w:rsid w:val="006A0875"/>
    <w:rPr>
      <w:color w:val="605E5C"/>
      <w:shd w:val="clear" w:color="auto" w:fill="E1DFDD"/>
    </w:rPr>
  </w:style>
  <w:style w:type="character" w:customStyle="1" w:styleId="underline">
    <w:name w:val="underline"/>
    <w:basedOn w:val="DefaultParagraphFont"/>
    <w:rsid w:val="000A0036"/>
  </w:style>
  <w:style w:type="character" w:customStyle="1" w:styleId="FooterChar">
    <w:name w:val="Footer Char"/>
    <w:link w:val="Footer"/>
    <w:uiPriority w:val="99"/>
    <w:locked/>
    <w:rsid w:val="00E65073"/>
    <w:rPr>
      <w:rFonts w:ascii="Arial" w:hAnsi="Arial" w:cs="Arial"/>
      <w:bCs/>
      <w:sz w:val="24"/>
      <w:szCs w:val="24"/>
    </w:rPr>
  </w:style>
  <w:style w:type="character" w:styleId="CommentReference">
    <w:name w:val="annotation reference"/>
    <w:basedOn w:val="DefaultParagraphFont"/>
    <w:rsid w:val="00AF6E8B"/>
    <w:rPr>
      <w:sz w:val="16"/>
      <w:szCs w:val="16"/>
    </w:rPr>
  </w:style>
  <w:style w:type="paragraph" w:styleId="CommentText">
    <w:name w:val="annotation text"/>
    <w:basedOn w:val="Normal"/>
    <w:link w:val="CommentTextChar"/>
    <w:rsid w:val="00AF6E8B"/>
    <w:rPr>
      <w:sz w:val="20"/>
      <w:szCs w:val="20"/>
    </w:rPr>
  </w:style>
  <w:style w:type="character" w:customStyle="1" w:styleId="CommentTextChar">
    <w:name w:val="Comment Text Char"/>
    <w:basedOn w:val="DefaultParagraphFont"/>
    <w:link w:val="CommentText"/>
    <w:rsid w:val="00AF6E8B"/>
    <w:rPr>
      <w:rFonts w:ascii="Calibri" w:hAnsi="Calibri" w:cs="Arial"/>
      <w:bCs/>
    </w:rPr>
  </w:style>
  <w:style w:type="paragraph" w:styleId="CommentSubject">
    <w:name w:val="annotation subject"/>
    <w:basedOn w:val="CommentText"/>
    <w:next w:val="CommentText"/>
    <w:link w:val="CommentSubjectChar"/>
    <w:rsid w:val="00AF6E8B"/>
    <w:rPr>
      <w:b/>
    </w:rPr>
  </w:style>
  <w:style w:type="character" w:customStyle="1" w:styleId="CommentSubjectChar">
    <w:name w:val="Comment Subject Char"/>
    <w:basedOn w:val="CommentTextChar"/>
    <w:link w:val="CommentSubject"/>
    <w:rsid w:val="00AF6E8B"/>
    <w:rPr>
      <w:rFonts w:ascii="Calibri" w:hAnsi="Calibri"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28486">
      <w:bodyDiv w:val="1"/>
      <w:marLeft w:val="0"/>
      <w:marRight w:val="0"/>
      <w:marTop w:val="0"/>
      <w:marBottom w:val="0"/>
      <w:divBdr>
        <w:top w:val="none" w:sz="0" w:space="0" w:color="auto"/>
        <w:left w:val="none" w:sz="0" w:space="0" w:color="auto"/>
        <w:bottom w:val="none" w:sz="0" w:space="0" w:color="auto"/>
        <w:right w:val="none" w:sz="0" w:space="0" w:color="auto"/>
      </w:divBdr>
    </w:div>
    <w:div w:id="261037604">
      <w:bodyDiv w:val="1"/>
      <w:marLeft w:val="0"/>
      <w:marRight w:val="0"/>
      <w:marTop w:val="0"/>
      <w:marBottom w:val="0"/>
      <w:divBdr>
        <w:top w:val="none" w:sz="0" w:space="0" w:color="auto"/>
        <w:left w:val="none" w:sz="0" w:space="0" w:color="auto"/>
        <w:bottom w:val="none" w:sz="0" w:space="0" w:color="auto"/>
        <w:right w:val="none" w:sz="0" w:space="0" w:color="auto"/>
      </w:divBdr>
    </w:div>
    <w:div w:id="429737776">
      <w:bodyDiv w:val="1"/>
      <w:marLeft w:val="0"/>
      <w:marRight w:val="0"/>
      <w:marTop w:val="0"/>
      <w:marBottom w:val="0"/>
      <w:divBdr>
        <w:top w:val="none" w:sz="0" w:space="0" w:color="auto"/>
        <w:left w:val="none" w:sz="0" w:space="0" w:color="auto"/>
        <w:bottom w:val="none" w:sz="0" w:space="0" w:color="auto"/>
        <w:right w:val="none" w:sz="0" w:space="0" w:color="auto"/>
      </w:divBdr>
    </w:div>
    <w:div w:id="564223142">
      <w:bodyDiv w:val="1"/>
      <w:marLeft w:val="0"/>
      <w:marRight w:val="0"/>
      <w:marTop w:val="0"/>
      <w:marBottom w:val="0"/>
      <w:divBdr>
        <w:top w:val="none" w:sz="0" w:space="0" w:color="auto"/>
        <w:left w:val="none" w:sz="0" w:space="0" w:color="auto"/>
        <w:bottom w:val="none" w:sz="0" w:space="0" w:color="auto"/>
        <w:right w:val="none" w:sz="0" w:space="0" w:color="auto"/>
      </w:divBdr>
    </w:div>
    <w:div w:id="578446702">
      <w:bodyDiv w:val="1"/>
      <w:marLeft w:val="0"/>
      <w:marRight w:val="0"/>
      <w:marTop w:val="0"/>
      <w:marBottom w:val="0"/>
      <w:divBdr>
        <w:top w:val="none" w:sz="0" w:space="0" w:color="auto"/>
        <w:left w:val="none" w:sz="0" w:space="0" w:color="auto"/>
        <w:bottom w:val="none" w:sz="0" w:space="0" w:color="auto"/>
        <w:right w:val="none" w:sz="0" w:space="0" w:color="auto"/>
      </w:divBdr>
    </w:div>
    <w:div w:id="749277999">
      <w:bodyDiv w:val="1"/>
      <w:marLeft w:val="0"/>
      <w:marRight w:val="0"/>
      <w:marTop w:val="0"/>
      <w:marBottom w:val="0"/>
      <w:divBdr>
        <w:top w:val="none" w:sz="0" w:space="0" w:color="auto"/>
        <w:left w:val="none" w:sz="0" w:space="0" w:color="auto"/>
        <w:bottom w:val="none" w:sz="0" w:space="0" w:color="auto"/>
        <w:right w:val="none" w:sz="0" w:space="0" w:color="auto"/>
      </w:divBdr>
    </w:div>
    <w:div w:id="750545503">
      <w:bodyDiv w:val="1"/>
      <w:marLeft w:val="0"/>
      <w:marRight w:val="0"/>
      <w:marTop w:val="0"/>
      <w:marBottom w:val="0"/>
      <w:divBdr>
        <w:top w:val="none" w:sz="0" w:space="0" w:color="auto"/>
        <w:left w:val="none" w:sz="0" w:space="0" w:color="auto"/>
        <w:bottom w:val="none" w:sz="0" w:space="0" w:color="auto"/>
        <w:right w:val="none" w:sz="0" w:space="0" w:color="auto"/>
      </w:divBdr>
    </w:div>
    <w:div w:id="1046949272">
      <w:bodyDiv w:val="1"/>
      <w:marLeft w:val="0"/>
      <w:marRight w:val="0"/>
      <w:marTop w:val="0"/>
      <w:marBottom w:val="0"/>
      <w:divBdr>
        <w:top w:val="none" w:sz="0" w:space="0" w:color="auto"/>
        <w:left w:val="none" w:sz="0" w:space="0" w:color="auto"/>
        <w:bottom w:val="none" w:sz="0" w:space="0" w:color="auto"/>
        <w:right w:val="none" w:sz="0" w:space="0" w:color="auto"/>
      </w:divBdr>
    </w:div>
    <w:div w:id="1109203579">
      <w:bodyDiv w:val="1"/>
      <w:marLeft w:val="0"/>
      <w:marRight w:val="0"/>
      <w:marTop w:val="0"/>
      <w:marBottom w:val="0"/>
      <w:divBdr>
        <w:top w:val="none" w:sz="0" w:space="0" w:color="auto"/>
        <w:left w:val="none" w:sz="0" w:space="0" w:color="auto"/>
        <w:bottom w:val="none" w:sz="0" w:space="0" w:color="auto"/>
        <w:right w:val="none" w:sz="0" w:space="0" w:color="auto"/>
      </w:divBdr>
    </w:div>
    <w:div w:id="1127971534">
      <w:bodyDiv w:val="1"/>
      <w:marLeft w:val="0"/>
      <w:marRight w:val="0"/>
      <w:marTop w:val="0"/>
      <w:marBottom w:val="0"/>
      <w:divBdr>
        <w:top w:val="none" w:sz="0" w:space="0" w:color="auto"/>
        <w:left w:val="none" w:sz="0" w:space="0" w:color="auto"/>
        <w:bottom w:val="none" w:sz="0" w:space="0" w:color="auto"/>
        <w:right w:val="none" w:sz="0" w:space="0" w:color="auto"/>
      </w:divBdr>
    </w:div>
    <w:div w:id="1809786204">
      <w:bodyDiv w:val="1"/>
      <w:marLeft w:val="0"/>
      <w:marRight w:val="0"/>
      <w:marTop w:val="0"/>
      <w:marBottom w:val="0"/>
      <w:divBdr>
        <w:top w:val="none" w:sz="0" w:space="0" w:color="auto"/>
        <w:left w:val="none" w:sz="0" w:space="0" w:color="auto"/>
        <w:bottom w:val="none" w:sz="0" w:space="0" w:color="auto"/>
        <w:right w:val="none" w:sz="0" w:space="0" w:color="auto"/>
      </w:divBdr>
    </w:div>
    <w:div w:id="2025545530">
      <w:bodyDiv w:val="1"/>
      <w:marLeft w:val="0"/>
      <w:marRight w:val="0"/>
      <w:marTop w:val="0"/>
      <w:marBottom w:val="0"/>
      <w:divBdr>
        <w:top w:val="none" w:sz="0" w:space="0" w:color="auto"/>
        <w:left w:val="none" w:sz="0" w:space="0" w:color="auto"/>
        <w:bottom w:val="none" w:sz="0" w:space="0" w:color="auto"/>
        <w:right w:val="none" w:sz="0" w:space="0" w:color="auto"/>
      </w:divBdr>
    </w:div>
    <w:div w:id="207284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ptsd.va.gov/professional/assessment/documents/PCL5_Standard_form.PDF" TargetMode="External"/><Relationship Id="rId26" Type="http://schemas.openxmlformats.org/officeDocument/2006/relationships/hyperlink" Target="https://www.ptsd.va.gov/professional/assessment/documents/using-PCL5.pdf"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supportservices.jobcorps.gov/health/Documents/TGs/tg_suicide.docx" TargetMode="External"/><Relationship Id="rId25" Type="http://schemas.openxmlformats.org/officeDocument/2006/relationships/hyperlink" Target="https://riww.org/wp-content/uploads/2019/05/PCL-5-Spanish.pdf" TargetMode="External"/><Relationship Id="rId2" Type="http://schemas.openxmlformats.org/officeDocument/2006/relationships/customXml" Target="../customXml/item2.xml"/><Relationship Id="rId16" Type="http://schemas.openxmlformats.org/officeDocument/2006/relationships/hyperlink" Target="https://supportservices.jobcorps.gov/health/Documents/TGs/tg_alcohol_drug.docx" TargetMode="Externa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ptsd.va.gov/professional/assessment/documents/PCL5_Standard_form.PDF"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riww.org/wp-content/uploads/2019/05/PCL-5-Spanish.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BBDD672BAB240AE25E8C18386348A" ma:contentTypeVersion="5" ma:contentTypeDescription="Create a new document." ma:contentTypeScope="" ma:versionID="edb88f5c1ceec33db4cb0b7c993a8ce5">
  <xsd:schema xmlns:xsd="http://www.w3.org/2001/XMLSchema" xmlns:xs="http://www.w3.org/2001/XMLSchema" xmlns:p="http://schemas.microsoft.com/office/2006/metadata/properties" xmlns:ns1="http://schemas.microsoft.com/sharepoint/v3" xmlns:ns2="b22f8f74-215c-4154-9939-bd29e4e8980e" targetNamespace="http://schemas.microsoft.com/office/2006/metadata/properties" ma:root="true" ma:fieldsID="5b851cb5bcdff340b09bfb219dc0c9f3" ns1:_="" ns2:_="">
    <xsd:import namespace="http://schemas.microsoft.com/sharepoint/v3"/>
    <xsd:import namespace="b22f8f74-215c-4154-9939-bd29e4e898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2f8f74-215c-4154-9939-bd29e4e8980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22f8f74-215c-4154-9939-bd29e4e8980e">XRUYQT3274NZ-681238054-1493</_dlc_DocId>
    <_dlc_DocIdUrl xmlns="b22f8f74-215c-4154-9939-bd29e4e8980e">
      <Url>https://supportservices.jobcorps.gov/health/_layouts/15/DocIdRedir.aspx?ID=XRUYQT3274NZ-681238054-1493</Url>
      <Description>XRUYQT3274NZ-681238054-1493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A78D00-B730-486D-9F41-E484CB239F60}"/>
</file>

<file path=customXml/itemProps2.xml><?xml version="1.0" encoding="utf-8"?>
<ds:datastoreItem xmlns:ds="http://schemas.openxmlformats.org/officeDocument/2006/customXml" ds:itemID="{29B9B48C-406D-4DA6-AA0C-1E7AE90552A4}"/>
</file>

<file path=customXml/itemProps3.xml><?xml version="1.0" encoding="utf-8"?>
<ds:datastoreItem xmlns:ds="http://schemas.openxmlformats.org/officeDocument/2006/customXml" ds:itemID="{7A4E91D5-CD92-4C74-8731-F5C69D9661C5}"/>
</file>

<file path=customXml/itemProps4.xml><?xml version="1.0" encoding="utf-8"?>
<ds:datastoreItem xmlns:ds="http://schemas.openxmlformats.org/officeDocument/2006/customXml" ds:itemID="{D5E29834-04D6-48B9-AE8A-70F8C995079E}"/>
</file>

<file path=docProps/app.xml><?xml version="1.0" encoding="utf-8"?>
<Properties xmlns="http://schemas.openxmlformats.org/officeDocument/2006/extended-properties" xmlns:vt="http://schemas.openxmlformats.org/officeDocument/2006/docPropsVTypes">
  <Template>Normal</Template>
  <TotalTime>17</TotalTime>
  <Pages>6</Pages>
  <Words>1548</Words>
  <Characters>8701</Characters>
  <Application>Microsoft Office Word</Application>
  <DocSecurity>0</DocSecurity>
  <Lines>72</Lines>
  <Paragraphs>20</Paragraphs>
  <ScaleCrop>false</ScaleCrop>
  <Company>Humanitas, Inc</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 for Health Staff: Post-Traumatic Stress Disorder (PTSD)</dc:title>
  <dc:subject/>
  <dc:creator>jdavis</dc:creator>
  <cp:keywords/>
  <cp:lastModifiedBy>Carolina Valdenegro</cp:lastModifiedBy>
  <cp:revision>122</cp:revision>
  <dcterms:created xsi:type="dcterms:W3CDTF">2020-10-13T20:09:00Z</dcterms:created>
  <dcterms:modified xsi:type="dcterms:W3CDTF">2021-08-12T18:08:00Z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CDateModified">
    <vt:lpwstr>2014-01-31T00:00:00Z</vt:lpwstr>
  </property>
  <property fmtid="{D5CDD505-2E9C-101B-9397-08002B2CF9AE}" pid="4" name="display_urn:schemas-microsoft-com:office:office#Editor">
    <vt:lpwstr>WebMaster</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PublishingStartDate">
    <vt:lpwstr/>
  </property>
  <property fmtid="{D5CDD505-2E9C-101B-9397-08002B2CF9AE}" pid="9" name="PublishingExpirationDate">
    <vt:lpwstr/>
  </property>
  <property fmtid="{D5CDD505-2E9C-101B-9397-08002B2CF9AE}" pid="10" name="display_urn:schemas-microsoft-com:office:office#Author">
    <vt:lpwstr>WebMaster</vt:lpwstr>
  </property>
  <property fmtid="{D5CDD505-2E9C-101B-9397-08002B2CF9AE}" pid="11" name="ContentTypeId">
    <vt:lpwstr>0x010100321BBDD672BAB240AE25E8C18386348A</vt:lpwstr>
  </property>
  <property fmtid="{D5CDD505-2E9C-101B-9397-08002B2CF9AE}" pid="12" name="_dlc_DocIdItemGuid">
    <vt:lpwstr>d6dec148-c9f5-4e9c-ae6f-a1491743b88c</vt:lpwstr>
  </property>
</Properties>
</file>