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5" w:rsidRPr="00C76795" w:rsidRDefault="00365525" w:rsidP="00A52D93">
      <w:pPr>
        <w:pStyle w:val="Heading2"/>
        <w:rPr>
          <w:color w:val="353461" w:themeColor="accent4" w:themeShade="BF"/>
        </w:rPr>
      </w:pPr>
      <w:r w:rsidRPr="00C76795">
        <w:rPr>
          <w:color w:val="353461" w:themeColor="accent4" w:themeShade="BF"/>
        </w:rPr>
        <w:t>Job Corps Chronic Care Management Plan</w:t>
      </w:r>
    </w:p>
    <w:p w:rsidR="00583345" w:rsidRDefault="00583345"/>
    <w:p w:rsidR="00583345" w:rsidRPr="00583345" w:rsidRDefault="009C30AA" w:rsidP="00583345">
      <w:r>
        <w:rPr>
          <w:noProof/>
          <w:color w:val="F99F23" w:themeColor="accent5"/>
        </w:rPr>
        <w:drawing>
          <wp:anchor distT="0" distB="0" distL="114300" distR="114300" simplePos="0" relativeHeight="251682816" behindDoc="1" locked="0" layoutInCell="1" allowOverlap="1">
            <wp:simplePos x="0" y="0"/>
            <wp:positionH relativeFrom="column">
              <wp:posOffset>5124450</wp:posOffset>
            </wp:positionH>
            <wp:positionV relativeFrom="paragraph">
              <wp:posOffset>124460</wp:posOffset>
            </wp:positionV>
            <wp:extent cx="1482090" cy="1477010"/>
            <wp:effectExtent l="190500" t="171450" r="213360" b="161290"/>
            <wp:wrapNone/>
            <wp:docPr id="4" name="Picture 1" descr="cid:image001.png@01CC29C7.8A158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29C7.8A158A80"/>
                    <pic:cNvPicPr>
                      <a:picLocks noChangeAspect="1" noChangeArrowheads="1"/>
                    </pic:cNvPicPr>
                  </pic:nvPicPr>
                  <pic:blipFill>
                    <a:blip r:embed="rId7"/>
                    <a:stretch>
                      <a:fillRect/>
                    </a:stretch>
                  </pic:blipFill>
                  <pic:spPr bwMode="auto">
                    <a:xfrm rot="1648474">
                      <a:off x="0" y="0"/>
                      <a:ext cx="1482090" cy="1477010"/>
                    </a:xfrm>
                    <a:prstGeom prst="rect">
                      <a:avLst/>
                    </a:prstGeom>
                    <a:ln>
                      <a:noFill/>
                    </a:ln>
                    <a:effectLst>
                      <a:softEdge rad="112500"/>
                    </a:effectLst>
                  </pic:spPr>
                </pic:pic>
              </a:graphicData>
            </a:graphic>
          </wp:anchor>
        </w:drawing>
      </w:r>
      <w:r w:rsidR="001865A1" w:rsidRPr="001865A1">
        <w:rPr>
          <w:noProof/>
          <w:color w:val="F99F23" w:themeColor="accent5"/>
        </w:rPr>
        <w:pict>
          <v:shapetype id="_x0000_t202" coordsize="21600,21600" o:spt="202" path="m,l,21600r21600,l21600,xe">
            <v:stroke joinstyle="miter"/>
            <v:path gradientshapeok="t" o:connecttype="rect"/>
          </v:shapetype>
          <v:shape id="_x0000_s1054" type="#_x0000_t202" style="position:absolute;margin-left:48pt;margin-top:81.75pt;width:399pt;height:19.5pt;z-index:251692032;mso-position-horizontal-relative:page;mso-position-vertical-relative:page" filled="f" fillcolor="white [3212]" stroked="f">
            <v:textbox inset="0,0,0,0">
              <w:txbxContent>
                <w:p w:rsidR="009C30AA" w:rsidRPr="00ED6636" w:rsidRDefault="009C30AA" w:rsidP="00E94A15">
                  <w:pPr>
                    <w:pStyle w:val="Heading1"/>
                  </w:pPr>
                  <w:r>
                    <w:t>ASTHMA: A</w:t>
                  </w:r>
                  <w:r w:rsidRPr="00ED6636">
                    <w:t xml:space="preserve"> </w:t>
                  </w:r>
                  <w:r>
                    <w:t>FACT SHEET</w:t>
                  </w:r>
                  <w:r w:rsidRPr="00ED6636">
                    <w:t xml:space="preserve"> FOR STUDENTS</w:t>
                  </w:r>
                </w:p>
                <w:p w:rsidR="009C30AA" w:rsidRDefault="009C30AA" w:rsidP="00E94A15">
                  <w:pPr>
                    <w:pStyle w:val="Heading1"/>
                  </w:pPr>
                </w:p>
              </w:txbxContent>
            </v:textbox>
            <w10:wrap anchorx="page" anchory="page"/>
          </v:shape>
        </w:pict>
      </w:r>
      <w:r w:rsidR="001865A1" w:rsidRPr="001865A1">
        <w:rPr>
          <w:noProof/>
          <w:color w:val="F99F23" w:themeColor="accent5"/>
        </w:rPr>
        <w:pict>
          <v:rect id="Rectangle 2" o:spid="_x0000_s1043" style="position:absolute;margin-left:37.85pt;margin-top:73.55pt;width:416.3pt;height:35.35pt;z-index:251691008;visibility:visible;mso-position-horizontal-relative:page;mso-position-vertical-relative:pag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" fillcolor="#8dc03f [3204]" strokecolor="#f2f2f2 [3041]" strokeweight="3pt">
            <v:shadow on="t" type="perspective" color="#465f1f [1604]" opacity=".5" offset="1pt" offset2="-1pt"/>
            <v:textbox inset=",7.2pt,,7.2pt"/>
            <w10:wrap anchorx="page" anchory="page"/>
          </v:rect>
        </w:pict>
      </w:r>
    </w:p>
    <w:p w:rsidR="00583345" w:rsidRPr="00583345" w:rsidRDefault="00583345" w:rsidP="00583345"/>
    <w:p w:rsidR="00583345" w:rsidRPr="00583345" w:rsidRDefault="001865A1" w:rsidP="00583345">
      <w:r>
        <w:rPr>
          <w:noProof/>
        </w:rPr>
        <w:pict>
          <v:shape id="_x0000_s1052" type="#_x0000_t202" style="position:absolute;margin-left:182.75pt;margin-top:3.5pt;width:180pt;height:360.75pt;z-index:251688960" filled="f" stroked="f">
            <v:textbox style="mso-next-textbox:#_x0000_s1053">
              <w:txbxContent/>
            </v:textbox>
          </v:shape>
        </w:pict>
      </w:r>
      <w:r>
        <w:rPr>
          <w:noProof/>
        </w:rPr>
        <w:pict>
          <v:shape id="_x0000_s1050" type="#_x0000_t202" style="position:absolute;margin-left:-3.4pt;margin-top:7.25pt;width:180pt;height:609.75pt;z-index:251687936" stroked="f">
            <v:textbox style="mso-next-textbox:#_x0000_s1052">
              <w:txbxContent>
                <w:p w:rsidR="009C30AA" w:rsidRDefault="009C30AA" w:rsidP="009366D2">
                  <w:pPr>
                    <w:pStyle w:val="Lead"/>
                    <w:spacing w:after="0"/>
                  </w:pPr>
                  <w:r w:rsidRPr="00583345">
                    <w:t xml:space="preserve">What is </w:t>
                  </w:r>
                  <w:r>
                    <w:t>asthma</w:t>
                  </w:r>
                  <w:r w:rsidRPr="00583345">
                    <w:t>?</w:t>
                  </w:r>
                </w:p>
                <w:p w:rsidR="009C30AA" w:rsidRDefault="009C30AA" w:rsidP="009366D2">
                  <w:pPr>
                    <w:shd w:val="clear" w:color="auto" w:fill="FFFFFF"/>
                    <w:spacing w:after="0"/>
                    <w:rPr>
                      <w:color w:val="000000" w:themeColor="text1"/>
                    </w:rPr>
                  </w:pPr>
                  <w:r w:rsidRPr="00B74680">
                    <w:rPr>
                      <w:color w:val="000000" w:themeColor="text1"/>
                    </w:rPr>
                    <w:t xml:space="preserve">Asthma (AZ-ma) is a chronic (long-term) lung disease that inflames and narrows the airways. Asthma causes recurring periods of wheezing (a whistling sound when you breathe), chest tightness, shortness of breath, and </w:t>
                  </w:r>
                  <w:hyperlink r:id="rId8" w:history="1">
                    <w:r w:rsidRPr="00B74680">
                      <w:rPr>
                        <w:color w:val="000000" w:themeColor="text1"/>
                      </w:rPr>
                      <w:t>coughing</w:t>
                    </w:r>
                  </w:hyperlink>
                  <w:r w:rsidRPr="00B74680">
                    <w:rPr>
                      <w:color w:val="000000" w:themeColor="text1"/>
                    </w:rPr>
                    <w:t>. The coughing often occurs at night or early in the morning.</w:t>
                  </w:r>
                </w:p>
                <w:p w:rsidR="009C30AA" w:rsidRPr="00B74680" w:rsidRDefault="009C30AA" w:rsidP="009366D2">
                  <w:pPr>
                    <w:shd w:val="clear" w:color="auto" w:fill="FFFFFF"/>
                    <w:spacing w:after="0"/>
                    <w:rPr>
                      <w:color w:val="000000" w:themeColor="text1"/>
                    </w:rPr>
                  </w:pPr>
                </w:p>
                <w:p w:rsidR="009C30AA" w:rsidRPr="00B74680" w:rsidRDefault="009C30AA" w:rsidP="00B74680">
                  <w:pPr>
                    <w:pStyle w:val="Lead"/>
                    <w:rPr>
                      <w:b w:val="0"/>
                      <w:color w:val="000000" w:themeColor="text1"/>
                      <w:szCs w:val="24"/>
                    </w:rPr>
                  </w:pPr>
                  <w:r w:rsidRPr="00B74680">
                    <w:rPr>
                      <w:b w:val="0"/>
                      <w:color w:val="000000" w:themeColor="text1"/>
                      <w:szCs w:val="24"/>
                    </w:rPr>
                    <w:t>Asthma affects people of all ages, but it most often starts during childhood. In the United States, more than 22 million people are known to have asthma. Nearly 6 million of these people are children.</w:t>
                  </w:r>
                </w:p>
                <w:p w:rsidR="009C30AA" w:rsidRDefault="009C30AA" w:rsidP="009366D2">
                  <w:pPr>
                    <w:shd w:val="clear" w:color="auto" w:fill="FFFFFF"/>
                    <w:spacing w:after="0"/>
                    <w:outlineLvl w:val="2"/>
                    <w:rPr>
                      <w:b/>
                      <w:color w:val="353461" w:themeColor="accent4" w:themeShade="BF"/>
                      <w:szCs w:val="22"/>
                    </w:rPr>
                  </w:pPr>
                  <w:r w:rsidRPr="00B74680">
                    <w:rPr>
                      <w:b/>
                      <w:color w:val="353461" w:themeColor="accent4" w:themeShade="BF"/>
                      <w:szCs w:val="22"/>
                    </w:rPr>
                    <w:t>Overview</w:t>
                  </w:r>
                </w:p>
                <w:p w:rsidR="009C30AA" w:rsidRPr="00B74680" w:rsidRDefault="009C30AA" w:rsidP="009366D2">
                  <w:pPr>
                    <w:shd w:val="clear" w:color="auto" w:fill="FFFFFF"/>
                    <w:spacing w:after="0"/>
                    <w:rPr>
                      <w:color w:val="000000" w:themeColor="text1"/>
                    </w:rPr>
                  </w:pPr>
                  <w:r w:rsidRPr="00B74680">
                    <w:rPr>
                      <w:color w:val="000000" w:themeColor="text1"/>
                    </w:rPr>
                    <w:t xml:space="preserve">The </w:t>
                  </w:r>
                  <w:hyperlink r:id="rId9" w:history="1">
                    <w:r w:rsidRPr="00B74680">
                      <w:rPr>
                        <w:color w:val="000000" w:themeColor="text1"/>
                      </w:rPr>
                      <w:t>airways</w:t>
                    </w:r>
                  </w:hyperlink>
                  <w:r w:rsidRPr="00B74680">
                    <w:rPr>
                      <w:color w:val="000000" w:themeColor="text1"/>
                    </w:rPr>
                    <w:t xml:space="preserve"> are tubes that carry air into and out of your lungs. People who have asthma have inflamed airways. This makes the airways swollen and very sensitive. They tend to react strongl</w:t>
                  </w:r>
                  <w:r>
                    <w:rPr>
                      <w:color w:val="000000" w:themeColor="text1"/>
                    </w:rPr>
                    <w:t>y to certain inhaled substances and should identify and avoid triggers (e.g., colds, allergens, pollen, tobacco smoke</w:t>
                  </w:r>
                  <w:r w:rsidR="006D23DF">
                    <w:rPr>
                      <w:color w:val="000000" w:themeColor="text1"/>
                    </w:rPr>
                    <w:t>, cold air</w:t>
                  </w:r>
                  <w:r>
                    <w:rPr>
                      <w:color w:val="000000" w:themeColor="text1"/>
                    </w:rPr>
                    <w:t>).</w:t>
                  </w:r>
                  <w:r w:rsidR="006D23DF">
                    <w:rPr>
                      <w:color w:val="000000" w:themeColor="text1"/>
                    </w:rPr>
                    <w:t xml:space="preserve"> Asthma can also be triggered by exercise.</w:t>
                  </w:r>
                </w:p>
                <w:p w:rsidR="009C30AA" w:rsidRPr="00B74680" w:rsidRDefault="009C30AA" w:rsidP="00B74680">
                  <w:pPr>
                    <w:shd w:val="clear" w:color="auto" w:fill="FFFFFF"/>
                    <w:spacing w:before="100" w:beforeAutospacing="1" w:after="100" w:afterAutospacing="1"/>
                    <w:rPr>
                      <w:color w:val="000000" w:themeColor="text1"/>
                    </w:rPr>
                  </w:pPr>
                  <w:r w:rsidRPr="00B74680">
                    <w:rPr>
                      <w:color w:val="000000" w:themeColor="text1"/>
                    </w:rPr>
                    <w:t>When the airways react, the muscles around them tighten. This narrows the airways, causing less air to flow into the lungs. The swelling also can worsen, making the airways even narrower. Cells in the airways may make more mucus than normal. Mucus is a sticky, thick liquid that can further narrow your airways.</w:t>
                  </w:r>
                </w:p>
                <w:p w:rsidR="009C30AA" w:rsidRDefault="009C30AA" w:rsidP="00B74680">
                  <w:pPr>
                    <w:rPr>
                      <w:color w:val="000000" w:themeColor="text1"/>
                    </w:rPr>
                  </w:pPr>
                  <w:r w:rsidRPr="00B74680">
                    <w:rPr>
                      <w:color w:val="000000" w:themeColor="text1"/>
                    </w:rPr>
                    <w:t xml:space="preserve">This chain reaction can result in asthma symptoms. </w:t>
                  </w:r>
                </w:p>
                <w:p w:rsidR="009C30AA" w:rsidRDefault="009C30AA" w:rsidP="00B74680">
                  <w:pPr>
                    <w:shd w:val="clear" w:color="auto" w:fill="FFFFFF"/>
                    <w:spacing w:before="100" w:beforeAutospacing="1" w:after="100" w:afterAutospacing="1"/>
                    <w:rPr>
                      <w:color w:val="000000" w:themeColor="text1"/>
                    </w:rPr>
                  </w:pPr>
                  <w:r w:rsidRPr="00B74680">
                    <w:rPr>
                      <w:color w:val="000000" w:themeColor="text1"/>
                    </w:rPr>
                    <w:t>Sometimes, asthma symptoms are mild and go away on their own or after minimal treatment with an asthma medicine. Other times, symptoms continue to get worse.</w:t>
                  </w:r>
                </w:p>
                <w:p w:rsidR="009C30AA" w:rsidRPr="00B74680" w:rsidRDefault="009C30AA" w:rsidP="00B74680">
                  <w:pPr>
                    <w:shd w:val="clear" w:color="auto" w:fill="FFFFFF"/>
                    <w:spacing w:before="100" w:beforeAutospacing="1" w:after="100" w:afterAutospacing="1"/>
                    <w:rPr>
                      <w:color w:val="000000" w:themeColor="text1"/>
                    </w:rPr>
                  </w:pPr>
                  <w:r>
                    <w:rPr>
                      <w:color w:val="000000" w:themeColor="text1"/>
                    </w:rPr>
                    <w:t>Two types of inhalers are available, one for quick relief of symptoms and one for daily use for control or prevention of symptoms.</w:t>
                  </w:r>
                </w:p>
                <w:p w:rsidR="009C30AA" w:rsidRPr="00B74680" w:rsidRDefault="009C30AA" w:rsidP="00B74680">
                  <w:pPr>
                    <w:shd w:val="clear" w:color="auto" w:fill="FFFFFF"/>
                    <w:spacing w:before="100" w:beforeAutospacing="1" w:after="100" w:afterAutospacing="1"/>
                    <w:rPr>
                      <w:color w:val="000000" w:themeColor="text1"/>
                    </w:rPr>
                  </w:pPr>
                  <w:r w:rsidRPr="00B74680">
                    <w:rPr>
                      <w:color w:val="000000" w:themeColor="text1"/>
                    </w:rPr>
                    <w:t>When symptoms get more intense and/or more symptoms occur, you're having an asthma attack. Asthma attacks also are called flareups or exacerbations (eg-zas-er-BA-shuns).</w:t>
                  </w:r>
                </w:p>
                <w:p w:rsidR="009C30AA" w:rsidRDefault="009C30AA" w:rsidP="00B74680">
                  <w:pPr>
                    <w:shd w:val="clear" w:color="auto" w:fill="FFFFFF"/>
                    <w:spacing w:before="100" w:beforeAutospacing="1" w:after="100" w:afterAutospacing="1"/>
                    <w:rPr>
                      <w:color w:val="000000" w:themeColor="text1"/>
                    </w:rPr>
                  </w:pPr>
                  <w:r w:rsidRPr="00B74680">
                    <w:rPr>
                      <w:color w:val="000000" w:themeColor="text1"/>
                    </w:rPr>
                    <w:t>It's important to treat symptoms when you first notice them. This will help prevent the symptoms from worsening and causing a severe asthma attack. Severe asthma attacks may require emergency care, and they can be fatal.</w:t>
                  </w:r>
                </w:p>
                <w:p w:rsidR="009C30AA" w:rsidRDefault="009C30AA" w:rsidP="009366D2">
                  <w:pPr>
                    <w:shd w:val="clear" w:color="auto" w:fill="FFFFFF"/>
                    <w:spacing w:after="0"/>
                    <w:outlineLvl w:val="2"/>
                    <w:rPr>
                      <w:b/>
                      <w:color w:val="353461" w:themeColor="accent4" w:themeShade="BF"/>
                      <w:szCs w:val="22"/>
                    </w:rPr>
                  </w:pPr>
                  <w:r w:rsidRPr="00B74680">
                    <w:rPr>
                      <w:b/>
                      <w:color w:val="353461" w:themeColor="accent4" w:themeShade="BF"/>
                      <w:szCs w:val="22"/>
                    </w:rPr>
                    <w:t>Outlook</w:t>
                  </w:r>
                </w:p>
                <w:p w:rsidR="009C30AA" w:rsidRPr="00B74680" w:rsidRDefault="009C30AA" w:rsidP="009366D2">
                  <w:pPr>
                    <w:shd w:val="clear" w:color="auto" w:fill="FFFFFF"/>
                    <w:spacing w:after="0"/>
                    <w:rPr>
                      <w:color w:val="000000" w:themeColor="text1"/>
                    </w:rPr>
                  </w:pPr>
                  <w:r w:rsidRPr="00B74680">
                    <w:rPr>
                      <w:color w:val="000000" w:themeColor="text1"/>
                    </w:rPr>
                    <w:t>Asthma can't be cured. Even when you feel fine, you still have the disease and it can flare up at any time.</w:t>
                  </w:r>
                </w:p>
                <w:p w:rsidR="009C30AA" w:rsidRDefault="009C30AA" w:rsidP="00B74680">
                  <w:pPr>
                    <w:shd w:val="clear" w:color="auto" w:fill="FFFFFF"/>
                    <w:spacing w:before="100" w:beforeAutospacing="1" w:after="100" w:afterAutospacing="1"/>
                    <w:rPr>
                      <w:color w:val="000000" w:themeColor="text1"/>
                    </w:rPr>
                  </w:pPr>
                  <w:r w:rsidRPr="00B74680">
                    <w:rPr>
                      <w:color w:val="000000" w:themeColor="text1"/>
                    </w:rPr>
                    <w:t>However, with today's knowledge and treatments, most people who have asthma are able to manage the disease. They have few, if any, symptoms. They can live normal, active lives and sleep through the night without interruption from asthma.</w:t>
                  </w:r>
                </w:p>
                <w:p w:rsidR="009C30AA" w:rsidRDefault="009C30AA" w:rsidP="00B74680">
                  <w:pPr>
                    <w:rPr>
                      <w:color w:val="000000" w:themeColor="text1"/>
                    </w:rPr>
                  </w:pPr>
                  <w:r w:rsidRPr="00B74680">
                    <w:rPr>
                      <w:color w:val="000000" w:themeColor="text1"/>
                    </w:rPr>
                    <w:t>You can take an active role in managing your asthma. For successful, thorough, and ongoing treatment, build strong partnerships with your doctor and other health</w:t>
                  </w:r>
                  <w:r w:rsidRPr="00F929AE">
                    <w:rPr>
                      <w:rFonts w:ascii="Verdana" w:eastAsia="Times New Roman" w:hAnsi="Verdana"/>
                      <w:sz w:val="18"/>
                      <w:szCs w:val="18"/>
                    </w:rPr>
                    <w:t xml:space="preserve"> </w:t>
                  </w:r>
                  <w:r w:rsidRPr="00B74680">
                    <w:rPr>
                      <w:color w:val="000000" w:themeColor="text1"/>
                    </w:rPr>
                    <w:t>care providers.</w:t>
                  </w:r>
                </w:p>
              </w:txbxContent>
            </v:textbox>
          </v:shape>
        </w:pict>
      </w:r>
    </w:p>
    <w:p w:rsidR="00583345" w:rsidRPr="00583345" w:rsidRDefault="00583345" w:rsidP="00583345"/>
    <w:p w:rsidR="00583345" w:rsidRPr="00583345" w:rsidRDefault="00583345" w:rsidP="00381D29"/>
    <w:p w:rsidR="00583345" w:rsidRPr="00583345" w:rsidRDefault="001865A1" w:rsidP="00583345">
      <w:r>
        <w:rPr>
          <w:noProof/>
        </w:rPr>
        <w:pict>
          <v:shape id="_x0000_s1053" type="#_x0000_t202" style="position:absolute;margin-left:369pt;margin-top:20.2pt;width:180pt;height:296.25pt;z-index:251689984" filled="f" stroked="f">
            <v:textbox style="mso-next-textbox:#_x0000_s1053">
              <w:txbxContent/>
            </v:textbox>
          </v:shape>
        </w:pict>
      </w:r>
      <w:r>
        <w:rPr>
          <w:noProof/>
          <w:lang w:eastAsia="zh-TW"/>
        </w:rPr>
        <w:pict>
          <v:shape id="_x0000_s1056" type="#_x0000_t202" style="position:absolute;margin-left:184.1pt;margin-top:306.55pt;width:351.4pt;height:220.5pt;z-index:251694080;mso-width-relative:margin;mso-height-relative:margin" filled="f" strokecolor="white [3212]">
            <v:textbox>
              <w:txbxContent>
                <w:p w:rsidR="009C30AA" w:rsidRDefault="009C30AA">
                  <w:r>
                    <w:rPr>
                      <w:rFonts w:ascii="Verdana" w:eastAsia="Times New Roman" w:hAnsi="Verdana"/>
                      <w:noProof/>
                      <w:sz w:val="18"/>
                      <w:szCs w:val="18"/>
                    </w:rPr>
                    <w:drawing>
                      <wp:inline distT="0" distB="0" distL="0" distR="0">
                        <wp:extent cx="3990975" cy="2646647"/>
                        <wp:effectExtent l="19050" t="0" r="9525" b="0"/>
                        <wp:docPr id="31" name="Picture 31" descr="Figure A shows the location of the lungs and airways in the body. Figure B shows a cross-section of a normal airway. Figure C shows a cross-section of an airway during asthma sympto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igure A shows the location of the lungs and airways in the body. Figure B shows a cross-section of a normal airway. Figure C shows a cross-section of an airway during asthma symptoms. "/>
                                <pic:cNvPicPr>
                                  <a:picLocks noChangeAspect="1" noChangeArrowheads="1"/>
                                </pic:cNvPicPr>
                              </pic:nvPicPr>
                              <pic:blipFill>
                                <a:blip r:embed="rId10"/>
                                <a:srcRect/>
                                <a:stretch>
                                  <a:fillRect/>
                                </a:stretch>
                              </pic:blipFill>
                              <pic:spPr bwMode="auto">
                                <a:xfrm>
                                  <a:off x="0" y="0"/>
                                  <a:ext cx="3995219" cy="2649461"/>
                                </a:xfrm>
                                <a:prstGeom prst="rect">
                                  <a:avLst/>
                                </a:prstGeom>
                                <a:noFill/>
                                <a:ln w="9525">
                                  <a:noFill/>
                                  <a:miter lim="800000"/>
                                  <a:headEnd/>
                                  <a:tailEnd/>
                                </a:ln>
                              </pic:spPr>
                            </pic:pic>
                          </a:graphicData>
                        </a:graphic>
                      </wp:inline>
                    </w:drawing>
                  </w:r>
                </w:p>
              </w:txbxContent>
            </v:textbox>
          </v:shape>
        </w:pict>
      </w:r>
      <w:r>
        <w:rPr>
          <w:noProof/>
          <w:lang w:eastAsia="zh-TW"/>
        </w:rPr>
        <w:pict>
          <v:shape id="_x0000_s1057" type="#_x0000_t202" style="position:absolute;margin-left:180.35pt;margin-top:514.3pt;width:351pt;height:45.9pt;z-index:251696128;mso-width-relative:margin;mso-height-relative:margin" filled="f" strokecolor="white [3212]">
            <v:textbox>
              <w:txbxContent>
                <w:p w:rsidR="009C30AA" w:rsidRPr="00E437E2" w:rsidRDefault="009C30AA">
                  <w:pPr>
                    <w:rPr>
                      <w:sz w:val="20"/>
                      <w:szCs w:val="20"/>
                    </w:rPr>
                  </w:pPr>
                  <w:r w:rsidRPr="00E437E2">
                    <w:rPr>
                      <w:rFonts w:eastAsia="Times New Roman"/>
                      <w:sz w:val="20"/>
                      <w:szCs w:val="20"/>
                    </w:rPr>
                    <w:t>Figure A shows the location of the lungs and airways in the body. Figure B shows a cross-section of a normal airway. Figure C shows a cross-section of an airway during asthma symptoms.</w:t>
                  </w:r>
                </w:p>
              </w:txbxContent>
            </v:textbox>
          </v:shape>
        </w:pict>
      </w:r>
    </w:p>
    <w:sectPr w:rsidR="00583345" w:rsidRPr="00583345" w:rsidSect="00583345">
      <w:footerReference w:type="default" r:id="rId11"/>
      <w:pgSz w:w="12240" w:h="15840"/>
      <w:pgMar w:top="720" w:right="720" w:bottom="990" w:left="720" w:header="0" w:footer="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0AA" w:rsidRDefault="009C30AA" w:rsidP="00583345">
      <w:pPr>
        <w:spacing w:after="0"/>
      </w:pPr>
      <w:r>
        <w:separator/>
      </w:r>
    </w:p>
  </w:endnote>
  <w:endnote w:type="continuationSeparator" w:id="0">
    <w:p w:rsidR="009C30AA" w:rsidRDefault="009C30AA" w:rsidP="005833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6F96"/>
      </w:tblBorders>
      <w:tblCellMar>
        <w:top w:w="72" w:type="dxa"/>
        <w:left w:w="115" w:type="dxa"/>
        <w:bottom w:w="72" w:type="dxa"/>
        <w:right w:w="115" w:type="dxa"/>
      </w:tblCellMar>
      <w:tblLook w:val="04A0"/>
    </w:tblPr>
    <w:tblGrid>
      <w:gridCol w:w="1103"/>
      <w:gridCol w:w="9927"/>
    </w:tblGrid>
    <w:tr w:rsidR="009C30AA" w:rsidTr="001F0F8A">
      <w:tc>
        <w:tcPr>
          <w:tcW w:w="500" w:type="pct"/>
          <w:shd w:val="clear" w:color="auto" w:fill="698F2F" w:themeFill="accent1" w:themeFillShade="BF"/>
        </w:tcPr>
        <w:p w:rsidR="009C30AA" w:rsidRPr="00583345" w:rsidRDefault="009C30AA">
          <w:pPr>
            <w:pStyle w:val="Footer"/>
            <w:jc w:val="right"/>
            <w:rPr>
              <w:b/>
              <w:color w:val="006F96"/>
            </w:rPr>
          </w:pPr>
        </w:p>
      </w:tc>
      <w:tc>
        <w:tcPr>
          <w:tcW w:w="4500" w:type="pct"/>
        </w:tcPr>
        <w:p w:rsidR="009C30AA" w:rsidRPr="00381D29" w:rsidRDefault="00F22796" w:rsidP="0013513E">
          <w:pPr>
            <w:pStyle w:val="Heading2"/>
          </w:pPr>
          <w:r>
            <w:t>April</w:t>
          </w:r>
          <w:r w:rsidR="0013513E">
            <w:t xml:space="preserve"> 2014</w:t>
          </w:r>
        </w:p>
      </w:tc>
    </w:tr>
  </w:tbl>
  <w:p w:rsidR="009C30AA" w:rsidRDefault="009C30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0AA" w:rsidRDefault="009C30AA" w:rsidP="00583345">
      <w:pPr>
        <w:spacing w:after="0"/>
      </w:pPr>
      <w:r>
        <w:separator/>
      </w:r>
    </w:p>
  </w:footnote>
  <w:footnote w:type="continuationSeparator" w:id="0">
    <w:p w:rsidR="009C30AA" w:rsidRDefault="009C30AA" w:rsidP="005833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1097BC"/>
    <w:lvl w:ilvl="0">
      <w:start w:val="1"/>
      <w:numFmt w:val="decimal"/>
      <w:lvlText w:val="%1."/>
      <w:lvlJc w:val="left"/>
      <w:pPr>
        <w:tabs>
          <w:tab w:val="num" w:pos="1800"/>
        </w:tabs>
        <w:ind w:left="1800" w:hanging="360"/>
      </w:pPr>
    </w:lvl>
  </w:abstractNum>
  <w:abstractNum w:abstractNumId="1">
    <w:nsid w:val="FFFFFF7D"/>
    <w:multiLevelType w:val="singleLevel"/>
    <w:tmpl w:val="751C4D2E"/>
    <w:lvl w:ilvl="0">
      <w:start w:val="1"/>
      <w:numFmt w:val="decimal"/>
      <w:lvlText w:val="%1."/>
      <w:lvlJc w:val="left"/>
      <w:pPr>
        <w:tabs>
          <w:tab w:val="num" w:pos="1440"/>
        </w:tabs>
        <w:ind w:left="1440" w:hanging="360"/>
      </w:pPr>
    </w:lvl>
  </w:abstractNum>
  <w:abstractNum w:abstractNumId="2">
    <w:nsid w:val="FFFFFF7E"/>
    <w:multiLevelType w:val="singleLevel"/>
    <w:tmpl w:val="FE7EB350"/>
    <w:lvl w:ilvl="0">
      <w:start w:val="1"/>
      <w:numFmt w:val="decimal"/>
      <w:lvlText w:val="%1."/>
      <w:lvlJc w:val="left"/>
      <w:pPr>
        <w:tabs>
          <w:tab w:val="num" w:pos="1080"/>
        </w:tabs>
        <w:ind w:left="1080" w:hanging="360"/>
      </w:pPr>
    </w:lvl>
  </w:abstractNum>
  <w:abstractNum w:abstractNumId="3">
    <w:nsid w:val="FFFFFF7F"/>
    <w:multiLevelType w:val="singleLevel"/>
    <w:tmpl w:val="87E87026"/>
    <w:lvl w:ilvl="0">
      <w:start w:val="1"/>
      <w:numFmt w:val="decimal"/>
      <w:lvlText w:val="%1."/>
      <w:lvlJc w:val="left"/>
      <w:pPr>
        <w:tabs>
          <w:tab w:val="num" w:pos="720"/>
        </w:tabs>
        <w:ind w:left="720" w:hanging="360"/>
      </w:pPr>
    </w:lvl>
  </w:abstractNum>
  <w:abstractNum w:abstractNumId="4">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DE0288"/>
    <w:lvl w:ilvl="0">
      <w:start w:val="1"/>
      <w:numFmt w:val="decimal"/>
      <w:lvlText w:val="%1."/>
      <w:lvlJc w:val="left"/>
      <w:pPr>
        <w:tabs>
          <w:tab w:val="num" w:pos="360"/>
        </w:tabs>
        <w:ind w:left="360" w:hanging="360"/>
      </w:pPr>
    </w:lvl>
  </w:abstractNum>
  <w:abstractNum w:abstractNumId="9">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0">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20"/>
  </w:num>
  <w:num w:numId="15">
    <w:abstractNumId w:val="16"/>
  </w:num>
  <w:num w:numId="16">
    <w:abstractNumId w:val="10"/>
  </w:num>
  <w:num w:numId="17">
    <w:abstractNumId w:val="18"/>
  </w:num>
  <w:num w:numId="18">
    <w:abstractNumId w:val="11"/>
  </w:num>
  <w:num w:numId="19">
    <w:abstractNumId w:val="14"/>
  </w:num>
  <w:num w:numId="20">
    <w:abstractNumId w:val="12"/>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OpenInPublishingView" w:val="0"/>
  </w:docVars>
  <w:rsids>
    <w:rsidRoot w:val="00B81ECD"/>
    <w:rsid w:val="0004118E"/>
    <w:rsid w:val="000455EE"/>
    <w:rsid w:val="000D569E"/>
    <w:rsid w:val="0013513E"/>
    <w:rsid w:val="001462CE"/>
    <w:rsid w:val="001719E5"/>
    <w:rsid w:val="001865A1"/>
    <w:rsid w:val="00186A7D"/>
    <w:rsid w:val="001B1CD3"/>
    <w:rsid w:val="001D2F6B"/>
    <w:rsid w:val="001E6B7F"/>
    <w:rsid w:val="001F0F8A"/>
    <w:rsid w:val="00301C93"/>
    <w:rsid w:val="00365525"/>
    <w:rsid w:val="00367D95"/>
    <w:rsid w:val="00381D29"/>
    <w:rsid w:val="003C6AB3"/>
    <w:rsid w:val="003F6097"/>
    <w:rsid w:val="004658A9"/>
    <w:rsid w:val="004B783F"/>
    <w:rsid w:val="004C277A"/>
    <w:rsid w:val="005560AD"/>
    <w:rsid w:val="00583345"/>
    <w:rsid w:val="005D79AB"/>
    <w:rsid w:val="00691C37"/>
    <w:rsid w:val="006D23DF"/>
    <w:rsid w:val="006F5E9B"/>
    <w:rsid w:val="007164B4"/>
    <w:rsid w:val="0072091E"/>
    <w:rsid w:val="00757A0E"/>
    <w:rsid w:val="00835C3C"/>
    <w:rsid w:val="00841C26"/>
    <w:rsid w:val="008E2DA5"/>
    <w:rsid w:val="00913623"/>
    <w:rsid w:val="009366D2"/>
    <w:rsid w:val="00943850"/>
    <w:rsid w:val="009C30AA"/>
    <w:rsid w:val="00A02766"/>
    <w:rsid w:val="00A52D93"/>
    <w:rsid w:val="00B03083"/>
    <w:rsid w:val="00B062A6"/>
    <w:rsid w:val="00B74680"/>
    <w:rsid w:val="00B81ECD"/>
    <w:rsid w:val="00C401F5"/>
    <w:rsid w:val="00C43498"/>
    <w:rsid w:val="00C73293"/>
    <w:rsid w:val="00C76795"/>
    <w:rsid w:val="00CC7CDE"/>
    <w:rsid w:val="00D77D47"/>
    <w:rsid w:val="00D968DE"/>
    <w:rsid w:val="00DB145E"/>
    <w:rsid w:val="00DB1C06"/>
    <w:rsid w:val="00E437E2"/>
    <w:rsid w:val="00E65F0F"/>
    <w:rsid w:val="00E94A15"/>
    <w:rsid w:val="00EA3C95"/>
    <w:rsid w:val="00EC1F1F"/>
    <w:rsid w:val="00ED77F6"/>
    <w:rsid w:val="00F22796"/>
    <w:rsid w:val="00F611F1"/>
    <w:rsid w:val="00F67F8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style="mso-position-horizontal-relative:page;mso-position-vertical-relative:page" fill="f" fillcolor="none [3212]" stroke="f">
      <v:fill color="none [3212]" on="f"/>
      <v:stroke on="f"/>
      <v:textbox inset="0,0,0,0"/>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1F0F8A"/>
    <w:rPr>
      <w:b/>
      <w:color w:val="353461" w:themeColor="accent4" w:themeShade="BF"/>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1F0F8A"/>
    <w:rPr>
      <w:rFonts w:ascii="Calibri" w:hAnsi="Calibri"/>
      <w:b/>
      <w:color w:val="353461" w:themeColor="accent4" w:themeShade="BF"/>
      <w:sz w:val="22"/>
      <w:szCs w:val="22"/>
    </w:rPr>
  </w:style>
  <w:style w:type="character" w:customStyle="1" w:styleId="ReferenceChar">
    <w:name w:val="Reference Char"/>
    <w:basedOn w:val="DefaultParagraphFont"/>
    <w:link w:val="Reference"/>
    <w:rsid w:val="00A52D93"/>
    <w:rPr>
      <w:rFonts w:ascii="Calibri" w:hAnsi="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lbi.nih.gov/health/health-topics/topics/cough/" TargetMode="External"/><Relationship Id="rId13" Type="http://schemas.openxmlformats.org/officeDocument/2006/relationships/theme" Target="theme/theme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hlbi.nih.gov/health/health-topics/topics/hlw/" TargetMode="External"/><Relationship Id="rId14" Type="http://schemas.microsoft.com/office/2007/relationships/stylesWithEffects" Target="stylesWithEffects.xm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XRUYQT3274NZ-681238054-1072</_dlc_DocId>
    <_dlc_DocIdUrl xmlns="b22f8f74-215c-4154-9939-bd29e4e8980e">
      <Url>https://supportservices.jobcorps.gov/health/_layouts/15/DocIdRedir.aspx?ID=XRUYQT3274NZ-681238054-1072</Url>
      <Description>XRUYQT3274NZ-681238054-1072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8D08C54-CE6F-4189-B102-2477180020E7}"/>
</file>

<file path=customXml/itemProps2.xml><?xml version="1.0" encoding="utf-8"?>
<ds:datastoreItem xmlns:ds="http://schemas.openxmlformats.org/officeDocument/2006/customXml" ds:itemID="{40B65D1C-093C-43A1-9EB4-CD22B8038C1B}"/>
</file>

<file path=customXml/itemProps3.xml><?xml version="1.0" encoding="utf-8"?>
<ds:datastoreItem xmlns:ds="http://schemas.openxmlformats.org/officeDocument/2006/customXml" ds:itemID="{75F4DE0B-E701-4B01-97FF-A24D2732054F}"/>
</file>

<file path=customXml/itemProps4.xml><?xml version="1.0" encoding="utf-8"?>
<ds:datastoreItem xmlns:ds="http://schemas.openxmlformats.org/officeDocument/2006/customXml" ds:itemID="{C3021229-E8BA-4B13-A21A-9C17C8970E52}"/>
</file>

<file path=docProps/app.xml><?xml version="1.0" encoding="utf-8"?>
<Properties xmlns="http://schemas.openxmlformats.org/officeDocument/2006/extended-properties" xmlns:vt="http://schemas.openxmlformats.org/officeDocument/2006/docPropsVTypes">
  <Template>Normal</Template>
  <TotalTime>130</TotalTime>
  <Pages>1</Pages>
  <Words>8</Words>
  <Characters>46</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Job Corps Chronic Care Management Plan</vt:lpstr>
    </vt:vector>
  </TitlesOfParts>
  <Manager/>
  <Company/>
  <LinksUpToDate>false</LinksUpToDate>
  <CharactersWithSpaces>53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Myers</dc:creator>
  <cp:keywords/>
  <dc:description/>
  <cp:lastModifiedBy>cvaldenegro</cp:lastModifiedBy>
  <cp:revision>17</cp:revision>
  <cp:lastPrinted>2011-07-26T10:58:00Z</cp:lastPrinted>
  <dcterms:created xsi:type="dcterms:W3CDTF">2013-09-26T15:37:00Z</dcterms:created>
  <dcterms:modified xsi:type="dcterms:W3CDTF">2014-04-10T21:17:00Z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90ab471c-ac04-498f-abb1-f9f0b21ea10a</vt:lpwstr>
  </property>
</Properties>
</file>