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525" w:rsidRPr="00C76795" w:rsidRDefault="00365525" w:rsidP="00A52D93">
      <w:pPr>
        <w:pStyle w:val="Heading2"/>
        <w:rPr>
          <w:color w:val="353461" w:themeColor="accent4" w:themeShade="BF"/>
        </w:rPr>
      </w:pPr>
      <w:r w:rsidRPr="00C76795">
        <w:rPr>
          <w:color w:val="353461" w:themeColor="accent4" w:themeShade="BF"/>
        </w:rPr>
        <w:t>Job Corps Chronic Care Management Plan</w:t>
      </w:r>
    </w:p>
    <w:p w:rsidR="00583345" w:rsidRDefault="00176033">
      <w:r>
        <w:rPr>
          <w:noProof/>
        </w:rPr>
        <w:drawing>
          <wp:anchor distT="0" distB="0" distL="114300" distR="114300" simplePos="0" relativeHeight="251682816" behindDoc="1" locked="0" layoutInCell="1" allowOverlap="1">
            <wp:simplePos x="0" y="0"/>
            <wp:positionH relativeFrom="column">
              <wp:posOffset>5247640</wp:posOffset>
            </wp:positionH>
            <wp:positionV relativeFrom="paragraph">
              <wp:posOffset>269875</wp:posOffset>
            </wp:positionV>
            <wp:extent cx="1418590" cy="1414145"/>
            <wp:effectExtent l="152400" t="171450" r="200660" b="147955"/>
            <wp:wrapNone/>
            <wp:docPr id="4" name="Picture 1" descr="cid:image001.png@01CC29C7.8A158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C29C7.8A158A80"/>
                    <pic:cNvPicPr>
                      <a:picLocks noChangeAspect="1" noChangeArrowheads="1"/>
                    </pic:cNvPicPr>
                  </pic:nvPicPr>
                  <pic:blipFill>
                    <a:blip r:embed="rId7"/>
                    <a:stretch>
                      <a:fillRect/>
                    </a:stretch>
                  </pic:blipFill>
                  <pic:spPr bwMode="auto">
                    <a:xfrm rot="1648474">
                      <a:off x="0" y="0"/>
                      <a:ext cx="1418590" cy="1414145"/>
                    </a:xfrm>
                    <a:prstGeom prst="rect">
                      <a:avLst/>
                    </a:prstGeom>
                    <a:ln>
                      <a:noFill/>
                    </a:ln>
                    <a:effectLst>
                      <a:softEdge rad="112500"/>
                    </a:effectLst>
                  </pic:spPr>
                </pic:pic>
              </a:graphicData>
            </a:graphic>
          </wp:anchor>
        </w:drawing>
      </w:r>
    </w:p>
    <w:p w:rsidR="00583345" w:rsidRPr="00583345" w:rsidRDefault="002A5C34" w:rsidP="00583345">
      <w:r w:rsidRPr="002A5C34">
        <w:rPr>
          <w:noProof/>
          <w:color w:val="F99F23" w:themeColor="accent5"/>
        </w:rPr>
        <w:pict>
          <v:shapetype id="_x0000_t202" coordsize="21600,21600" o:spt="202" path="m,l,21600r21600,l21600,xe">
            <v:stroke joinstyle="miter"/>
            <v:path gradientshapeok="t" o:connecttype="rect"/>
          </v:shapetype>
          <v:shape id="_x0000_s1054" type="#_x0000_t202" style="position:absolute;margin-left:48pt;margin-top:81.75pt;width:399pt;height:19.5pt;z-index:251692032;mso-position-horizontal-relative:page;mso-position-vertical-relative:page" filled="f" fillcolor="white [3212]" stroked="f">
            <v:textbox inset="0,0,0,0">
              <w:txbxContent>
                <w:p w:rsidR="005A20BC" w:rsidRPr="00ED6636" w:rsidRDefault="005A20BC" w:rsidP="00E94A15">
                  <w:pPr>
                    <w:pStyle w:val="Heading1"/>
                  </w:pPr>
                  <w:r>
                    <w:t>SICKLE CELL ANEMIA: A</w:t>
                  </w:r>
                  <w:r w:rsidRPr="00ED6636">
                    <w:t xml:space="preserve"> </w:t>
                  </w:r>
                  <w:r>
                    <w:t>FACT SHEET</w:t>
                  </w:r>
                  <w:r w:rsidRPr="00ED6636">
                    <w:t xml:space="preserve"> FOR STUDENTS</w:t>
                  </w:r>
                </w:p>
                <w:p w:rsidR="005A20BC" w:rsidRDefault="005A20BC" w:rsidP="00E94A15">
                  <w:pPr>
                    <w:pStyle w:val="Heading1"/>
                  </w:pPr>
                </w:p>
              </w:txbxContent>
            </v:textbox>
            <w10:wrap anchorx="page" anchory="page"/>
          </v:shape>
        </w:pict>
      </w:r>
      <w:r w:rsidRPr="002A5C34">
        <w:rPr>
          <w:noProof/>
          <w:color w:val="F99F23" w:themeColor="accent5"/>
        </w:rPr>
        <w:pict>
          <v:rect id="Rectangle 2" o:spid="_x0000_s1043" style="position:absolute;margin-left:37.85pt;margin-top:73.55pt;width:416.3pt;height:35.35pt;z-index:251691008;visibility:visible;mso-position-horizontal-relative:page;mso-position-vertical-relative:page" o:regroupid="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" fillcolor="#8dc03f [3204]" strokecolor="#f2f2f2 [3041]" strokeweight="3pt">
            <v:shadow on="t" type="perspective" color="#465f1f [1604]" opacity=".5" offset="1pt" offset2="-1pt"/>
            <v:textbox inset=",7.2pt,,7.2pt"/>
            <w10:wrap anchorx="page" anchory="page"/>
          </v:rect>
        </w:pict>
      </w:r>
    </w:p>
    <w:p w:rsidR="00583345" w:rsidRPr="00583345" w:rsidRDefault="00583345" w:rsidP="00583345"/>
    <w:p w:rsidR="00583345" w:rsidRPr="00583345" w:rsidRDefault="002A5C34" w:rsidP="00583345">
      <w:r>
        <w:rPr>
          <w:noProof/>
        </w:rPr>
        <w:pict>
          <v:shape id="_x0000_s1052" type="#_x0000_t202" style="position:absolute;margin-left:182.75pt;margin-top:7.25pt;width:180pt;height:434.35pt;z-index:251688960" filled="f" stroked="f">
            <v:textbox style="mso-next-textbox:#_x0000_s1053">
              <w:txbxContent/>
            </v:textbox>
          </v:shape>
        </w:pict>
      </w:r>
      <w:r>
        <w:rPr>
          <w:noProof/>
        </w:rPr>
        <w:pict>
          <v:shape id="_x0000_s1050" type="#_x0000_t202" style="position:absolute;margin-left:-3.4pt;margin-top:7.25pt;width:180pt;height:591pt;z-index:251687936" stroked="f">
            <v:textbox style="mso-next-textbox:#_x0000_s1052">
              <w:txbxContent>
                <w:p w:rsidR="005A20BC" w:rsidRPr="00583345" w:rsidRDefault="005A20BC" w:rsidP="00A52D93">
                  <w:pPr>
                    <w:pStyle w:val="Lead"/>
                  </w:pPr>
                  <w:r w:rsidRPr="00583345">
                    <w:t xml:space="preserve">What is </w:t>
                  </w:r>
                  <w:r>
                    <w:t>sickle cell anemia</w:t>
                  </w:r>
                  <w:r w:rsidRPr="00583345">
                    <w:t>?</w:t>
                  </w:r>
                </w:p>
                <w:p w:rsidR="005A20BC" w:rsidRDefault="005A20BC" w:rsidP="005A20BC">
                  <w:r>
                    <w:t xml:space="preserve">Sickle </w:t>
                  </w:r>
                  <w:r w:rsidR="00715A00">
                    <w:t>c</w:t>
                  </w:r>
                  <w:r>
                    <w:t xml:space="preserve">ell </w:t>
                  </w:r>
                  <w:r w:rsidR="00715A00">
                    <w:t>a</w:t>
                  </w:r>
                  <w:r>
                    <w:t>nemia is a genetic disorder</w:t>
                  </w:r>
                  <w:r w:rsidR="00F660FE">
                    <w:t xml:space="preserve"> of red blood cells</w:t>
                  </w:r>
                  <w:r>
                    <w:t>.  One can have no symptoms with mild</w:t>
                  </w:r>
                  <w:r w:rsidR="00F660FE">
                    <w:t xml:space="preserve"> red blood cell</w:t>
                  </w:r>
                  <w:r>
                    <w:t xml:space="preserve"> disorders </w:t>
                  </w:r>
                  <w:r w:rsidR="007E1684">
                    <w:t>or</w:t>
                  </w:r>
                  <w:r>
                    <w:t xml:space="preserve"> crippling symptoms with severe disorders.</w:t>
                  </w:r>
                </w:p>
                <w:p w:rsidR="005A20BC" w:rsidRDefault="005A20BC" w:rsidP="005A20BC">
                  <w:r>
                    <w:t xml:space="preserve">The disorder occurs when normal red blood cells </w:t>
                  </w:r>
                  <w:r w:rsidR="00E866A4">
                    <w:t>distort</w:t>
                  </w:r>
                  <w:r>
                    <w:t xml:space="preserve"> due to structural weakness causing the blood cell to look like a sickle instead of its typical round shape.  This interferes with normal blood flow, blocking smaller vessels and depriving cells of oxygen and </w:t>
                  </w:r>
                  <w:r w:rsidR="00E866A4">
                    <w:t>nutrients</w:t>
                  </w:r>
                  <w:r>
                    <w:t>.  This results in severe pain in parts of the body where blood is blocked, especially fingers/toes, bones</w:t>
                  </w:r>
                  <w:r w:rsidR="000B2AFD">
                    <w:t>,</w:t>
                  </w:r>
                  <w:r>
                    <w:t xml:space="preserve"> and organs.</w:t>
                  </w:r>
                </w:p>
                <w:p w:rsidR="005A20BC" w:rsidRPr="00186A7D" w:rsidRDefault="00F5573A" w:rsidP="005A20BC">
                  <w:pPr>
                    <w:rPr>
                      <w:color w:val="000000" w:themeColor="text1"/>
                    </w:rPr>
                  </w:pPr>
                  <w:r>
                    <w:t>I</w:t>
                  </w:r>
                  <w:r w:rsidR="005A20BC">
                    <w:t xml:space="preserve">f both parents pass on the sickle gene, their child may have the most severe anemia (known as hemoglobin SS disorder).  If only one parent passes the sickle gene, their child may have sickle cell trait (known as hemoglobin SA).   </w:t>
                  </w:r>
                </w:p>
                <w:p w:rsidR="005A20BC" w:rsidRPr="00583345" w:rsidRDefault="00C77957" w:rsidP="001F0F8A">
                  <w:pPr>
                    <w:pStyle w:val="Lead"/>
                  </w:pPr>
                  <w:r>
                    <w:t>What are the symptoms of sickle cell anemia?</w:t>
                  </w:r>
                </w:p>
                <w:p w:rsidR="005A20BC" w:rsidRDefault="008332AF" w:rsidP="005A20BC">
                  <w:r>
                    <w:t>P</w:t>
                  </w:r>
                  <w:r w:rsidR="005A20BC">
                    <w:t>ain in joints, fingers, toes, ribs</w:t>
                  </w:r>
                  <w:r w:rsidR="000B2AFD">
                    <w:t>,</w:t>
                  </w:r>
                  <w:r w:rsidR="005A20BC">
                    <w:t xml:space="preserve"> and other bones is the most common symptom.  The pain may be mild or severe enough to prevent one from getting up and walking.  </w:t>
                  </w:r>
                  <w:r w:rsidR="00C77957">
                    <w:t>Sickle cell</w:t>
                  </w:r>
                  <w:r>
                    <w:t xml:space="preserve"> can</w:t>
                  </w:r>
                  <w:r w:rsidR="005A20BC">
                    <w:t xml:space="preserve"> cause fatigue, shortness of breath, headache and dehydration.  </w:t>
                  </w:r>
                </w:p>
                <w:p w:rsidR="005A20BC" w:rsidRPr="00186A7D" w:rsidRDefault="005A20BC" w:rsidP="005A20BC">
                  <w:pPr>
                    <w:rPr>
                      <w:color w:val="000000" w:themeColor="text1"/>
                    </w:rPr>
                  </w:pPr>
                  <w:r>
                    <w:t xml:space="preserve">Sickle </w:t>
                  </w:r>
                  <w:r w:rsidR="008332AF">
                    <w:t>cell a</w:t>
                  </w:r>
                  <w:r>
                    <w:t xml:space="preserve">nemia is most often identified by a </w:t>
                  </w:r>
                  <w:r w:rsidR="008332AF">
                    <w:t xml:space="preserve">screening test done at birth.  </w:t>
                  </w:r>
                  <w:r>
                    <w:t>If your parents say your test indicated a sickle cell problem, you should always tell your doctor, nurse, coach</w:t>
                  </w:r>
                  <w:r w:rsidR="000B2AFD">
                    <w:t>,</w:t>
                  </w:r>
                  <w:r>
                    <w:t xml:space="preserve"> and athletic trainer.  If testing is not done</w:t>
                  </w:r>
                  <w:r w:rsidR="000B2AFD">
                    <w:t>,</w:t>
                  </w:r>
                  <w:r>
                    <w:t xml:space="preserve"> a person may go for years with mild to moderate unexplained symptoms or no symptoms and not know they have </w:t>
                  </w:r>
                  <w:r w:rsidR="00C77957">
                    <w:t>sickle cell</w:t>
                  </w:r>
                  <w:r w:rsidR="008332AF">
                    <w:t xml:space="preserve">.  </w:t>
                  </w:r>
                  <w:r>
                    <w:t xml:space="preserve">Unrecognized </w:t>
                  </w:r>
                  <w:r w:rsidR="00C77957">
                    <w:t>sickle cell</w:t>
                  </w:r>
                  <w:r>
                    <w:t xml:space="preserve"> can create </w:t>
                  </w:r>
                  <w:r w:rsidR="008332AF">
                    <w:t>adverse</w:t>
                  </w:r>
                  <w:r>
                    <w:t xml:space="preserve"> effects that are silent and serious.</w:t>
                  </w:r>
                </w:p>
                <w:p w:rsidR="005A20BC" w:rsidRPr="00CC7CDE" w:rsidRDefault="0017364B" w:rsidP="001F0F8A">
                  <w:pPr>
                    <w:pStyle w:val="Lead"/>
                  </w:pPr>
                  <w:r>
                    <w:t>What are the treatments for sickle cell anemia?</w:t>
                  </w:r>
                </w:p>
                <w:p w:rsidR="005A20BC" w:rsidRDefault="005A20BC" w:rsidP="005A20BC">
                  <w:r>
                    <w:t xml:space="preserve">Treatment varies depending on the variant and severity of the disorder.   Severity of symptoms will vary at different times of a person’s life and vary greatly from person to person even among those in the same family.  </w:t>
                  </w:r>
                </w:p>
                <w:p w:rsidR="005A20BC" w:rsidRDefault="005A20BC" w:rsidP="005A20BC">
                  <w:pPr>
                    <w:pStyle w:val="ListParagraph"/>
                    <w:numPr>
                      <w:ilvl w:val="0"/>
                      <w:numId w:val="22"/>
                    </w:numPr>
                    <w:ind w:left="360"/>
                  </w:pPr>
                  <w:r>
                    <w:t xml:space="preserve">If you have symptoms of </w:t>
                  </w:r>
                  <w:r w:rsidR="0017364B">
                    <w:t>sickle cell</w:t>
                  </w:r>
                  <w:r w:rsidR="00AA71EB">
                    <w:t xml:space="preserve"> anemia</w:t>
                  </w:r>
                  <w:r>
                    <w:t xml:space="preserve"> </w:t>
                  </w:r>
                  <w:r w:rsidR="00F660FE">
                    <w:t>such as</w:t>
                  </w:r>
                  <w:r>
                    <w:t xml:space="preserve"> unexplained pain, ask about family history of </w:t>
                  </w:r>
                  <w:r w:rsidR="00AA71EB">
                    <w:t>sickle cell anemia</w:t>
                  </w:r>
                  <w:r>
                    <w:t xml:space="preserve"> and seek medical care.</w:t>
                  </w:r>
                </w:p>
                <w:p w:rsidR="005A20BC" w:rsidRDefault="005A20BC" w:rsidP="005A20BC">
                  <w:pPr>
                    <w:pStyle w:val="ListParagraph"/>
                    <w:numPr>
                      <w:ilvl w:val="0"/>
                      <w:numId w:val="22"/>
                    </w:numPr>
                    <w:ind w:left="360"/>
                  </w:pPr>
                  <w:r>
                    <w:t xml:space="preserve">If you know you have </w:t>
                  </w:r>
                  <w:r w:rsidR="00AA71EB">
                    <w:t>sickle cell anemia</w:t>
                  </w:r>
                  <w:r>
                    <w:t xml:space="preserve">, let </w:t>
                  </w:r>
                  <w:r w:rsidR="0017364B">
                    <w:t>health and</w:t>
                  </w:r>
                  <w:r>
                    <w:t xml:space="preserve"> wellness center </w:t>
                  </w:r>
                  <w:r w:rsidR="000B2AFD">
                    <w:t xml:space="preserve">staff </w:t>
                  </w:r>
                  <w:r>
                    <w:t xml:space="preserve">know and you will be placed on an individual management plan to reduce your symptoms and prevent problems with the disorder.  </w:t>
                  </w:r>
                </w:p>
                <w:p w:rsidR="005A20BC" w:rsidRPr="00176033" w:rsidRDefault="0017364B" w:rsidP="005A20BC">
                  <w:pPr>
                    <w:rPr>
                      <w:b/>
                      <w:color w:val="353461" w:themeColor="accent4" w:themeShade="BF"/>
                      <w:szCs w:val="22"/>
                    </w:rPr>
                  </w:pPr>
                  <w:r>
                    <w:rPr>
                      <w:b/>
                      <w:color w:val="353461" w:themeColor="accent4" w:themeShade="BF"/>
                      <w:szCs w:val="22"/>
                    </w:rPr>
                    <w:t>What are some prevention methods?</w:t>
                  </w:r>
                </w:p>
                <w:p w:rsidR="005A20BC" w:rsidRDefault="005A20BC" w:rsidP="005A20BC">
                  <w:pPr>
                    <w:pStyle w:val="ListParagraph"/>
                    <w:numPr>
                      <w:ilvl w:val="0"/>
                      <w:numId w:val="23"/>
                    </w:numPr>
                    <w:ind w:left="360"/>
                  </w:pPr>
                  <w:r>
                    <w:t>Lifestyle management is essential for the best outcomes.  This includes minimal stress, a good night’s sleep</w:t>
                  </w:r>
                  <w:r w:rsidR="000B2AFD">
                    <w:t>,</w:t>
                  </w:r>
                  <w:r>
                    <w:t xml:space="preserve"> and routine hydration, diet</w:t>
                  </w:r>
                  <w:r w:rsidR="000B2AFD">
                    <w:t>,</w:t>
                  </w:r>
                  <w:r>
                    <w:t xml:space="preserve"> and exercise, all on a daily basis.</w:t>
                  </w:r>
                </w:p>
                <w:p w:rsidR="005A20BC" w:rsidRDefault="005A20BC" w:rsidP="005A20BC">
                  <w:pPr>
                    <w:pStyle w:val="ListParagraph"/>
                    <w:numPr>
                      <w:ilvl w:val="0"/>
                      <w:numId w:val="23"/>
                    </w:numPr>
                    <w:ind w:left="360"/>
                  </w:pPr>
                  <w:r>
                    <w:t xml:space="preserve">When life stress occurs, speaking with the nurse, counselor, TEAP </w:t>
                  </w:r>
                  <w:r w:rsidR="000B2AFD">
                    <w:t>S</w:t>
                  </w:r>
                  <w:r>
                    <w:t>pecialist</w:t>
                  </w:r>
                  <w:r w:rsidR="000B2AFD">
                    <w:t>,</w:t>
                  </w:r>
                  <w:r>
                    <w:t xml:space="preserve"> or Center Mental Health </w:t>
                  </w:r>
                  <w:r w:rsidR="0017364B">
                    <w:t>Consultant</w:t>
                  </w:r>
                  <w:r>
                    <w:t xml:space="preserve"> helps reduce life stress and the risk of a crisis.</w:t>
                  </w:r>
                </w:p>
                <w:p w:rsidR="004667C7" w:rsidRDefault="005A20BC" w:rsidP="00176033">
                  <w:pPr>
                    <w:pStyle w:val="ListParagraph"/>
                    <w:numPr>
                      <w:ilvl w:val="0"/>
                      <w:numId w:val="23"/>
                    </w:numPr>
                    <w:ind w:left="360"/>
                  </w:pPr>
                  <w:r>
                    <w:t xml:space="preserve">Sudden changes in life routines should be avoided when possible.  For instance, participation in weekend </w:t>
                  </w:r>
                  <w:bookmarkStart w:id="0" w:name="_GoBack"/>
                  <w:bookmarkEnd w:id="0"/>
                  <w:r>
                    <w:t>sporting events or fasting or excess eating or loss of sleep are noted to trigger symptoms.</w:t>
                  </w:r>
                </w:p>
                <w:p w:rsidR="005A20BC" w:rsidRDefault="00F660FE" w:rsidP="00176033">
                  <w:pPr>
                    <w:pStyle w:val="ListParagraph"/>
                    <w:numPr>
                      <w:ilvl w:val="0"/>
                      <w:numId w:val="23"/>
                    </w:numPr>
                    <w:ind w:left="360"/>
                  </w:pPr>
                  <w:r>
                    <w:t>High altitude, including air</w:t>
                  </w:r>
                  <w:r w:rsidR="005A20BC">
                    <w:t xml:space="preserve">plane </w:t>
                  </w:r>
                  <w:r>
                    <w:t>flights</w:t>
                  </w:r>
                  <w:r w:rsidR="005A20BC">
                    <w:t>, and certain foods, herbs</w:t>
                  </w:r>
                  <w:r w:rsidR="000B2AFD">
                    <w:t>,</w:t>
                  </w:r>
                  <w:r w:rsidR="005A20BC">
                    <w:t xml:space="preserve"> and medicines can also trigger symptoms.  Check with your medical team regarding the risk of these triggers.</w:t>
                  </w:r>
                  <w:r w:rsidR="008F3BAE" w:rsidRPr="008F3BAE">
                    <w:rPr>
                      <w:noProof/>
                    </w:rPr>
                    <w:t xml:space="preserve"> </w:t>
                  </w:r>
                </w:p>
              </w:txbxContent>
            </v:textbox>
          </v:shape>
        </w:pict>
      </w:r>
    </w:p>
    <w:p w:rsidR="00583345" w:rsidRPr="00583345" w:rsidRDefault="00583345" w:rsidP="00583345"/>
    <w:p w:rsidR="00583345" w:rsidRPr="00583345" w:rsidRDefault="00583345" w:rsidP="00381D29"/>
    <w:p w:rsidR="002853B5" w:rsidRDefault="002A5C34" w:rsidP="00583345">
      <w:r>
        <w:rPr>
          <w:noProof/>
        </w:rPr>
        <w:pict>
          <v:shape id="_x0000_s1053" type="#_x0000_t202" style="position:absolute;margin-left:369pt;margin-top:2.2pt;width:180pt;height:390.55pt;z-index:251681791" filled="f" stroked="f">
            <v:textbox style="mso-next-textbox:#_x0000_s1053">
              <w:txbxContent/>
            </v:textbox>
          </v:shape>
        </w:pict>
      </w:r>
      <w:r w:rsidRPr="002A5C34">
        <w:rPr>
          <w:noProof/>
          <w:color w:val="F99F23" w:themeColor="accent5"/>
        </w:rPr>
        <w:pict>
          <v:shape id="_x0000_s1049" type="#_x0000_t202" style="position:absolute;margin-left:-.4pt;margin-top:543.7pt;width:543.15pt;height:10.5pt;z-index:251686912" filled="f" stroked="f">
            <v:textbox style="mso-next-textbox:#_x0000_s1049">
              <w:txbxContent>
                <w:p w:rsidR="005A20BC" w:rsidRDefault="005A20BC"/>
              </w:txbxContent>
            </v:textbox>
          </v:shape>
        </w:pict>
      </w:r>
    </w:p>
    <w:p w:rsidR="002853B5" w:rsidRPr="002853B5" w:rsidRDefault="002853B5" w:rsidP="002853B5"/>
    <w:p w:rsidR="002853B5" w:rsidRPr="002853B5" w:rsidRDefault="002853B5" w:rsidP="002853B5"/>
    <w:p w:rsidR="002853B5" w:rsidRPr="002853B5" w:rsidRDefault="002853B5" w:rsidP="002853B5"/>
    <w:p w:rsidR="002853B5" w:rsidRPr="002853B5" w:rsidRDefault="002853B5" w:rsidP="002853B5"/>
    <w:p w:rsidR="002853B5" w:rsidRPr="002853B5" w:rsidRDefault="002853B5" w:rsidP="002853B5"/>
    <w:p w:rsidR="002853B5" w:rsidRPr="002853B5" w:rsidRDefault="002853B5" w:rsidP="002853B5"/>
    <w:p w:rsidR="002853B5" w:rsidRDefault="002853B5" w:rsidP="002853B5"/>
    <w:p w:rsidR="00583345" w:rsidRPr="002853B5" w:rsidRDefault="002853B5" w:rsidP="002853B5">
      <w:pPr>
        <w:tabs>
          <w:tab w:val="left" w:pos="7344"/>
        </w:tabs>
      </w:pPr>
      <w:r>
        <w:rPr>
          <w:noProof/>
        </w:rPr>
        <w:drawing>
          <wp:anchor distT="0" distB="0" distL="114300" distR="114300" simplePos="0" relativeHeight="251693056" behindDoc="0" locked="0" layoutInCell="1" allowOverlap="1">
            <wp:simplePos x="0" y="0"/>
            <wp:positionH relativeFrom="margin">
              <wp:posOffset>2773045</wp:posOffset>
            </wp:positionH>
            <wp:positionV relativeFrom="margin">
              <wp:posOffset>6759575</wp:posOffset>
            </wp:positionV>
            <wp:extent cx="3431540" cy="2155190"/>
            <wp:effectExtent l="19050" t="0" r="0" b="0"/>
            <wp:wrapSquare wrapText="bothSides"/>
            <wp:docPr id="1" name="irc_mi" descr="http://www.rudyard.org/wp-content/uploads/2013/09/sickle-cell-anemia-sympto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udyard.org/wp-content/uploads/2013/09/sickle-cell-anemia-symptoms.jpg"/>
                    <pic:cNvPicPr>
                      <a:picLocks noChangeAspect="1" noChangeArrowheads="1"/>
                    </pic:cNvPicPr>
                  </pic:nvPicPr>
                  <pic:blipFill>
                    <a:blip r:embed="rId8"/>
                    <a:srcRect/>
                    <a:stretch>
                      <a:fillRect/>
                    </a:stretch>
                  </pic:blipFill>
                  <pic:spPr bwMode="auto">
                    <a:xfrm>
                      <a:off x="0" y="0"/>
                      <a:ext cx="3431540" cy="2155190"/>
                    </a:xfrm>
                    <a:prstGeom prst="rect">
                      <a:avLst/>
                    </a:prstGeom>
                    <a:noFill/>
                    <a:ln w="9525">
                      <a:noFill/>
                      <a:miter lim="800000"/>
                      <a:headEnd/>
                      <a:tailEnd/>
                    </a:ln>
                  </pic:spPr>
                </pic:pic>
              </a:graphicData>
            </a:graphic>
          </wp:anchor>
        </w:drawing>
      </w:r>
      <w:r>
        <w:tab/>
      </w:r>
    </w:p>
    <w:sectPr w:rsidR="00583345" w:rsidRPr="002853B5" w:rsidSect="00583345">
      <w:headerReference w:type="even" r:id="rId9"/>
      <w:headerReference w:type="default" r:id="rId10"/>
      <w:footerReference w:type="even" r:id="rId11"/>
      <w:footerReference w:type="default" r:id="rId12"/>
      <w:headerReference w:type="first" r:id="rId13"/>
      <w:footerReference w:type="first" r:id="rId14"/>
      <w:pgSz w:w="12240" w:h="15840"/>
      <w:pgMar w:top="720" w:right="720" w:bottom="990" w:left="720" w:header="0" w:footer="21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0BC" w:rsidRDefault="005A20BC" w:rsidP="00583345">
      <w:pPr>
        <w:spacing w:after="0"/>
      </w:pPr>
      <w:r>
        <w:separator/>
      </w:r>
    </w:p>
  </w:endnote>
  <w:endnote w:type="continuationSeparator" w:id="0">
    <w:p w:rsidR="005A20BC" w:rsidRDefault="005A20BC" w:rsidP="0058334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Dax">
    <w:altName w:val="Dax"/>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B41" w:rsidRDefault="00276B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006F96"/>
      </w:tblBorders>
      <w:tblCellMar>
        <w:top w:w="72" w:type="dxa"/>
        <w:left w:w="115" w:type="dxa"/>
        <w:bottom w:w="72" w:type="dxa"/>
        <w:right w:w="115" w:type="dxa"/>
      </w:tblCellMar>
      <w:tblLook w:val="04A0"/>
    </w:tblPr>
    <w:tblGrid>
      <w:gridCol w:w="1103"/>
      <w:gridCol w:w="9927"/>
    </w:tblGrid>
    <w:tr w:rsidR="005A20BC" w:rsidTr="001F0F8A">
      <w:tc>
        <w:tcPr>
          <w:tcW w:w="500" w:type="pct"/>
          <w:shd w:val="clear" w:color="auto" w:fill="698F2F" w:themeFill="accent1" w:themeFillShade="BF"/>
        </w:tcPr>
        <w:p w:rsidR="005A20BC" w:rsidRPr="00583345" w:rsidRDefault="005A20BC">
          <w:pPr>
            <w:pStyle w:val="Footer"/>
            <w:jc w:val="right"/>
            <w:rPr>
              <w:b/>
              <w:color w:val="006F96"/>
            </w:rPr>
          </w:pPr>
        </w:p>
      </w:tc>
      <w:tc>
        <w:tcPr>
          <w:tcW w:w="4500" w:type="pct"/>
        </w:tcPr>
        <w:p w:rsidR="005A20BC" w:rsidRPr="00381D29" w:rsidRDefault="00276B41" w:rsidP="00276B41">
          <w:pPr>
            <w:pStyle w:val="Heading2"/>
          </w:pPr>
          <w:r>
            <w:t xml:space="preserve">April </w:t>
          </w:r>
          <w:r w:rsidR="00FE26A4">
            <w:t>2014</w:t>
          </w:r>
        </w:p>
      </w:tc>
    </w:tr>
  </w:tbl>
  <w:p w:rsidR="005A20BC" w:rsidRDefault="005A20B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B41" w:rsidRDefault="00276B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0BC" w:rsidRDefault="005A20BC" w:rsidP="00583345">
      <w:pPr>
        <w:spacing w:after="0"/>
      </w:pPr>
      <w:r>
        <w:separator/>
      </w:r>
    </w:p>
  </w:footnote>
  <w:footnote w:type="continuationSeparator" w:id="0">
    <w:p w:rsidR="005A20BC" w:rsidRDefault="005A20BC" w:rsidP="0058334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B41" w:rsidRDefault="00276B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B41" w:rsidRDefault="00276B4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B41" w:rsidRDefault="00276B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01097BC"/>
    <w:lvl w:ilvl="0">
      <w:start w:val="1"/>
      <w:numFmt w:val="decimal"/>
      <w:lvlText w:val="%1."/>
      <w:lvlJc w:val="left"/>
      <w:pPr>
        <w:tabs>
          <w:tab w:val="num" w:pos="1800"/>
        </w:tabs>
        <w:ind w:left="1800" w:hanging="360"/>
      </w:pPr>
    </w:lvl>
  </w:abstractNum>
  <w:abstractNum w:abstractNumId="1">
    <w:nsid w:val="FFFFFF7D"/>
    <w:multiLevelType w:val="singleLevel"/>
    <w:tmpl w:val="751C4D2E"/>
    <w:lvl w:ilvl="0">
      <w:start w:val="1"/>
      <w:numFmt w:val="decimal"/>
      <w:lvlText w:val="%1."/>
      <w:lvlJc w:val="left"/>
      <w:pPr>
        <w:tabs>
          <w:tab w:val="num" w:pos="1440"/>
        </w:tabs>
        <w:ind w:left="1440" w:hanging="360"/>
      </w:pPr>
    </w:lvl>
  </w:abstractNum>
  <w:abstractNum w:abstractNumId="2">
    <w:nsid w:val="FFFFFF7E"/>
    <w:multiLevelType w:val="singleLevel"/>
    <w:tmpl w:val="FE7EB350"/>
    <w:lvl w:ilvl="0">
      <w:start w:val="1"/>
      <w:numFmt w:val="decimal"/>
      <w:lvlText w:val="%1."/>
      <w:lvlJc w:val="left"/>
      <w:pPr>
        <w:tabs>
          <w:tab w:val="num" w:pos="1080"/>
        </w:tabs>
        <w:ind w:left="1080" w:hanging="360"/>
      </w:pPr>
    </w:lvl>
  </w:abstractNum>
  <w:abstractNum w:abstractNumId="3">
    <w:nsid w:val="FFFFFF7F"/>
    <w:multiLevelType w:val="singleLevel"/>
    <w:tmpl w:val="87E87026"/>
    <w:lvl w:ilvl="0">
      <w:start w:val="1"/>
      <w:numFmt w:val="decimal"/>
      <w:lvlText w:val="%1."/>
      <w:lvlJc w:val="left"/>
      <w:pPr>
        <w:tabs>
          <w:tab w:val="num" w:pos="720"/>
        </w:tabs>
        <w:ind w:left="720" w:hanging="360"/>
      </w:pPr>
    </w:lvl>
  </w:abstractNum>
  <w:abstractNum w:abstractNumId="4">
    <w:nsid w:val="FFFFFF80"/>
    <w:multiLevelType w:val="singleLevel"/>
    <w:tmpl w:val="CE1EF6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8B04A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8E427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FC43C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BDE0288"/>
    <w:lvl w:ilvl="0">
      <w:start w:val="1"/>
      <w:numFmt w:val="decimal"/>
      <w:lvlText w:val="%1."/>
      <w:lvlJc w:val="left"/>
      <w:pPr>
        <w:tabs>
          <w:tab w:val="num" w:pos="360"/>
        </w:tabs>
        <w:ind w:left="360" w:hanging="360"/>
      </w:pPr>
    </w:lvl>
  </w:abstractNum>
  <w:abstractNum w:abstractNumId="9">
    <w:nsid w:val="FFFFFF89"/>
    <w:multiLevelType w:val="singleLevel"/>
    <w:tmpl w:val="B3DA4F1C"/>
    <w:lvl w:ilvl="0">
      <w:start w:val="1"/>
      <w:numFmt w:val="bullet"/>
      <w:lvlText w:val=""/>
      <w:lvlJc w:val="left"/>
      <w:pPr>
        <w:tabs>
          <w:tab w:val="num" w:pos="360"/>
        </w:tabs>
        <w:ind w:left="360" w:hanging="360"/>
      </w:pPr>
      <w:rPr>
        <w:rFonts w:ascii="Symbol" w:hAnsi="Symbol" w:hint="default"/>
      </w:rPr>
    </w:lvl>
  </w:abstractNum>
  <w:abstractNum w:abstractNumId="10">
    <w:nsid w:val="0D954338"/>
    <w:multiLevelType w:val="hybridMultilevel"/>
    <w:tmpl w:val="08D66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37263B"/>
    <w:multiLevelType w:val="hybridMultilevel"/>
    <w:tmpl w:val="AC5CD4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7C7FDF"/>
    <w:multiLevelType w:val="hybridMultilevel"/>
    <w:tmpl w:val="A392C2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2A1BBB"/>
    <w:multiLevelType w:val="hybridMultilevel"/>
    <w:tmpl w:val="3D4282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3CC813F1"/>
    <w:multiLevelType w:val="hybridMultilevel"/>
    <w:tmpl w:val="6C44D0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7E444E"/>
    <w:multiLevelType w:val="hybridMultilevel"/>
    <w:tmpl w:val="415A79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DF50B4"/>
    <w:multiLevelType w:val="hybridMultilevel"/>
    <w:tmpl w:val="BB146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7C5647"/>
    <w:multiLevelType w:val="hybridMultilevel"/>
    <w:tmpl w:val="55225F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657D26E7"/>
    <w:multiLevelType w:val="hybridMultilevel"/>
    <w:tmpl w:val="31420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1E698D"/>
    <w:multiLevelType w:val="hybridMultilevel"/>
    <w:tmpl w:val="367A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3A1228"/>
    <w:multiLevelType w:val="hybridMultilevel"/>
    <w:tmpl w:val="8818779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1">
    <w:nsid w:val="6BF27D38"/>
    <w:multiLevelType w:val="hybridMultilevel"/>
    <w:tmpl w:val="66F41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8C717D"/>
    <w:multiLevelType w:val="hybridMultilevel"/>
    <w:tmpl w:val="C1600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7"/>
  </w:num>
  <w:num w:numId="13">
    <w:abstractNumId w:val="13"/>
  </w:num>
  <w:num w:numId="14">
    <w:abstractNumId w:val="22"/>
  </w:num>
  <w:num w:numId="15">
    <w:abstractNumId w:val="16"/>
  </w:num>
  <w:num w:numId="16">
    <w:abstractNumId w:val="10"/>
  </w:num>
  <w:num w:numId="17">
    <w:abstractNumId w:val="19"/>
  </w:num>
  <w:num w:numId="18">
    <w:abstractNumId w:val="11"/>
  </w:num>
  <w:num w:numId="19">
    <w:abstractNumId w:val="14"/>
  </w:num>
  <w:num w:numId="20">
    <w:abstractNumId w:val="12"/>
  </w:num>
  <w:num w:numId="21">
    <w:abstractNumId w:val="15"/>
  </w:num>
  <w:num w:numId="22">
    <w:abstractNumId w:val="18"/>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docVars>
    <w:docVar w:name="OpenInPublishingView" w:val="0"/>
  </w:docVars>
  <w:rsids>
    <w:rsidRoot w:val="00B81ECD"/>
    <w:rsid w:val="0004118E"/>
    <w:rsid w:val="000B2AFD"/>
    <w:rsid w:val="000D569E"/>
    <w:rsid w:val="001462CE"/>
    <w:rsid w:val="0017364B"/>
    <w:rsid w:val="00176033"/>
    <w:rsid w:val="00186A7D"/>
    <w:rsid w:val="001B1CD3"/>
    <w:rsid w:val="001D2F6B"/>
    <w:rsid w:val="001F0F8A"/>
    <w:rsid w:val="00276B41"/>
    <w:rsid w:val="002853B5"/>
    <w:rsid w:val="002A5C34"/>
    <w:rsid w:val="00301C93"/>
    <w:rsid w:val="00365525"/>
    <w:rsid w:val="00381D29"/>
    <w:rsid w:val="004667C7"/>
    <w:rsid w:val="00506113"/>
    <w:rsid w:val="005560AD"/>
    <w:rsid w:val="00583345"/>
    <w:rsid w:val="005A20BC"/>
    <w:rsid w:val="00647144"/>
    <w:rsid w:val="006F5E9B"/>
    <w:rsid w:val="00715A00"/>
    <w:rsid w:val="007164B4"/>
    <w:rsid w:val="0072091E"/>
    <w:rsid w:val="00775094"/>
    <w:rsid w:val="007A1E6F"/>
    <w:rsid w:val="007E1684"/>
    <w:rsid w:val="008332AF"/>
    <w:rsid w:val="00835C3C"/>
    <w:rsid w:val="00880DBE"/>
    <w:rsid w:val="008A09E8"/>
    <w:rsid w:val="008E2DA5"/>
    <w:rsid w:val="008F3BAE"/>
    <w:rsid w:val="00913623"/>
    <w:rsid w:val="00943850"/>
    <w:rsid w:val="00A03ABF"/>
    <w:rsid w:val="00A52D93"/>
    <w:rsid w:val="00AA71EB"/>
    <w:rsid w:val="00B818BC"/>
    <w:rsid w:val="00B81ECD"/>
    <w:rsid w:val="00B95883"/>
    <w:rsid w:val="00BD51D5"/>
    <w:rsid w:val="00C401F5"/>
    <w:rsid w:val="00C73293"/>
    <w:rsid w:val="00C76795"/>
    <w:rsid w:val="00C77957"/>
    <w:rsid w:val="00CC7CDE"/>
    <w:rsid w:val="00CD5DB7"/>
    <w:rsid w:val="00D63914"/>
    <w:rsid w:val="00D77D47"/>
    <w:rsid w:val="00D968DE"/>
    <w:rsid w:val="00DB1C06"/>
    <w:rsid w:val="00DD0CE1"/>
    <w:rsid w:val="00E65F0F"/>
    <w:rsid w:val="00E866A4"/>
    <w:rsid w:val="00E94A15"/>
    <w:rsid w:val="00EA3C95"/>
    <w:rsid w:val="00EC1F1F"/>
    <w:rsid w:val="00ED77F6"/>
    <w:rsid w:val="00F5573A"/>
    <w:rsid w:val="00F5597C"/>
    <w:rsid w:val="00F660FE"/>
    <w:rsid w:val="00FD33D5"/>
    <w:rsid w:val="00FE26A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6" style="mso-position-horizontal-relative:page;mso-position-vertical-relative:page" fill="f" fillcolor="none [3212]" stroke="f">
      <v:fill color="none [3212]" on="f"/>
      <v:stroke on="f"/>
      <v:textbox inset="0,0,0,0"/>
      <o:colormenu v:ext="edit" fillcolor="none"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footer" w:uiPriority="99"/>
    <w:lsdException w:name="List Paragraph" w:uiPriority="34" w:qFormat="1"/>
  </w:latentStyles>
  <w:style w:type="paragraph" w:default="1" w:styleId="Normal">
    <w:name w:val="Normal"/>
    <w:qFormat/>
    <w:rsid w:val="00D968DE"/>
    <w:rPr>
      <w:rFonts w:ascii="Calibri" w:hAnsi="Calibri"/>
      <w:sz w:val="22"/>
    </w:rPr>
  </w:style>
  <w:style w:type="paragraph" w:styleId="Heading1">
    <w:name w:val="heading 1"/>
    <w:basedOn w:val="Normal"/>
    <w:link w:val="Heading1Char"/>
    <w:uiPriority w:val="9"/>
    <w:qFormat/>
    <w:rsid w:val="00E94A15"/>
    <w:pPr>
      <w:keepNext/>
      <w:keepLines/>
      <w:spacing w:after="0"/>
      <w:jc w:val="center"/>
      <w:outlineLvl w:val="0"/>
    </w:pPr>
    <w:rPr>
      <w:rFonts w:eastAsiaTheme="majorEastAsia" w:cstheme="majorBidi"/>
      <w:b/>
      <w:bCs/>
      <w:color w:val="FFFFFF" w:themeColor="background1"/>
      <w:sz w:val="32"/>
      <w:szCs w:val="32"/>
    </w:rPr>
  </w:style>
  <w:style w:type="paragraph" w:styleId="Heading2">
    <w:name w:val="heading 2"/>
    <w:basedOn w:val="Normal"/>
    <w:link w:val="Heading2Char"/>
    <w:rsid w:val="00A52D93"/>
    <w:pPr>
      <w:keepNext/>
      <w:keepLines/>
      <w:spacing w:after="0"/>
      <w:jc w:val="right"/>
      <w:outlineLvl w:val="1"/>
    </w:pPr>
    <w:rPr>
      <w:rFonts w:asciiTheme="majorHAnsi" w:eastAsiaTheme="majorEastAsia" w:hAnsiTheme="majorHAnsi" w:cstheme="majorBidi"/>
      <w:b/>
      <w:bCs/>
      <w:color w:val="006F96"/>
      <w:sz w:val="18"/>
      <w:szCs w:val="20"/>
    </w:rPr>
  </w:style>
  <w:style w:type="paragraph" w:styleId="Heading3">
    <w:name w:val="heading 3"/>
    <w:basedOn w:val="Normal"/>
    <w:next w:val="Normal"/>
    <w:link w:val="Heading3Char"/>
    <w:rsid w:val="00DB4738"/>
    <w:pPr>
      <w:keepNext/>
      <w:keepLines/>
      <w:spacing w:after="0"/>
      <w:outlineLvl w:val="2"/>
    </w:pPr>
    <w:rPr>
      <w:rFonts w:asciiTheme="majorHAnsi" w:eastAsiaTheme="majorEastAsia" w:hAnsiTheme="majorHAnsi" w:cstheme="majorBidi"/>
      <w:bCs/>
      <w:caps/>
      <w:color w:val="8DC03F" w:themeColor="accent1"/>
      <w:sz w:val="16"/>
    </w:rPr>
  </w:style>
  <w:style w:type="paragraph" w:styleId="Heading6">
    <w:name w:val="heading 6"/>
    <w:basedOn w:val="Normal"/>
    <w:next w:val="Normal"/>
    <w:link w:val="Heading6Char"/>
    <w:rsid w:val="00913623"/>
    <w:pPr>
      <w:keepNext/>
      <w:keepLines/>
      <w:spacing w:before="200" w:after="0"/>
      <w:outlineLvl w:val="5"/>
    </w:pPr>
    <w:rPr>
      <w:rFonts w:asciiTheme="majorHAnsi" w:eastAsiaTheme="majorEastAsia" w:hAnsiTheme="majorHAnsi" w:cstheme="majorBidi"/>
      <w:i/>
      <w:iCs/>
      <w:color w:val="465F1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A15"/>
    <w:rPr>
      <w:rFonts w:ascii="Calibri" w:eastAsiaTheme="majorEastAsia" w:hAnsi="Calibri" w:cstheme="majorBidi"/>
      <w:b/>
      <w:bCs/>
      <w:color w:val="FFFFFF" w:themeColor="background1"/>
      <w:sz w:val="32"/>
      <w:szCs w:val="32"/>
    </w:rPr>
  </w:style>
  <w:style w:type="character" w:customStyle="1" w:styleId="Heading2Char">
    <w:name w:val="Heading 2 Char"/>
    <w:basedOn w:val="DefaultParagraphFont"/>
    <w:link w:val="Heading2"/>
    <w:rsid w:val="00A52D93"/>
    <w:rPr>
      <w:rFonts w:asciiTheme="majorHAnsi" w:eastAsiaTheme="majorEastAsia" w:hAnsiTheme="majorHAnsi" w:cstheme="majorBidi"/>
      <w:b/>
      <w:bCs/>
      <w:color w:val="006F96"/>
      <w:sz w:val="18"/>
      <w:szCs w:val="20"/>
    </w:rPr>
  </w:style>
  <w:style w:type="paragraph" w:styleId="Title">
    <w:name w:val="Title"/>
    <w:basedOn w:val="Normal"/>
    <w:next w:val="Normal"/>
    <w:link w:val="TitleChar"/>
    <w:rsid w:val="00B778DC"/>
    <w:pPr>
      <w:spacing w:after="0" w:line="1040" w:lineRule="exact"/>
    </w:pPr>
    <w:rPr>
      <w:rFonts w:asciiTheme="majorHAnsi" w:eastAsiaTheme="majorEastAsia" w:hAnsiTheme="majorHAnsi" w:cstheme="majorBidi"/>
      <w:color w:val="8DC03F" w:themeColor="accent1"/>
      <w:sz w:val="96"/>
      <w:szCs w:val="52"/>
    </w:rPr>
  </w:style>
  <w:style w:type="character" w:customStyle="1" w:styleId="TitleChar">
    <w:name w:val="Title Char"/>
    <w:basedOn w:val="DefaultParagraphFont"/>
    <w:link w:val="Title"/>
    <w:rsid w:val="00B778DC"/>
    <w:rPr>
      <w:rFonts w:asciiTheme="majorHAnsi" w:eastAsiaTheme="majorEastAsia" w:hAnsiTheme="majorHAnsi" w:cstheme="majorBidi"/>
      <w:color w:val="8DC03F" w:themeColor="accent1"/>
      <w:sz w:val="96"/>
      <w:szCs w:val="52"/>
    </w:rPr>
  </w:style>
  <w:style w:type="paragraph" w:styleId="Subtitle">
    <w:name w:val="Subtitle"/>
    <w:basedOn w:val="Normal"/>
    <w:next w:val="Normal"/>
    <w:link w:val="SubtitleChar"/>
    <w:rsid w:val="007A61FD"/>
    <w:pPr>
      <w:numPr>
        <w:ilvl w:val="1"/>
      </w:numPr>
      <w:spacing w:after="0" w:line="600" w:lineRule="exact"/>
    </w:pPr>
    <w:rPr>
      <w:rFonts w:asciiTheme="majorHAnsi" w:eastAsiaTheme="majorEastAsia" w:hAnsiTheme="majorHAnsi" w:cstheme="majorBidi"/>
      <w:iCs/>
      <w:color w:val="8DC03F" w:themeColor="accent1"/>
      <w:sz w:val="54"/>
    </w:rPr>
  </w:style>
  <w:style w:type="character" w:customStyle="1" w:styleId="SubtitleChar">
    <w:name w:val="Subtitle Char"/>
    <w:basedOn w:val="DefaultParagraphFont"/>
    <w:link w:val="Subtitle"/>
    <w:rsid w:val="007A61FD"/>
    <w:rPr>
      <w:rFonts w:asciiTheme="majorHAnsi" w:eastAsiaTheme="majorEastAsia" w:hAnsiTheme="majorHAnsi" w:cstheme="majorBidi"/>
      <w:iCs/>
      <w:color w:val="8DC03F" w:themeColor="accent1"/>
      <w:sz w:val="54"/>
    </w:rPr>
  </w:style>
  <w:style w:type="character" w:customStyle="1" w:styleId="Heading3Char">
    <w:name w:val="Heading 3 Char"/>
    <w:basedOn w:val="DefaultParagraphFont"/>
    <w:link w:val="Heading3"/>
    <w:rsid w:val="00DB4738"/>
    <w:rPr>
      <w:rFonts w:asciiTheme="majorHAnsi" w:eastAsiaTheme="majorEastAsia" w:hAnsiTheme="majorHAnsi" w:cstheme="majorBidi"/>
      <w:bCs/>
      <w:caps/>
      <w:color w:val="8DC03F" w:themeColor="accent1"/>
      <w:sz w:val="16"/>
    </w:rPr>
  </w:style>
  <w:style w:type="paragraph" w:styleId="BlockText">
    <w:name w:val="Block Text"/>
    <w:basedOn w:val="Normal"/>
    <w:rsid w:val="00971C41"/>
    <w:pPr>
      <w:spacing w:after="0"/>
    </w:pPr>
    <w:rPr>
      <w:rFonts w:eastAsiaTheme="minorEastAsia"/>
      <w:b/>
      <w:iCs/>
      <w:color w:val="7F7F7F" w:themeColor="text1" w:themeTint="80"/>
      <w:sz w:val="18"/>
    </w:rPr>
  </w:style>
  <w:style w:type="paragraph" w:customStyle="1" w:styleId="Contact">
    <w:name w:val="Contact"/>
    <w:basedOn w:val="Normal"/>
    <w:qFormat/>
    <w:rsid w:val="00DB4738"/>
    <w:pPr>
      <w:spacing w:after="0"/>
    </w:pPr>
    <w:rPr>
      <w:sz w:val="16"/>
    </w:rPr>
  </w:style>
  <w:style w:type="character" w:customStyle="1" w:styleId="Heading6Char">
    <w:name w:val="Heading 6 Char"/>
    <w:basedOn w:val="DefaultParagraphFont"/>
    <w:link w:val="Heading6"/>
    <w:rsid w:val="00913623"/>
    <w:rPr>
      <w:rFonts w:asciiTheme="majorHAnsi" w:eastAsiaTheme="majorEastAsia" w:hAnsiTheme="majorHAnsi" w:cstheme="majorBidi"/>
      <w:i/>
      <w:iCs/>
      <w:color w:val="465F1F" w:themeColor="accent1" w:themeShade="7F"/>
      <w:sz w:val="20"/>
    </w:rPr>
  </w:style>
  <w:style w:type="character" w:customStyle="1" w:styleId="A3">
    <w:name w:val="A3"/>
    <w:uiPriority w:val="99"/>
    <w:rsid w:val="00913623"/>
    <w:rPr>
      <w:rFonts w:cs="Dax"/>
      <w:color w:val="000000"/>
      <w:sz w:val="20"/>
      <w:szCs w:val="20"/>
    </w:rPr>
  </w:style>
  <w:style w:type="character" w:styleId="CommentReference">
    <w:name w:val="annotation reference"/>
    <w:basedOn w:val="DefaultParagraphFont"/>
    <w:rsid w:val="00913623"/>
    <w:rPr>
      <w:sz w:val="16"/>
      <w:szCs w:val="16"/>
    </w:rPr>
  </w:style>
  <w:style w:type="paragraph" w:styleId="Caption">
    <w:name w:val="caption"/>
    <w:basedOn w:val="Normal"/>
    <w:next w:val="Normal"/>
    <w:rsid w:val="00913623"/>
    <w:rPr>
      <w:b/>
      <w:bCs/>
      <w:color w:val="8DC03F" w:themeColor="accent1"/>
      <w:sz w:val="18"/>
      <w:szCs w:val="18"/>
    </w:rPr>
  </w:style>
  <w:style w:type="character" w:styleId="Hyperlink">
    <w:name w:val="Hyperlink"/>
    <w:rsid w:val="00913623"/>
    <w:rPr>
      <w:strike w:val="0"/>
      <w:dstrike w:val="0"/>
      <w:color w:val="006699"/>
      <w:u w:val="none"/>
      <w:effect w:val="none"/>
    </w:rPr>
  </w:style>
  <w:style w:type="paragraph" w:customStyle="1" w:styleId="Default">
    <w:name w:val="Default"/>
    <w:rsid w:val="00913623"/>
    <w:pPr>
      <w:autoSpaceDE w:val="0"/>
      <w:autoSpaceDN w:val="0"/>
      <w:adjustRightInd w:val="0"/>
      <w:spacing w:after="0"/>
    </w:pPr>
    <w:rPr>
      <w:rFonts w:ascii="Dax" w:eastAsia="Times New Roman" w:hAnsi="Dax" w:cs="Dax"/>
      <w:color w:val="000000"/>
    </w:rPr>
  </w:style>
  <w:style w:type="paragraph" w:customStyle="1" w:styleId="Pa0">
    <w:name w:val="Pa0"/>
    <w:basedOn w:val="Default"/>
    <w:next w:val="Default"/>
    <w:uiPriority w:val="99"/>
    <w:rsid w:val="00913623"/>
    <w:pPr>
      <w:spacing w:line="241" w:lineRule="atLeast"/>
    </w:pPr>
    <w:rPr>
      <w:rFonts w:cs="Times New Roman"/>
      <w:color w:val="auto"/>
    </w:rPr>
  </w:style>
  <w:style w:type="paragraph" w:customStyle="1" w:styleId="Pa1">
    <w:name w:val="Pa1"/>
    <w:basedOn w:val="Default"/>
    <w:next w:val="Default"/>
    <w:uiPriority w:val="99"/>
    <w:rsid w:val="00913623"/>
    <w:pPr>
      <w:spacing w:line="221" w:lineRule="atLeast"/>
    </w:pPr>
    <w:rPr>
      <w:rFonts w:cs="Times New Roman"/>
      <w:color w:val="auto"/>
    </w:rPr>
  </w:style>
  <w:style w:type="paragraph" w:customStyle="1" w:styleId="Pa2">
    <w:name w:val="Pa2"/>
    <w:basedOn w:val="Default"/>
    <w:next w:val="Default"/>
    <w:uiPriority w:val="99"/>
    <w:rsid w:val="00913623"/>
    <w:pPr>
      <w:spacing w:line="241" w:lineRule="atLeast"/>
    </w:pPr>
    <w:rPr>
      <w:rFonts w:cs="Times New Roman"/>
      <w:color w:val="auto"/>
    </w:rPr>
  </w:style>
  <w:style w:type="paragraph" w:styleId="ListParagraph">
    <w:name w:val="List Paragraph"/>
    <w:basedOn w:val="Normal"/>
    <w:uiPriority w:val="34"/>
    <w:qFormat/>
    <w:rsid w:val="00913623"/>
    <w:pPr>
      <w:ind w:left="720"/>
      <w:contextualSpacing/>
    </w:pPr>
  </w:style>
  <w:style w:type="paragraph" w:styleId="BalloonText">
    <w:name w:val="Balloon Text"/>
    <w:basedOn w:val="Normal"/>
    <w:link w:val="BalloonTextChar"/>
    <w:rsid w:val="00186A7D"/>
    <w:pPr>
      <w:spacing w:after="0"/>
    </w:pPr>
    <w:rPr>
      <w:rFonts w:ascii="Tahoma" w:hAnsi="Tahoma" w:cs="Tahoma"/>
      <w:sz w:val="16"/>
      <w:szCs w:val="16"/>
    </w:rPr>
  </w:style>
  <w:style w:type="character" w:customStyle="1" w:styleId="BalloonTextChar">
    <w:name w:val="Balloon Text Char"/>
    <w:basedOn w:val="DefaultParagraphFont"/>
    <w:link w:val="BalloonText"/>
    <w:rsid w:val="00186A7D"/>
    <w:rPr>
      <w:rFonts w:ascii="Tahoma" w:hAnsi="Tahoma" w:cs="Tahoma"/>
      <w:color w:val="595959" w:themeColor="text1" w:themeTint="A6"/>
      <w:sz w:val="16"/>
      <w:szCs w:val="16"/>
    </w:rPr>
  </w:style>
  <w:style w:type="paragraph" w:styleId="Header">
    <w:name w:val="header"/>
    <w:basedOn w:val="Normal"/>
    <w:link w:val="HeaderChar"/>
    <w:rsid w:val="00583345"/>
    <w:pPr>
      <w:tabs>
        <w:tab w:val="center" w:pos="4680"/>
        <w:tab w:val="right" w:pos="9360"/>
      </w:tabs>
      <w:spacing w:after="0"/>
    </w:pPr>
  </w:style>
  <w:style w:type="character" w:customStyle="1" w:styleId="HeaderChar">
    <w:name w:val="Header Char"/>
    <w:basedOn w:val="DefaultParagraphFont"/>
    <w:link w:val="Header"/>
    <w:rsid w:val="00583345"/>
    <w:rPr>
      <w:rFonts w:ascii="Calibri" w:hAnsi="Calibri"/>
      <w:sz w:val="22"/>
    </w:rPr>
  </w:style>
  <w:style w:type="paragraph" w:styleId="Footer">
    <w:name w:val="footer"/>
    <w:basedOn w:val="Normal"/>
    <w:link w:val="FooterChar"/>
    <w:uiPriority w:val="99"/>
    <w:rsid w:val="00583345"/>
    <w:pPr>
      <w:tabs>
        <w:tab w:val="center" w:pos="4680"/>
        <w:tab w:val="right" w:pos="9360"/>
      </w:tabs>
      <w:spacing w:after="0"/>
    </w:pPr>
  </w:style>
  <w:style w:type="character" w:customStyle="1" w:styleId="FooterChar">
    <w:name w:val="Footer Char"/>
    <w:basedOn w:val="DefaultParagraphFont"/>
    <w:link w:val="Footer"/>
    <w:uiPriority w:val="99"/>
    <w:rsid w:val="00583345"/>
    <w:rPr>
      <w:rFonts w:ascii="Calibri" w:hAnsi="Calibri"/>
      <w:sz w:val="22"/>
    </w:rPr>
  </w:style>
  <w:style w:type="paragraph" w:customStyle="1" w:styleId="Lead">
    <w:name w:val="Lead"/>
    <w:basedOn w:val="Normal"/>
    <w:link w:val="LeadChar"/>
    <w:qFormat/>
    <w:rsid w:val="001F0F8A"/>
    <w:rPr>
      <w:b/>
      <w:color w:val="353461" w:themeColor="accent4" w:themeShade="BF"/>
      <w:szCs w:val="22"/>
    </w:rPr>
  </w:style>
  <w:style w:type="paragraph" w:customStyle="1" w:styleId="Reference">
    <w:name w:val="Reference"/>
    <w:basedOn w:val="Normal"/>
    <w:link w:val="ReferenceChar"/>
    <w:qFormat/>
    <w:rsid w:val="00A52D93"/>
    <w:rPr>
      <w:sz w:val="20"/>
      <w:szCs w:val="20"/>
    </w:rPr>
  </w:style>
  <w:style w:type="character" w:customStyle="1" w:styleId="LeadChar">
    <w:name w:val="Lead Char"/>
    <w:basedOn w:val="DefaultParagraphFont"/>
    <w:link w:val="Lead"/>
    <w:rsid w:val="001F0F8A"/>
    <w:rPr>
      <w:rFonts w:ascii="Calibri" w:hAnsi="Calibri"/>
      <w:b/>
      <w:color w:val="353461" w:themeColor="accent4" w:themeShade="BF"/>
      <w:sz w:val="22"/>
      <w:szCs w:val="22"/>
    </w:rPr>
  </w:style>
  <w:style w:type="character" w:customStyle="1" w:styleId="ReferenceChar">
    <w:name w:val="Reference Char"/>
    <w:basedOn w:val="DefaultParagraphFont"/>
    <w:link w:val="Reference"/>
    <w:rsid w:val="00A52D93"/>
    <w:rPr>
      <w:rFonts w:ascii="Calibri" w:hAnsi="Calibri"/>
      <w:sz w:val="20"/>
      <w:szCs w:val="20"/>
    </w:rPr>
  </w:style>
  <w:style w:type="paragraph" w:styleId="CommentText">
    <w:name w:val="annotation text"/>
    <w:basedOn w:val="Normal"/>
    <w:link w:val="CommentTextChar"/>
    <w:rsid w:val="00176033"/>
    <w:rPr>
      <w:sz w:val="20"/>
      <w:szCs w:val="20"/>
    </w:rPr>
  </w:style>
  <w:style w:type="character" w:customStyle="1" w:styleId="CommentTextChar">
    <w:name w:val="Comment Text Char"/>
    <w:basedOn w:val="DefaultParagraphFont"/>
    <w:link w:val="CommentText"/>
    <w:rsid w:val="00176033"/>
    <w:rPr>
      <w:rFonts w:ascii="Calibri" w:hAnsi="Calibri"/>
      <w:sz w:val="20"/>
      <w:szCs w:val="20"/>
    </w:rPr>
  </w:style>
  <w:style w:type="paragraph" w:styleId="CommentSubject">
    <w:name w:val="annotation subject"/>
    <w:basedOn w:val="CommentText"/>
    <w:next w:val="CommentText"/>
    <w:link w:val="CommentSubjectChar"/>
    <w:rsid w:val="00176033"/>
    <w:rPr>
      <w:b/>
      <w:bCs/>
    </w:rPr>
  </w:style>
  <w:style w:type="character" w:customStyle="1" w:styleId="CommentSubjectChar">
    <w:name w:val="Comment Subject Char"/>
    <w:basedOn w:val="CommentTextChar"/>
    <w:link w:val="CommentSubject"/>
    <w:rsid w:val="0017603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3A1EB8"/>
    <w:rPr>
      <w:color w:val="595959" w:themeColor="text1" w:themeTint="A6"/>
      <w:sz w:val="20"/>
    </w:rPr>
  </w:style>
  <w:style w:type="paragraph" w:styleId="Heading1">
    <w:name w:val="heading 1"/>
    <w:basedOn w:val="Normal"/>
    <w:link w:val="Heading1Char"/>
    <w:uiPriority w:val="9"/>
    <w:qFormat/>
    <w:rsid w:val="003C6A11"/>
    <w:pPr>
      <w:keepNext/>
      <w:keepLines/>
      <w:spacing w:after="120"/>
      <w:outlineLvl w:val="0"/>
    </w:pPr>
    <w:rPr>
      <w:rFonts w:asciiTheme="majorHAnsi" w:eastAsiaTheme="majorEastAsia" w:hAnsiTheme="majorHAnsi" w:cstheme="majorBidi"/>
      <w:bCs/>
      <w:color w:val="8DC03F" w:themeColor="accent1"/>
      <w:sz w:val="28"/>
      <w:szCs w:val="32"/>
    </w:rPr>
  </w:style>
  <w:style w:type="paragraph" w:styleId="Heading2">
    <w:name w:val="heading 2"/>
    <w:basedOn w:val="Normal"/>
    <w:link w:val="Heading2Char"/>
    <w:rsid w:val="007A61FD"/>
    <w:pPr>
      <w:keepNext/>
      <w:keepLines/>
      <w:spacing w:after="0"/>
      <w:outlineLvl w:val="1"/>
    </w:pPr>
    <w:rPr>
      <w:rFonts w:asciiTheme="majorHAnsi" w:eastAsiaTheme="majorEastAsia" w:hAnsiTheme="majorHAnsi" w:cstheme="majorBidi"/>
      <w:b/>
      <w:bCs/>
      <w:color w:val="8DC03F" w:themeColor="accent1"/>
      <w:sz w:val="18"/>
      <w:szCs w:val="26"/>
    </w:rPr>
  </w:style>
  <w:style w:type="paragraph" w:styleId="Heading3">
    <w:name w:val="heading 3"/>
    <w:basedOn w:val="Normal"/>
    <w:next w:val="Normal"/>
    <w:link w:val="Heading3Char"/>
    <w:rsid w:val="00DB4738"/>
    <w:pPr>
      <w:keepNext/>
      <w:keepLines/>
      <w:spacing w:after="0"/>
      <w:outlineLvl w:val="2"/>
    </w:pPr>
    <w:rPr>
      <w:rFonts w:asciiTheme="majorHAnsi" w:eastAsiaTheme="majorEastAsia" w:hAnsiTheme="majorHAnsi" w:cstheme="majorBidi"/>
      <w:bCs/>
      <w:caps/>
      <w:color w:val="8DC03F" w:themeColor="accent1"/>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A11"/>
    <w:rPr>
      <w:rFonts w:asciiTheme="majorHAnsi" w:eastAsiaTheme="majorEastAsia" w:hAnsiTheme="majorHAnsi" w:cstheme="majorBidi"/>
      <w:bCs/>
      <w:color w:val="8DC03F" w:themeColor="accent1"/>
      <w:sz w:val="28"/>
      <w:szCs w:val="32"/>
    </w:rPr>
  </w:style>
  <w:style w:type="character" w:customStyle="1" w:styleId="Heading2Char">
    <w:name w:val="Heading 2 Char"/>
    <w:basedOn w:val="DefaultParagraphFont"/>
    <w:link w:val="Heading2"/>
    <w:rsid w:val="007A61FD"/>
    <w:rPr>
      <w:rFonts w:asciiTheme="majorHAnsi" w:eastAsiaTheme="majorEastAsia" w:hAnsiTheme="majorHAnsi" w:cstheme="majorBidi"/>
      <w:b/>
      <w:bCs/>
      <w:color w:val="8DC03F" w:themeColor="accent1"/>
      <w:sz w:val="18"/>
      <w:szCs w:val="26"/>
    </w:rPr>
  </w:style>
  <w:style w:type="paragraph" w:styleId="Title">
    <w:name w:val="Title"/>
    <w:basedOn w:val="Normal"/>
    <w:next w:val="Normal"/>
    <w:link w:val="TitleChar"/>
    <w:rsid w:val="00B778DC"/>
    <w:pPr>
      <w:spacing w:after="0" w:line="1040" w:lineRule="exact"/>
    </w:pPr>
    <w:rPr>
      <w:rFonts w:asciiTheme="majorHAnsi" w:eastAsiaTheme="majorEastAsia" w:hAnsiTheme="majorHAnsi" w:cstheme="majorBidi"/>
      <w:color w:val="8DC03F" w:themeColor="accent1"/>
      <w:sz w:val="96"/>
      <w:szCs w:val="52"/>
    </w:rPr>
  </w:style>
  <w:style w:type="character" w:customStyle="1" w:styleId="TitleChar">
    <w:name w:val="Title Char"/>
    <w:basedOn w:val="DefaultParagraphFont"/>
    <w:link w:val="Title"/>
    <w:rsid w:val="00B778DC"/>
    <w:rPr>
      <w:rFonts w:asciiTheme="majorHAnsi" w:eastAsiaTheme="majorEastAsia" w:hAnsiTheme="majorHAnsi" w:cstheme="majorBidi"/>
      <w:color w:val="8DC03F" w:themeColor="accent1"/>
      <w:sz w:val="96"/>
      <w:szCs w:val="52"/>
    </w:rPr>
  </w:style>
  <w:style w:type="paragraph" w:styleId="Subtitle">
    <w:name w:val="Subtitle"/>
    <w:basedOn w:val="Normal"/>
    <w:next w:val="Normal"/>
    <w:link w:val="SubtitleChar"/>
    <w:rsid w:val="007A61FD"/>
    <w:pPr>
      <w:numPr>
        <w:ilvl w:val="1"/>
      </w:numPr>
      <w:spacing w:after="0" w:line="600" w:lineRule="exact"/>
    </w:pPr>
    <w:rPr>
      <w:rFonts w:asciiTheme="majorHAnsi" w:eastAsiaTheme="majorEastAsia" w:hAnsiTheme="majorHAnsi" w:cstheme="majorBidi"/>
      <w:iCs/>
      <w:color w:val="8DC03F" w:themeColor="accent1"/>
      <w:sz w:val="54"/>
    </w:rPr>
  </w:style>
  <w:style w:type="character" w:customStyle="1" w:styleId="SubtitleChar">
    <w:name w:val="Subtitle Char"/>
    <w:basedOn w:val="DefaultParagraphFont"/>
    <w:link w:val="Subtitle"/>
    <w:rsid w:val="007A61FD"/>
    <w:rPr>
      <w:rFonts w:asciiTheme="majorHAnsi" w:eastAsiaTheme="majorEastAsia" w:hAnsiTheme="majorHAnsi" w:cstheme="majorBidi"/>
      <w:iCs/>
      <w:color w:val="8DC03F" w:themeColor="accent1"/>
      <w:sz w:val="54"/>
    </w:rPr>
  </w:style>
  <w:style w:type="character" w:customStyle="1" w:styleId="Heading3Char">
    <w:name w:val="Heading 3 Char"/>
    <w:basedOn w:val="DefaultParagraphFont"/>
    <w:link w:val="Heading3"/>
    <w:rsid w:val="00DB4738"/>
    <w:rPr>
      <w:rFonts w:asciiTheme="majorHAnsi" w:eastAsiaTheme="majorEastAsia" w:hAnsiTheme="majorHAnsi" w:cstheme="majorBidi"/>
      <w:bCs/>
      <w:caps/>
      <w:color w:val="8DC03F" w:themeColor="accent1"/>
      <w:sz w:val="16"/>
    </w:rPr>
  </w:style>
  <w:style w:type="paragraph" w:styleId="BlockText">
    <w:name w:val="Block Text"/>
    <w:basedOn w:val="Normal"/>
    <w:rsid w:val="00971C41"/>
    <w:pPr>
      <w:spacing w:after="0"/>
    </w:pPr>
    <w:rPr>
      <w:rFonts w:eastAsiaTheme="minorEastAsia"/>
      <w:b/>
      <w:iCs/>
      <w:color w:val="7F7F7F" w:themeColor="text1" w:themeTint="80"/>
      <w:sz w:val="18"/>
    </w:rPr>
  </w:style>
  <w:style w:type="paragraph" w:customStyle="1" w:styleId="Contact">
    <w:name w:val="Contact"/>
    <w:basedOn w:val="Normal"/>
    <w:qFormat/>
    <w:rsid w:val="00DB4738"/>
    <w:pPr>
      <w:spacing w:after="0"/>
    </w:pPr>
    <w:rPr>
      <w:sz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pn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Data Sheet Brochure">
  <a:themeElements>
    <a:clrScheme name="Data Sheet Brochure">
      <a:dk1>
        <a:sysClr val="windowText" lastClr="000000"/>
      </a:dk1>
      <a:lt1>
        <a:sysClr val="window" lastClr="FFFFFF"/>
      </a:lt1>
      <a:dk2>
        <a:srgbClr val="333333"/>
      </a:dk2>
      <a:lt2>
        <a:srgbClr val="E6E6E6"/>
      </a:lt2>
      <a:accent1>
        <a:srgbClr val="8DC03F"/>
      </a:accent1>
      <a:accent2>
        <a:srgbClr val="C4DB99"/>
      </a:accent2>
      <a:accent3>
        <a:srgbClr val="AEA9C0"/>
      </a:accent3>
      <a:accent4>
        <a:srgbClr val="484682"/>
      </a:accent4>
      <a:accent5>
        <a:srgbClr val="F99F23"/>
      </a:accent5>
      <a:accent6>
        <a:srgbClr val="BDB9A9"/>
      </a:accent6>
      <a:hlink>
        <a:srgbClr val="B3D56C"/>
      </a:hlink>
      <a:folHlink>
        <a:srgbClr val="BBB8AF"/>
      </a:folHlink>
    </a:clrScheme>
    <a:fontScheme name="Data Sheet Brochure">
      <a:majorFont>
        <a:latin typeface="Corbel"/>
        <a:ea typeface=""/>
        <a:cs typeface=""/>
        <a:font script="Jpan" typeface="メイリオ"/>
      </a:majorFont>
      <a:minorFont>
        <a:latin typeface="Corbel"/>
        <a:ea typeface=""/>
        <a:cs typeface=""/>
        <a:font script="Jpan" typeface="メイリオ"/>
      </a:minorFont>
    </a:fontScheme>
    <a:fmtScheme name="Data Sheet Brochur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XRUYQT3274NZ-681238054-1092</_dlc_DocId>
    <_dlc_DocIdUrl xmlns="b22f8f74-215c-4154-9939-bd29e4e8980e">
      <Url>https://supportservices.jobcorps.gov/health/_layouts/15/DocIdRedir.aspx?ID=XRUYQT3274NZ-681238054-1092</Url>
      <Description>XRUYQT3274NZ-681238054-1092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E09CEAD-0282-47A4-B482-E66CC0A918D8}"/>
</file>

<file path=customXml/itemProps2.xml><?xml version="1.0" encoding="utf-8"?>
<ds:datastoreItem xmlns:ds="http://schemas.openxmlformats.org/officeDocument/2006/customXml" ds:itemID="{76C784EF-85A6-4185-A3E8-7AD26BF59E20}"/>
</file>

<file path=customXml/itemProps3.xml><?xml version="1.0" encoding="utf-8"?>
<ds:datastoreItem xmlns:ds="http://schemas.openxmlformats.org/officeDocument/2006/customXml" ds:itemID="{43DF4B03-9F54-471E-94A9-5790ACC807B6}"/>
</file>

<file path=customXml/itemProps4.xml><?xml version="1.0" encoding="utf-8"?>
<ds:datastoreItem xmlns:ds="http://schemas.openxmlformats.org/officeDocument/2006/customXml" ds:itemID="{22FC6E66-DDA1-4E08-B1E4-B887F8E45A77}"/>
</file>

<file path=docProps/app.xml><?xml version="1.0" encoding="utf-8"?>
<Properties xmlns="http://schemas.openxmlformats.org/officeDocument/2006/extended-properties" xmlns:vt="http://schemas.openxmlformats.org/officeDocument/2006/docPropsVTypes">
  <Template>Normal</Template>
  <TotalTime>41</TotalTime>
  <Pages>1</Pages>
  <Words>9</Words>
  <Characters>54</Characters>
  <Application>Microsoft Office Word</Application>
  <DocSecurity>0</DocSecurity>
  <Lines>1</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Job Corps Chronic Care Management Plan</vt:lpstr>
    </vt:vector>
  </TitlesOfParts>
  <Manager/>
  <Company/>
  <LinksUpToDate>false</LinksUpToDate>
  <CharactersWithSpaces>62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Lura Myers</dc:creator>
  <cp:keywords/>
  <dc:description/>
  <cp:lastModifiedBy>cvaldenegro</cp:lastModifiedBy>
  <cp:revision>23</cp:revision>
  <cp:lastPrinted>2011-07-26T10:58:00Z</cp:lastPrinted>
  <dcterms:created xsi:type="dcterms:W3CDTF">2013-10-31T14:23:00Z</dcterms:created>
  <dcterms:modified xsi:type="dcterms:W3CDTF">2014-04-10T21:20:00Z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_dlc_DocIdItemGuid">
    <vt:lpwstr>ddf041fc-2a6c-4338-b85a-e0d3333685ad</vt:lpwstr>
  </property>
</Properties>
</file>