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FB" w:rsidRDefault="00E06CFB">
      <w:pPr>
        <w:rPr>
          <w:rFonts w:ascii="Arial" w:hAnsi="Arial" w:cs="Arial"/>
          <w:sz w:val="18"/>
        </w:rPr>
      </w:pPr>
    </w:p>
    <w:tbl>
      <w:tblPr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45"/>
        <w:gridCol w:w="1815"/>
        <w:gridCol w:w="816"/>
        <w:gridCol w:w="1286"/>
        <w:gridCol w:w="1154"/>
        <w:gridCol w:w="104"/>
        <w:gridCol w:w="1051"/>
        <w:gridCol w:w="1154"/>
        <w:gridCol w:w="1155"/>
      </w:tblGrid>
      <w:tr w:rsidR="00E06CFB">
        <w:trPr>
          <w:cantSplit/>
          <w:trHeight w:val="432"/>
          <w:jc w:val="center"/>
        </w:trPr>
        <w:tc>
          <w:tcPr>
            <w:tcW w:w="10080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Name:</w:t>
            </w:r>
          </w:p>
        </w:tc>
      </w:tr>
      <w:tr w:rsidR="000B63C6" w:rsidTr="000B63C6">
        <w:trPr>
          <w:cantSplit/>
          <w:trHeight w:val="432"/>
          <w:jc w:val="center"/>
        </w:trPr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3C6" w:rsidRDefault="000B63C6">
            <w:pPr>
              <w:pStyle w:val="Heading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Sex:  M or F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3C6" w:rsidRDefault="000B63C6">
            <w:pPr>
              <w:pStyle w:val="Heading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 of Birth: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B63C6" w:rsidRDefault="000B63C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Entry:</w:t>
            </w:r>
          </w:p>
        </w:tc>
      </w:tr>
      <w:tr w:rsidR="00D652A2" w:rsidTr="00810985">
        <w:trPr>
          <w:cantSplit/>
          <w:trHeight w:val="270"/>
          <w:jc w:val="center"/>
        </w:trPr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A2" w:rsidRPr="005803FD" w:rsidRDefault="00110F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3FD">
              <w:rPr>
                <w:rFonts w:ascii="Arial" w:hAnsi="Arial" w:cs="Arial"/>
                <w:b/>
                <w:bCs/>
                <w:sz w:val="18"/>
                <w:szCs w:val="18"/>
              </w:rPr>
              <w:t>Initial Blood Pressure</w:t>
            </w:r>
          </w:p>
        </w:tc>
        <w:tc>
          <w:tcPr>
            <w:tcW w:w="59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52A2" w:rsidRDefault="005027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rect id="_x0000_s1033" style="position:absolute;margin-left:141pt;margin-top:4.2pt;width:108pt;height:27pt;z-index:251657728;mso-position-horizontal-relative:text;mso-position-vertical-relative:text"/>
              </w:pict>
            </w:r>
            <w:r w:rsidR="00D652A2">
              <w:rPr>
                <w:rFonts w:ascii="Arial" w:hAnsi="Arial" w:cs="Arial"/>
                <w:b/>
                <w:bCs/>
                <w:sz w:val="18"/>
                <w:szCs w:val="18"/>
              </w:rPr>
              <w:t>Blood Pressure Target:</w:t>
            </w:r>
          </w:p>
          <w:p w:rsidR="00D652A2" w:rsidRDefault="00D652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140/90 or greater - hypertension</w:t>
            </w:r>
          </w:p>
          <w:p w:rsidR="00D652A2" w:rsidRDefault="00D652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120/80 or less - ideal</w:t>
            </w:r>
          </w:p>
        </w:tc>
      </w:tr>
      <w:tr w:rsidR="00D652A2" w:rsidTr="00810985">
        <w:trPr>
          <w:cantSplit/>
          <w:trHeight w:val="269"/>
          <w:jc w:val="center"/>
        </w:trPr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A2" w:rsidRPr="005803FD" w:rsidRDefault="00110F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3FD">
              <w:rPr>
                <w:rFonts w:ascii="Arial" w:hAnsi="Arial" w:cs="Arial"/>
                <w:b/>
                <w:bCs/>
                <w:sz w:val="18"/>
                <w:szCs w:val="18"/>
              </w:rPr>
              <w:t>Initial Weight:</w:t>
            </w:r>
          </w:p>
        </w:tc>
        <w:tc>
          <w:tcPr>
            <w:tcW w:w="590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652A2" w:rsidRDefault="00D652A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D652A2" w:rsidTr="00810985">
        <w:trPr>
          <w:cantSplit/>
          <w:trHeight w:val="269"/>
          <w:jc w:val="center"/>
        </w:trPr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A2" w:rsidRPr="005803FD" w:rsidRDefault="00110F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3FD">
              <w:rPr>
                <w:rFonts w:ascii="Arial" w:hAnsi="Arial" w:cs="Arial"/>
                <w:b/>
                <w:bCs/>
                <w:sz w:val="18"/>
                <w:szCs w:val="18"/>
              </w:rPr>
              <w:t>Initial BMI:</w:t>
            </w:r>
          </w:p>
        </w:tc>
        <w:tc>
          <w:tcPr>
            <w:tcW w:w="590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2A2" w:rsidRDefault="00D652A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CFB" w:rsidRDefault="000B63C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Co-</w:t>
            </w:r>
            <w:r w:rsidR="00E06CFB">
              <w:rPr>
                <w:rFonts w:ascii="Arial" w:hAnsi="Arial" w:cs="Arial"/>
                <w:b/>
                <w:bCs/>
                <w:sz w:val="18"/>
              </w:rPr>
              <w:t>Morbid Conditions:</w:t>
            </w:r>
          </w:p>
        </w:tc>
      </w:tr>
      <w:tr w:rsidR="00E06CFB">
        <w:trPr>
          <w:cantSplit/>
          <w:trHeight w:val="1280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Reminders:</w:t>
            </w:r>
          </w:p>
          <w:p w:rsidR="00E06CFB" w:rsidRDefault="00E06CF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Explain the consequences of hypertension</w:t>
            </w:r>
          </w:p>
          <w:p w:rsidR="00E06CFB" w:rsidRDefault="00E06CF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medications and adverse effects</w:t>
            </w:r>
          </w:p>
          <w:p w:rsidR="00E06CFB" w:rsidRDefault="00E06CF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 to TUPP, IDT, the counselor/case manager , and Hypertension Wellness group</w:t>
            </w:r>
          </w:p>
          <w:p w:rsidR="00E06CFB" w:rsidRDefault="00E06CF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Set goals with patient (weight loss and exercise, avoid excessive alcohol, TUPP, and salt intake/diet)</w:t>
            </w:r>
          </w:p>
        </w:tc>
      </w:tr>
      <w:tr w:rsidR="00E06CFB">
        <w:trPr>
          <w:cantSplit/>
          <w:trHeight w:val="432"/>
          <w:jc w:val="center"/>
        </w:trPr>
        <w:tc>
          <w:tcPr>
            <w:tcW w:w="10080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CFB" w:rsidRDefault="00E06CFB">
            <w:pPr>
              <w:pStyle w:val="Heading1"/>
              <w:rPr>
                <w:b/>
                <w:shadow w:val="0"/>
                <w:sz w:val="18"/>
              </w:rPr>
            </w:pPr>
            <w:r>
              <w:rPr>
                <w:b/>
                <w:shadow w:val="0"/>
                <w:sz w:val="18"/>
              </w:rPr>
              <w:t>BLOOD PRESSURE AND SELF MANAGEMENT</w:t>
            </w:r>
          </w:p>
        </w:tc>
      </w:tr>
      <w:tr w:rsidR="00D652A2">
        <w:trPr>
          <w:cantSplit/>
          <w:trHeight w:val="432"/>
          <w:jc w:val="center"/>
        </w:trPr>
        <w:tc>
          <w:tcPr>
            <w:tcW w:w="1545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52A2" w:rsidRDefault="00D652A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A2" w:rsidRDefault="00303C76">
            <w:pPr>
              <w:pStyle w:val="Heading2"/>
              <w:rPr>
                <w:b/>
                <w:shadow w:val="0"/>
                <w:sz w:val="18"/>
              </w:rPr>
            </w:pPr>
            <w:r>
              <w:rPr>
                <w:b/>
                <w:shadow w:val="0"/>
                <w:sz w:val="18"/>
              </w:rPr>
              <w:t>DATE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2" w:rsidRDefault="00D652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2" w:rsidRDefault="00D652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2" w:rsidRDefault="00D652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2" w:rsidRDefault="00D652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D652A2" w:rsidRDefault="00D652A2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06CFB" w:rsidRDefault="00E06CF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EVERY 3 MONTHS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pStyle w:val="Heading2"/>
              <w:rPr>
                <w:b/>
                <w:shadow w:val="0"/>
                <w:sz w:val="18"/>
              </w:rPr>
            </w:pPr>
            <w:r>
              <w:rPr>
                <w:b/>
                <w:shadow w:val="0"/>
                <w:sz w:val="18"/>
              </w:rPr>
              <w:t>Blood Pressure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shd w:val="clear" w:color="auto" w:fill="D7E1FF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Smoking:  </w:t>
            </w:r>
          </w:p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shd w:val="clear" w:color="auto" w:fill="D7E1FF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Activity level </w:t>
            </w:r>
          </w:p>
          <w:p w:rsidR="00E06CFB" w:rsidRDefault="00E06CF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(at least 30 min, </w:t>
            </w:r>
          </w:p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 days/week)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shd w:val="clear" w:color="auto" w:fill="D7E1FF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pStyle w:val="Heading2"/>
              <w:rPr>
                <w:b/>
                <w:shadow w:val="0"/>
                <w:sz w:val="18"/>
              </w:rPr>
            </w:pPr>
            <w:r>
              <w:rPr>
                <w:b/>
                <w:shadow w:val="0"/>
                <w:sz w:val="18"/>
              </w:rPr>
              <w:t>Salt intake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shd w:val="clear" w:color="auto" w:fill="D7E1FF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Alcohol consumption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shd w:val="clear" w:color="auto" w:fill="D7E1FF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Weight  (Target =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        _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7E1FF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Sleep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0080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CFB" w:rsidRDefault="00E06CFB">
            <w:pPr>
              <w:pStyle w:val="Heading1"/>
              <w:rPr>
                <w:b/>
                <w:shadow w:val="0"/>
                <w:sz w:val="18"/>
              </w:rPr>
            </w:pPr>
            <w:r>
              <w:rPr>
                <w:b/>
                <w:shadow w:val="0"/>
                <w:sz w:val="18"/>
              </w:rPr>
              <w:t>TESTS</w:t>
            </w: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06CFB" w:rsidRDefault="00E06CF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AT LEAST ANNUALLY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Fasting glucose</w:t>
            </w:r>
            <w:r w:rsidR="00303C76">
              <w:rPr>
                <w:rFonts w:ascii="Arial" w:hAnsi="Arial" w:cs="Arial"/>
                <w:b/>
                <w:bCs/>
                <w:sz w:val="18"/>
              </w:rPr>
              <w:t xml:space="preserve"> or </w:t>
            </w:r>
            <w:proofErr w:type="spellStart"/>
            <w:r w:rsidR="00303C76">
              <w:rPr>
                <w:rFonts w:ascii="Arial" w:hAnsi="Arial" w:cs="Arial"/>
                <w:b/>
                <w:bCs/>
                <w:sz w:val="18"/>
              </w:rPr>
              <w:t>glycohemoglobin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Microalbumin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(urine)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76" w:rsidRDefault="00303C76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E06CFB" w:rsidRDefault="00303C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cholesterol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5D39B9">
        <w:trPr>
          <w:cantSplit/>
          <w:trHeight w:val="432"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39B9" w:rsidRDefault="005D39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9" w:rsidDel="00303C76" w:rsidRDefault="005D39B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HDL-C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9" w:rsidRDefault="005D39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9" w:rsidRDefault="005D39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9" w:rsidRDefault="005D39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9" w:rsidRDefault="005D39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B9" w:rsidRDefault="005D39B9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LDL-C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Triglycerides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</w:p>
        </w:tc>
      </w:tr>
      <w:tr w:rsidR="00E06CFB">
        <w:trPr>
          <w:cantSplit/>
          <w:trHeight w:val="432"/>
          <w:jc w:val="center"/>
        </w:trPr>
        <w:tc>
          <w:tcPr>
            <w:tcW w:w="10080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CFB" w:rsidRDefault="00E06CFB">
            <w:pPr>
              <w:pStyle w:val="Heading1"/>
              <w:rPr>
                <w:b/>
                <w:shadow w:val="0"/>
                <w:sz w:val="18"/>
              </w:rPr>
            </w:pPr>
            <w:r>
              <w:rPr>
                <w:b/>
                <w:shadow w:val="0"/>
                <w:sz w:val="18"/>
              </w:rPr>
              <w:t>MEDICATIONS/EFFECTS</w:t>
            </w:r>
          </w:p>
        </w:tc>
      </w:tr>
      <w:tr w:rsidR="00E06CFB">
        <w:trPr>
          <w:cantSplit/>
          <w:trHeight w:val="432"/>
          <w:jc w:val="center"/>
        </w:trPr>
        <w:tc>
          <w:tcPr>
            <w:tcW w:w="417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 w:rsidP="00303C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Diuretic):</w:t>
            </w:r>
          </w:p>
        </w:tc>
        <w:tc>
          <w:tcPr>
            <w:tcW w:w="590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Calcium channel blocker:</w:t>
            </w:r>
          </w:p>
        </w:tc>
      </w:tr>
      <w:tr w:rsidR="00E06CFB">
        <w:trPr>
          <w:cantSplit/>
          <w:trHeight w:val="432"/>
          <w:jc w:val="center"/>
        </w:trPr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Beta blocker: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Combination:</w:t>
            </w:r>
          </w:p>
        </w:tc>
      </w:tr>
      <w:tr w:rsidR="00E06CFB">
        <w:trPr>
          <w:cantSplit/>
          <w:trHeight w:val="432"/>
          <w:jc w:val="center"/>
        </w:trPr>
        <w:tc>
          <w:tcPr>
            <w:tcW w:w="417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ACE inhibitor: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06CFB" w:rsidRDefault="00E06C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Other:</w:t>
            </w:r>
          </w:p>
        </w:tc>
      </w:tr>
    </w:tbl>
    <w:p w:rsidR="00E06CFB" w:rsidRDefault="00E06CFB"/>
    <w:sectPr w:rsidR="00E06CFB" w:rsidSect="000B63C6">
      <w:headerReference w:type="default" r:id="rId12"/>
      <w:footerReference w:type="defaul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85" w:rsidRDefault="00810985" w:rsidP="00E06CFB">
      <w:r>
        <w:separator/>
      </w:r>
    </w:p>
  </w:endnote>
  <w:endnote w:type="continuationSeparator" w:id="0">
    <w:p w:rsidR="00810985" w:rsidRDefault="00810985" w:rsidP="00E0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39" w:rsidRPr="00C30639" w:rsidRDefault="00C30639" w:rsidP="00C30639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85" w:rsidRDefault="00810985" w:rsidP="00E06CFB">
      <w:r>
        <w:separator/>
      </w:r>
    </w:p>
  </w:footnote>
  <w:footnote w:type="continuationSeparator" w:id="0">
    <w:p w:rsidR="00810985" w:rsidRDefault="00810985" w:rsidP="00E0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39" w:rsidRPr="00C30639" w:rsidRDefault="00C30639" w:rsidP="00C30639">
    <w:pPr>
      <w:jc w:val="center"/>
      <w:rPr>
        <w:rFonts w:ascii="Arial" w:hAnsi="Arial" w:cs="Arial"/>
        <w:b/>
        <w:bCs/>
        <w:sz w:val="20"/>
        <w:szCs w:val="20"/>
      </w:rPr>
    </w:pPr>
    <w:r w:rsidRPr="00C30639">
      <w:rPr>
        <w:rFonts w:ascii="Arial" w:hAnsi="Arial" w:cs="Arial"/>
        <w:b/>
        <w:bCs/>
        <w:sz w:val="20"/>
        <w:szCs w:val="20"/>
      </w:rPr>
      <w:t>CHRONIC CARE MANAGEMENT PLAN FLOW SHEET</w:t>
    </w:r>
  </w:p>
  <w:p w:rsidR="00632270" w:rsidRDefault="00C30639" w:rsidP="00C30639">
    <w:pPr>
      <w:jc w:val="center"/>
      <w:rPr>
        <w:sz w:val="20"/>
      </w:rPr>
    </w:pPr>
    <w:r w:rsidRPr="00C30639">
      <w:rPr>
        <w:rFonts w:ascii="Arial" w:hAnsi="Arial" w:cs="Arial"/>
        <w:b/>
        <w:sz w:val="20"/>
        <w:szCs w:val="20"/>
      </w:rPr>
      <w:t>HYPERTENSION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D5FFC"/>
    <w:multiLevelType w:val="hybridMultilevel"/>
    <w:tmpl w:val="FD987DF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903FF"/>
    <w:multiLevelType w:val="hybridMultilevel"/>
    <w:tmpl w:val="DBB6783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81AAE"/>
    <w:multiLevelType w:val="hybridMultilevel"/>
    <w:tmpl w:val="93989A6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D3A7F"/>
    <w:multiLevelType w:val="hybridMultilevel"/>
    <w:tmpl w:val="CA38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423DC"/>
    <w:multiLevelType w:val="hybridMultilevel"/>
    <w:tmpl w:val="D186A56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2E5046"/>
    <w:multiLevelType w:val="hybridMultilevel"/>
    <w:tmpl w:val="BCEEA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61C8F"/>
    <w:multiLevelType w:val="hybridMultilevel"/>
    <w:tmpl w:val="81029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27AC2"/>
    <w:multiLevelType w:val="hybridMultilevel"/>
    <w:tmpl w:val="4A2E5EC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C6"/>
    <w:rsid w:val="000433C5"/>
    <w:rsid w:val="000B63C6"/>
    <w:rsid w:val="00110F41"/>
    <w:rsid w:val="001836B6"/>
    <w:rsid w:val="002440E8"/>
    <w:rsid w:val="002B0688"/>
    <w:rsid w:val="00303C76"/>
    <w:rsid w:val="00377811"/>
    <w:rsid w:val="00462AC7"/>
    <w:rsid w:val="00502737"/>
    <w:rsid w:val="005803FD"/>
    <w:rsid w:val="005D39B9"/>
    <w:rsid w:val="00632270"/>
    <w:rsid w:val="007A40C8"/>
    <w:rsid w:val="00810985"/>
    <w:rsid w:val="00832D02"/>
    <w:rsid w:val="00832D06"/>
    <w:rsid w:val="008C4199"/>
    <w:rsid w:val="00994AB7"/>
    <w:rsid w:val="009D3269"/>
    <w:rsid w:val="00C30639"/>
    <w:rsid w:val="00CC7886"/>
    <w:rsid w:val="00D06519"/>
    <w:rsid w:val="00D652A2"/>
    <w:rsid w:val="00DB3CCA"/>
    <w:rsid w:val="00E06CFB"/>
    <w:rsid w:val="00E7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D3269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9D3269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9D3269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D3269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9D3269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9D32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3269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3269"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sid w:val="009D3269"/>
    <w:rPr>
      <w:b/>
    </w:rPr>
  </w:style>
  <w:style w:type="paragraph" w:styleId="BodyText2">
    <w:name w:val="Body Text 2"/>
    <w:basedOn w:val="Normal"/>
    <w:rsid w:val="009D3269"/>
    <w:rPr>
      <w:rFonts w:ascii="Arial" w:hAnsi="Arial" w:cs="Arial"/>
      <w:sz w:val="20"/>
    </w:rPr>
  </w:style>
  <w:style w:type="paragraph" w:styleId="BodyTextIndent">
    <w:name w:val="Body Text Indent"/>
    <w:basedOn w:val="Normal"/>
    <w:rsid w:val="009D3269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3">
    <w:name w:val="Body Text 3"/>
    <w:basedOn w:val="Normal"/>
    <w:rsid w:val="009D3269"/>
    <w:rPr>
      <w:rFonts w:ascii="Arial" w:hAnsi="Arial" w:cs="Arial"/>
      <w:sz w:val="18"/>
    </w:rPr>
  </w:style>
  <w:style w:type="paragraph" w:styleId="Header">
    <w:name w:val="header"/>
    <w:basedOn w:val="Normal"/>
    <w:rsid w:val="009D3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3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3C6"/>
  </w:style>
  <w:style w:type="paragraph" w:styleId="BalloonText">
    <w:name w:val="Balloon Text"/>
    <w:basedOn w:val="Normal"/>
    <w:link w:val="BalloonTextChar"/>
    <w:rsid w:val="008C4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1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306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XRUYQT3274NZ-681238054-1065</_dlc_DocId>
    <_dlc_DocIdUrl xmlns="b22f8f74-215c-4154-9939-bd29e4e8980e">
      <Url>https://supportservices.jobcorps.gov/health/_layouts/15/DocIdRedir.aspx?ID=XRUYQT3274NZ-681238054-1065</Url>
      <Description>XRUYQT3274NZ-681238054-1065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F21972-37FF-4CC2-8C98-6ECB0E24FD90}"/>
</file>

<file path=customXml/itemProps2.xml><?xml version="1.0" encoding="utf-8"?>
<ds:datastoreItem xmlns:ds="http://schemas.openxmlformats.org/officeDocument/2006/customXml" ds:itemID="{E59091EA-EF32-4D0F-A621-A8847739AE6D}"/>
</file>

<file path=customXml/itemProps3.xml><?xml version="1.0" encoding="utf-8"?>
<ds:datastoreItem xmlns:ds="http://schemas.openxmlformats.org/officeDocument/2006/customXml" ds:itemID="{3890511D-8878-4348-A1D3-C30C91C97424}"/>
</file>

<file path=customXml/itemProps4.xml><?xml version="1.0" encoding="utf-8"?>
<ds:datastoreItem xmlns:ds="http://schemas.openxmlformats.org/officeDocument/2006/customXml" ds:itemID="{0B2AE307-9396-44E0-8446-33F1970A5A8C}"/>
</file>

<file path=customXml/itemProps5.xml><?xml version="1.0" encoding="utf-8"?>
<ds:datastoreItem xmlns:ds="http://schemas.openxmlformats.org/officeDocument/2006/customXml" ds:itemID="{4EDFF3E1-6054-4C83-A996-5C9D2FDF9EBD}"/>
</file>

<file path=customXml/itemProps6.xml><?xml version="1.0" encoding="utf-8"?>
<ds:datastoreItem xmlns:ds="http://schemas.openxmlformats.org/officeDocument/2006/customXml" ds:itemID="{62ACE673-34BD-4842-99FE-5616D085A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Hypertension Chronic Care Management Plan</vt:lpstr>
    </vt:vector>
  </TitlesOfParts>
  <Company>Humanitas, Inc.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Hypertension Chronic Care Management Plan</dc:title>
  <dc:creator>jdavis</dc:creator>
  <cp:lastModifiedBy>Christine Phoebus</cp:lastModifiedBy>
  <cp:revision>5</cp:revision>
  <dcterms:created xsi:type="dcterms:W3CDTF">2014-02-10T19:47:00Z</dcterms:created>
  <dcterms:modified xsi:type="dcterms:W3CDTF">2014-04-10T21:27:00Z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77199cb6-dd07-4fc4-82a2-bf6872eed146</vt:lpwstr>
  </property>
</Properties>
</file>