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8630D" w14:textId="77777777" w:rsidR="00AD5DC4" w:rsidRPr="0091160C" w:rsidRDefault="00AD5DC4" w:rsidP="004E52C9">
      <w:pPr>
        <w:pStyle w:val="NoSpacing"/>
        <w:shd w:val="clear" w:color="auto" w:fill="D9D9D9" w:themeFill="background1" w:themeFillShade="D9"/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91160C">
        <w:rPr>
          <w:rFonts w:ascii="Arial" w:hAnsi="Arial" w:cs="Arial"/>
          <w:b/>
          <w:sz w:val="24"/>
          <w:szCs w:val="24"/>
        </w:rPr>
        <w:t xml:space="preserve">SYMPTOMATIC MANAGMENT GUIDELINES FOR NON-HEALTH STAFF </w:t>
      </w:r>
    </w:p>
    <w:p w14:paraId="4EECBD44" w14:textId="77777777" w:rsidR="00B75A1F" w:rsidRPr="0091160C" w:rsidRDefault="00AD5DC4" w:rsidP="004E52C9">
      <w:pPr>
        <w:pStyle w:val="NoSpacing"/>
        <w:shd w:val="clear" w:color="auto" w:fill="D9D9D9" w:themeFill="background1" w:themeFillShade="D9"/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91160C">
        <w:rPr>
          <w:rFonts w:ascii="Arial" w:hAnsi="Arial" w:cs="Arial"/>
          <w:b/>
          <w:sz w:val="24"/>
          <w:szCs w:val="24"/>
        </w:rPr>
        <w:t>EYE INJURIES</w:t>
      </w:r>
    </w:p>
    <w:p w14:paraId="6B25C7D8" w14:textId="77777777" w:rsidR="00AD5DC4" w:rsidRPr="0091160C" w:rsidRDefault="00AD5DC4" w:rsidP="004E52C9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370AA1F" w14:textId="77777777" w:rsidR="00AD5DC4" w:rsidRPr="0091160C" w:rsidRDefault="00AD5DC4" w:rsidP="00D43ED5">
      <w:pPr>
        <w:pStyle w:val="NoSpacing"/>
        <w:rPr>
          <w:rFonts w:ascii="Arial" w:hAnsi="Arial" w:cs="Arial"/>
          <w:sz w:val="24"/>
          <w:szCs w:val="24"/>
        </w:rPr>
      </w:pPr>
      <w:r w:rsidRPr="0091160C">
        <w:rPr>
          <w:rFonts w:ascii="Arial" w:hAnsi="Arial" w:cs="Arial"/>
          <w:sz w:val="24"/>
          <w:szCs w:val="24"/>
        </w:rPr>
        <w:t>Authorized non-health staff may treat eye injuries as follows:</w:t>
      </w:r>
    </w:p>
    <w:p w14:paraId="343B3C75" w14:textId="77777777" w:rsidR="00D43ED5" w:rsidRPr="0091160C" w:rsidRDefault="00D43ED5" w:rsidP="00D43ED5">
      <w:pPr>
        <w:pStyle w:val="NoSpacing"/>
        <w:rPr>
          <w:rFonts w:ascii="Arial" w:hAnsi="Arial" w:cs="Arial"/>
          <w:sz w:val="24"/>
          <w:szCs w:val="24"/>
        </w:rPr>
      </w:pPr>
    </w:p>
    <w:p w14:paraId="5F8B1C22" w14:textId="77777777" w:rsidR="00021BDD" w:rsidRPr="00687F58" w:rsidRDefault="00021BDD" w:rsidP="00021BDD">
      <w:pPr>
        <w:numPr>
          <w:ilvl w:val="0"/>
          <w:numId w:val="16"/>
        </w:numPr>
        <w:rPr>
          <w:rFonts w:ascii="Arial" w:hAnsi="Arial" w:cs="Arial"/>
          <w:bCs/>
          <w:sz w:val="24"/>
          <w:szCs w:val="24"/>
        </w:rPr>
      </w:pPr>
      <w:r w:rsidRPr="00687F58">
        <w:rPr>
          <w:rFonts w:ascii="Arial" w:hAnsi="Arial" w:cs="Arial"/>
          <w:bCs/>
          <w:sz w:val="24"/>
          <w:szCs w:val="24"/>
        </w:rPr>
        <w:t>All eye injuries should be discussed with the on-call health and wellness staff at the time of the injury.</w:t>
      </w:r>
    </w:p>
    <w:p w14:paraId="76C33710" w14:textId="77777777" w:rsidR="00021BDD" w:rsidRPr="0091160C" w:rsidRDefault="00021BDD" w:rsidP="00021BDD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 student to avoid rubbing the eye. </w:t>
      </w:r>
    </w:p>
    <w:p w14:paraId="3A24648A" w14:textId="77777777" w:rsidR="00021BDD" w:rsidRDefault="00021BDD" w:rsidP="00734147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EF5CD3">
        <w:rPr>
          <w:rFonts w:ascii="Arial" w:hAnsi="Arial" w:cs="Arial"/>
          <w:sz w:val="24"/>
          <w:szCs w:val="24"/>
        </w:rPr>
        <w:t>Chemical splash injuries to the eyes should be treated immediately with prolonged flushing.  If eye w</w:t>
      </w:r>
      <w:bookmarkStart w:id="0" w:name="_GoBack"/>
      <w:bookmarkEnd w:id="0"/>
      <w:r w:rsidRPr="00EF5CD3">
        <w:rPr>
          <w:rFonts w:ascii="Arial" w:hAnsi="Arial" w:cs="Arial"/>
          <w:sz w:val="24"/>
          <w:szCs w:val="24"/>
        </w:rPr>
        <w:t xml:space="preserve">ash is not available, tap water may be used.  Keep the eye open as wide as possible while flushing.  Continue flushing for at least 15 minutes while calling the on-call health and wellness staff.  </w:t>
      </w:r>
    </w:p>
    <w:p w14:paraId="2131C233" w14:textId="77777777" w:rsidR="000E50CC" w:rsidRDefault="000E50CC" w:rsidP="000E50CC">
      <w:pPr>
        <w:pStyle w:val="NoSpacing"/>
        <w:rPr>
          <w:rFonts w:ascii="Arial" w:hAnsi="Arial" w:cs="Arial"/>
          <w:sz w:val="24"/>
          <w:szCs w:val="24"/>
        </w:rPr>
      </w:pPr>
    </w:p>
    <w:p w14:paraId="0CF3DD9F" w14:textId="77777777" w:rsidR="000E50CC" w:rsidRDefault="000E50CC" w:rsidP="000E50CC">
      <w:pPr>
        <w:pStyle w:val="NoSpacing"/>
        <w:rPr>
          <w:rFonts w:ascii="Arial" w:hAnsi="Arial" w:cs="Arial"/>
          <w:sz w:val="24"/>
          <w:szCs w:val="24"/>
        </w:rPr>
      </w:pPr>
    </w:p>
    <w:p w14:paraId="0289CDFE" w14:textId="77777777" w:rsidR="000E50CC" w:rsidRPr="00C71E3B" w:rsidRDefault="000E50CC" w:rsidP="000E50CC">
      <w:pPr>
        <w:pStyle w:val="Heading1"/>
        <w:jc w:val="left"/>
      </w:pPr>
      <w:r w:rsidRPr="00C71E3B">
        <w:t>WHEN TO CONTACT THE ON-CALL HEALTH AND WELLNESS STAFF</w:t>
      </w:r>
    </w:p>
    <w:p w14:paraId="7BB049B5" w14:textId="11F70D4A" w:rsidR="000E50CC" w:rsidRDefault="000E50CC" w:rsidP="000E50CC">
      <w:pPr>
        <w:pStyle w:val="NoSpacing"/>
        <w:rPr>
          <w:rFonts w:ascii="Arial" w:hAnsi="Arial" w:cs="Arial"/>
          <w:sz w:val="24"/>
          <w:szCs w:val="24"/>
        </w:rPr>
      </w:pPr>
    </w:p>
    <w:p w14:paraId="780911C4" w14:textId="77777777" w:rsidR="00687F58" w:rsidRPr="00624C42" w:rsidRDefault="00687F58" w:rsidP="00624C42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4"/>
          <w:szCs w:val="24"/>
        </w:rPr>
      </w:pPr>
      <w:r w:rsidRPr="00624C42">
        <w:rPr>
          <w:rFonts w:ascii="Arial" w:hAnsi="Arial" w:cs="Arial"/>
          <w:sz w:val="24"/>
          <w:szCs w:val="24"/>
        </w:rPr>
        <w:t>All eye injuries should be discussed with the on-call health and wellness staff at the time of the injury.</w:t>
      </w:r>
    </w:p>
    <w:p w14:paraId="4DC59BB6" w14:textId="77777777" w:rsidR="00687F58" w:rsidRDefault="00687F58" w:rsidP="000E50CC">
      <w:pPr>
        <w:pStyle w:val="NoSpacing"/>
        <w:rPr>
          <w:rFonts w:ascii="Arial" w:hAnsi="Arial" w:cs="Arial"/>
          <w:sz w:val="24"/>
          <w:szCs w:val="24"/>
        </w:rPr>
      </w:pPr>
    </w:p>
    <w:sectPr w:rsidR="00687F58" w:rsidSect="00EF5CD3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4097D2" w16cid:durableId="21865D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AA56F" w14:textId="77777777" w:rsidR="00893F8D" w:rsidRDefault="00893F8D" w:rsidP="00112FA0">
      <w:pPr>
        <w:spacing w:after="0" w:line="240" w:lineRule="auto"/>
      </w:pPr>
      <w:r>
        <w:separator/>
      </w:r>
    </w:p>
  </w:endnote>
  <w:endnote w:type="continuationSeparator" w:id="0">
    <w:p w14:paraId="3DFAECC4" w14:textId="77777777" w:rsidR="00893F8D" w:rsidRDefault="00893F8D" w:rsidP="0011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B219D" w14:textId="77777777" w:rsidR="00112FA0" w:rsidRPr="0063533B" w:rsidRDefault="004E52C9" w:rsidP="0063533B">
    <w:pPr>
      <w:pStyle w:val="Footer"/>
      <w:pBdr>
        <w:top w:val="single" w:sz="4" w:space="1" w:color="auto"/>
      </w:pBd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November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287ED" w14:textId="77777777" w:rsidR="00893F8D" w:rsidRDefault="00893F8D" w:rsidP="00112FA0">
      <w:pPr>
        <w:spacing w:after="0" w:line="240" w:lineRule="auto"/>
      </w:pPr>
      <w:r>
        <w:separator/>
      </w:r>
    </w:p>
  </w:footnote>
  <w:footnote w:type="continuationSeparator" w:id="0">
    <w:p w14:paraId="411C3CE3" w14:textId="77777777" w:rsidR="00893F8D" w:rsidRDefault="00893F8D" w:rsidP="00112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1D88"/>
    <w:multiLevelType w:val="multilevel"/>
    <w:tmpl w:val="253E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176FD"/>
    <w:multiLevelType w:val="hybridMultilevel"/>
    <w:tmpl w:val="3AC2976A"/>
    <w:lvl w:ilvl="0" w:tplc="60DE8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34F10"/>
    <w:multiLevelType w:val="hybridMultilevel"/>
    <w:tmpl w:val="97C0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92F37"/>
    <w:multiLevelType w:val="hybridMultilevel"/>
    <w:tmpl w:val="224C1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1499F"/>
    <w:multiLevelType w:val="hybridMultilevel"/>
    <w:tmpl w:val="1218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67E32"/>
    <w:multiLevelType w:val="hybridMultilevel"/>
    <w:tmpl w:val="1AA69E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E17727"/>
    <w:multiLevelType w:val="hybridMultilevel"/>
    <w:tmpl w:val="EDA0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921D2"/>
    <w:multiLevelType w:val="hybridMultilevel"/>
    <w:tmpl w:val="41C8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E3442"/>
    <w:multiLevelType w:val="hybridMultilevel"/>
    <w:tmpl w:val="131C8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A2687"/>
    <w:multiLevelType w:val="hybridMultilevel"/>
    <w:tmpl w:val="39503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94260"/>
    <w:multiLevelType w:val="hybridMultilevel"/>
    <w:tmpl w:val="5ECAC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172B73"/>
    <w:multiLevelType w:val="multilevel"/>
    <w:tmpl w:val="27B46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614C61"/>
    <w:multiLevelType w:val="hybridMultilevel"/>
    <w:tmpl w:val="E848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315AC"/>
    <w:multiLevelType w:val="hybridMultilevel"/>
    <w:tmpl w:val="4DCA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C5E72"/>
    <w:multiLevelType w:val="hybridMultilevel"/>
    <w:tmpl w:val="BA748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36A02"/>
    <w:multiLevelType w:val="hybridMultilevel"/>
    <w:tmpl w:val="A9BAB0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276572"/>
    <w:multiLevelType w:val="hybridMultilevel"/>
    <w:tmpl w:val="7612EC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EDF0863"/>
    <w:multiLevelType w:val="hybridMultilevel"/>
    <w:tmpl w:val="C792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3"/>
  </w:num>
  <w:num w:numId="6">
    <w:abstractNumId w:val="14"/>
  </w:num>
  <w:num w:numId="7">
    <w:abstractNumId w:val="10"/>
  </w:num>
  <w:num w:numId="8">
    <w:abstractNumId w:val="0"/>
  </w:num>
  <w:num w:numId="9">
    <w:abstractNumId w:val="17"/>
  </w:num>
  <w:num w:numId="10">
    <w:abstractNumId w:val="11"/>
  </w:num>
  <w:num w:numId="11">
    <w:abstractNumId w:val="13"/>
  </w:num>
  <w:num w:numId="12">
    <w:abstractNumId w:val="2"/>
  </w:num>
  <w:num w:numId="13">
    <w:abstractNumId w:val="6"/>
  </w:num>
  <w:num w:numId="14">
    <w:abstractNumId w:val="8"/>
  </w:num>
  <w:num w:numId="15">
    <w:abstractNumId w:val="15"/>
  </w:num>
  <w:num w:numId="16">
    <w:abstractNumId w:val="16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741"/>
    <w:rsid w:val="00021BDD"/>
    <w:rsid w:val="00023538"/>
    <w:rsid w:val="00023CB7"/>
    <w:rsid w:val="000E50CC"/>
    <w:rsid w:val="00101498"/>
    <w:rsid w:val="00112FA0"/>
    <w:rsid w:val="00122F62"/>
    <w:rsid w:val="001D0EDD"/>
    <w:rsid w:val="0022644C"/>
    <w:rsid w:val="00334FCD"/>
    <w:rsid w:val="0036348B"/>
    <w:rsid w:val="00391F9D"/>
    <w:rsid w:val="00440741"/>
    <w:rsid w:val="00441A8C"/>
    <w:rsid w:val="004E52C9"/>
    <w:rsid w:val="005378F6"/>
    <w:rsid w:val="00624C42"/>
    <w:rsid w:val="0063533B"/>
    <w:rsid w:val="0065479B"/>
    <w:rsid w:val="00687F58"/>
    <w:rsid w:val="00720E66"/>
    <w:rsid w:val="007771F4"/>
    <w:rsid w:val="007E5488"/>
    <w:rsid w:val="008368B1"/>
    <w:rsid w:val="00893F8D"/>
    <w:rsid w:val="008C13FA"/>
    <w:rsid w:val="0091160C"/>
    <w:rsid w:val="00914CB5"/>
    <w:rsid w:val="009346BB"/>
    <w:rsid w:val="009E62D2"/>
    <w:rsid w:val="00A1760D"/>
    <w:rsid w:val="00A90080"/>
    <w:rsid w:val="00A95A01"/>
    <w:rsid w:val="00AD5DC4"/>
    <w:rsid w:val="00B07C6C"/>
    <w:rsid w:val="00B75A1F"/>
    <w:rsid w:val="00BA7361"/>
    <w:rsid w:val="00BD7393"/>
    <w:rsid w:val="00BE10F4"/>
    <w:rsid w:val="00C041B3"/>
    <w:rsid w:val="00C52EEA"/>
    <w:rsid w:val="00C551FD"/>
    <w:rsid w:val="00CD3E32"/>
    <w:rsid w:val="00CE7976"/>
    <w:rsid w:val="00D43ED5"/>
    <w:rsid w:val="00DD64A4"/>
    <w:rsid w:val="00E02B6C"/>
    <w:rsid w:val="00E66B97"/>
    <w:rsid w:val="00E96F14"/>
    <w:rsid w:val="00EF5CD3"/>
    <w:rsid w:val="00EF7BE1"/>
    <w:rsid w:val="00F248E5"/>
    <w:rsid w:val="00F33E0A"/>
    <w:rsid w:val="00F374A9"/>
    <w:rsid w:val="00F5012E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E833D5"/>
  <w15:chartTrackingRefBased/>
  <w15:docId w15:val="{64D70393-550F-427A-BE7D-B29FE8E5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8F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E50C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A1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551FD"/>
    <w:pPr>
      <w:ind w:left="720"/>
    </w:pPr>
  </w:style>
  <w:style w:type="character" w:customStyle="1" w:styleId="style181">
    <w:name w:val="style181"/>
    <w:rsid w:val="007771F4"/>
    <w:rPr>
      <w:b/>
      <w:bCs/>
      <w:color w:val="E10535"/>
    </w:rPr>
  </w:style>
  <w:style w:type="paragraph" w:styleId="Header">
    <w:name w:val="header"/>
    <w:basedOn w:val="Normal"/>
    <w:link w:val="HeaderChar"/>
    <w:uiPriority w:val="99"/>
    <w:unhideWhenUsed/>
    <w:rsid w:val="00112F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2FA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2F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2FA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E50CC"/>
    <w:rPr>
      <w:rFonts w:ascii="Arial" w:eastAsia="Times New Roman" w:hAnsi="Arial" w:cs="Arial"/>
      <w:b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E5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0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0C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0C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XRUYQT3274NZ-681238054-1371</_dlc_DocId>
    <_dlc_DocIdUrl xmlns="b22f8f74-215c-4154-9939-bd29e4e8980e">
      <Url>https://supportservices.jobcorps.gov/health/_layouts/15/DocIdRedir.aspx?ID=XRUYQT3274NZ-681238054-1371</Url>
      <Description>XRUYQT3274NZ-681238054-1371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55B91FB-DEA1-47F0-85B4-97B533C8382E}"/>
</file>

<file path=customXml/itemProps2.xml><?xml version="1.0" encoding="utf-8"?>
<ds:datastoreItem xmlns:ds="http://schemas.openxmlformats.org/officeDocument/2006/customXml" ds:itemID="{FAF9709A-A91B-436A-A471-B12E12F81A4C}"/>
</file>

<file path=customXml/itemProps3.xml><?xml version="1.0" encoding="utf-8"?>
<ds:datastoreItem xmlns:ds="http://schemas.openxmlformats.org/officeDocument/2006/customXml" ds:itemID="{5A2326D6-BEB0-4F3A-973D-05F675350837}"/>
</file>

<file path=customXml/itemProps4.xml><?xml version="1.0" encoding="utf-8"?>
<ds:datastoreItem xmlns:ds="http://schemas.openxmlformats.org/officeDocument/2006/customXml" ds:itemID="{240EA8EF-38E3-4D15-A900-0052FDF35854}"/>
</file>

<file path=customXml/itemProps5.xml><?xml version="1.0" encoding="utf-8"?>
<ds:datastoreItem xmlns:ds="http://schemas.openxmlformats.org/officeDocument/2006/customXml" ds:itemID="{1D0454A6-F4EB-4CCD-88A5-F7F7DAEBC7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Symptomatic Management Guidelines for Non-health Staff</dc:title>
  <dc:subject/>
  <dc:creator>Dr A</dc:creator>
  <cp:keywords/>
  <cp:lastModifiedBy>Carolina Valdenegro</cp:lastModifiedBy>
  <cp:revision>10</cp:revision>
  <dcterms:created xsi:type="dcterms:W3CDTF">2015-07-21T15:31:00Z</dcterms:created>
  <dcterms:modified xsi:type="dcterms:W3CDTF">2019-11-25T20:40:00Z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672bbd8e-0023-4cb1-aab6-63e3742e5ee2</vt:lpwstr>
  </property>
</Properties>
</file>