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B47F" w14:textId="6E7ADC19" w:rsidR="00365BD4" w:rsidRPr="0046071F" w:rsidRDefault="005077FE" w:rsidP="00B03096">
      <w:pPr>
        <w:pStyle w:val="Heading1"/>
      </w:pPr>
      <w:r>
        <w:t>SYMPTOMATIC MANAGEMENT GUIDELINES FOR NON-HEALTH STAFF</w:t>
      </w:r>
      <w:r>
        <w:br/>
        <w:t>SUICIDAL SELF-DIRECTED VIOLENCE</w:t>
      </w:r>
      <w:r w:rsidR="5392F8E7">
        <w:t xml:space="preserve"> (SSDV)</w:t>
      </w:r>
    </w:p>
    <w:p w14:paraId="03373CD7" w14:textId="6B951AF7" w:rsidR="00576922" w:rsidRPr="00B6385E" w:rsidRDefault="00576922" w:rsidP="00B6385E">
      <w:pPr>
        <w:jc w:val="center"/>
        <w:rPr>
          <w:b/>
          <w:bCs/>
          <w:color w:val="FF0000"/>
          <w:sz w:val="24"/>
        </w:rPr>
      </w:pPr>
      <w:r w:rsidRPr="00B6385E">
        <w:rPr>
          <w:b/>
          <w:bCs/>
          <w:color w:val="FF0000"/>
          <w:sz w:val="24"/>
        </w:rPr>
        <w:t>DO NOT LEAVE STUDENT ALONE AT ANYTIME IF CONCERNED ABOUT SUICIDALITY!</w:t>
      </w:r>
      <w:r w:rsidR="001260C4">
        <w:rPr>
          <w:b/>
          <w:bCs/>
          <w:color w:val="FF0000"/>
          <w:sz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400" w:firstRow="0" w:lastRow="0" w:firstColumn="0" w:lastColumn="0" w:noHBand="0" w:noVBand="1"/>
      </w:tblPr>
      <w:tblGrid>
        <w:gridCol w:w="9350"/>
      </w:tblGrid>
      <w:tr w:rsidR="00365BD4" w:rsidRPr="00282D49" w14:paraId="7A4BC53B" w14:textId="77777777" w:rsidTr="3C04E388">
        <w:tc>
          <w:tcPr>
            <w:tcW w:w="9350" w:type="dxa"/>
            <w:shd w:val="clear" w:color="auto" w:fill="F2F2F2" w:themeFill="background1" w:themeFillShade="F2"/>
          </w:tcPr>
          <w:p w14:paraId="033DF0CE" w14:textId="77777777" w:rsidR="00365BD4" w:rsidRPr="00282D49" w:rsidRDefault="005077FE" w:rsidP="00CB1C1F">
            <w:pPr>
              <w:jc w:val="center"/>
              <w:rPr>
                <w:rFonts w:cs="Calibri"/>
                <w:b/>
                <w:sz w:val="20"/>
                <w:szCs w:val="20"/>
              </w:rPr>
            </w:pPr>
            <w:r w:rsidRPr="00282D49">
              <w:rPr>
                <w:rFonts w:cs="Calibri"/>
                <w:b/>
                <w:sz w:val="20"/>
                <w:szCs w:val="20"/>
              </w:rPr>
              <w:t>WARNING SIGNS OF SUICIDE</w:t>
            </w:r>
          </w:p>
        </w:tc>
      </w:tr>
      <w:tr w:rsidR="00365BD4" w:rsidRPr="00282D49" w14:paraId="2A907BA6" w14:textId="77777777" w:rsidTr="3C04E388">
        <w:tc>
          <w:tcPr>
            <w:tcW w:w="9350" w:type="dxa"/>
          </w:tcPr>
          <w:p w14:paraId="1F3BF38B" w14:textId="7B6CCC13" w:rsidR="00481FB2" w:rsidRPr="00481FB2"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481FB2">
              <w:rPr>
                <w:rFonts w:cs="Calibri"/>
                <w:color w:val="000000"/>
                <w:sz w:val="20"/>
                <w:szCs w:val="20"/>
              </w:rPr>
              <w:t>T</w:t>
            </w:r>
            <w:r w:rsidRPr="00481FB2">
              <w:rPr>
                <w:rFonts w:cs="Calibri"/>
                <w:sz w:val="20"/>
                <w:szCs w:val="20"/>
              </w:rPr>
              <w:t xml:space="preserve">alking about </w:t>
            </w:r>
            <w:r w:rsidR="00983A32" w:rsidRPr="00481FB2">
              <w:rPr>
                <w:rFonts w:cs="Calibri"/>
                <w:sz w:val="20"/>
                <w:szCs w:val="20"/>
              </w:rPr>
              <w:t xml:space="preserve">suicide or engaging </w:t>
            </w:r>
            <w:r w:rsidR="00481FB2" w:rsidRPr="00481FB2">
              <w:rPr>
                <w:rFonts w:cs="Calibri"/>
                <w:sz w:val="20"/>
                <w:szCs w:val="20"/>
              </w:rPr>
              <w:t>in self-harm.</w:t>
            </w:r>
          </w:p>
          <w:p w14:paraId="202F666D" w14:textId="3B64A5DD" w:rsidR="00365BD4" w:rsidRPr="00481FB2"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481FB2">
              <w:rPr>
                <w:rFonts w:cs="Calibri"/>
                <w:color w:val="000000"/>
                <w:sz w:val="20"/>
                <w:szCs w:val="20"/>
              </w:rPr>
              <w:t>Having a plan for completing suicide</w:t>
            </w:r>
          </w:p>
          <w:p w14:paraId="5579375E"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Acquiring the means to complete suicide (e.g., stockpiling pills, taking possession of a gun, etc.)</w:t>
            </w:r>
          </w:p>
          <w:p w14:paraId="264DEDD6"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Rehearsing the act of suicide</w:t>
            </w:r>
          </w:p>
          <w:p w14:paraId="16A9F8AC"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Feeling hopeless or worthless</w:t>
            </w:r>
          </w:p>
          <w:p w14:paraId="11B58E5E"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Talking, writing, or drawing about death</w:t>
            </w:r>
          </w:p>
          <w:p w14:paraId="7D23623E"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Withdrawing from social activities, ties, or relationships</w:t>
            </w:r>
          </w:p>
          <w:p w14:paraId="517CEA45"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Losing interest in normal pleasurable activities, and everyday activities</w:t>
            </w:r>
          </w:p>
          <w:p w14:paraId="40343BBF"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Posting “goodbye” messages on social media</w:t>
            </w:r>
          </w:p>
          <w:p w14:paraId="2EE4F0B2"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Giving away or throwing away important personal belongings (getting their affairs in order)</w:t>
            </w:r>
          </w:p>
          <w:p w14:paraId="1FF29C21"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Making statements like, “I won’t be a problem for much longer,” “Nothing matters anymore”</w:t>
            </w:r>
            <w:bookmarkStart w:id="0" w:name="qix4ltas8k5m" w:colFirst="0" w:colLast="0"/>
            <w:bookmarkEnd w:id="0"/>
            <w:r w:rsidRPr="00282D49">
              <w:rPr>
                <w:rFonts w:cs="Calibri"/>
                <w:color w:val="000000"/>
                <w:sz w:val="20"/>
                <w:szCs w:val="20"/>
              </w:rPr>
              <w:t>, “It’s no use trying”, and “I won’t see you again”</w:t>
            </w:r>
          </w:p>
          <w:p w14:paraId="395C720F" w14:textId="77777777" w:rsidR="00365BD4" w:rsidRPr="00282D49" w:rsidRDefault="005077FE" w:rsidP="3C04E388">
            <w:pPr>
              <w:numPr>
                <w:ilvl w:val="0"/>
                <w:numId w:val="5"/>
              </w:numPr>
              <w:pBdr>
                <w:top w:val="nil"/>
                <w:left w:val="nil"/>
                <w:bottom w:val="nil"/>
                <w:right w:val="nil"/>
                <w:between w:val="nil"/>
              </w:pBdr>
              <w:spacing w:after="0" w:afterAutospacing="0"/>
              <w:ind w:left="418"/>
              <w:rPr>
                <w:rFonts w:cs="Calibri"/>
                <w:color w:val="000000"/>
                <w:sz w:val="20"/>
                <w:szCs w:val="20"/>
              </w:rPr>
            </w:pPr>
            <w:r w:rsidRPr="3C04E388">
              <w:rPr>
                <w:rFonts w:cs="Calibri"/>
                <w:b/>
                <w:bCs/>
                <w:color w:val="000000" w:themeColor="text1"/>
                <w:sz w:val="20"/>
                <w:szCs w:val="20"/>
              </w:rPr>
              <w:t>Becoming suddenly cheerful after a period of depression</w:t>
            </w:r>
          </w:p>
        </w:tc>
      </w:tr>
      <w:tr w:rsidR="00365BD4" w:rsidRPr="00282D49" w14:paraId="68611320" w14:textId="77777777" w:rsidTr="3C04E388">
        <w:tc>
          <w:tcPr>
            <w:tcW w:w="9350" w:type="dxa"/>
            <w:shd w:val="clear" w:color="auto" w:fill="F2F2F2" w:themeFill="background1" w:themeFillShade="F2"/>
          </w:tcPr>
          <w:p w14:paraId="03E44CC0" w14:textId="77777777" w:rsidR="00365BD4" w:rsidRPr="00282D49" w:rsidRDefault="005077FE" w:rsidP="00CB1C1F">
            <w:pPr>
              <w:jc w:val="center"/>
              <w:rPr>
                <w:rFonts w:cs="Calibri"/>
                <w:b/>
                <w:sz w:val="20"/>
                <w:szCs w:val="20"/>
              </w:rPr>
            </w:pPr>
            <w:r w:rsidRPr="00282D49">
              <w:rPr>
                <w:rFonts w:cs="Calibri"/>
                <w:b/>
                <w:sz w:val="20"/>
                <w:szCs w:val="20"/>
              </w:rPr>
              <w:t>RISK FACTORS FOR SUICIDE</w:t>
            </w:r>
          </w:p>
        </w:tc>
      </w:tr>
      <w:tr w:rsidR="00365BD4" w:rsidRPr="00282D49" w14:paraId="74B5589E" w14:textId="77777777" w:rsidTr="3C04E388">
        <w:tc>
          <w:tcPr>
            <w:tcW w:w="9350" w:type="dxa"/>
          </w:tcPr>
          <w:p w14:paraId="6F27A75C"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Previous suicide attempt (regardless of how serious)</w:t>
            </w:r>
          </w:p>
          <w:p w14:paraId="5F4C7479"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Experiencing a serious loss (personal relationships, job, death of a loved one, etc.)</w:t>
            </w:r>
          </w:p>
          <w:p w14:paraId="131D3022"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Family history of suicide</w:t>
            </w:r>
          </w:p>
          <w:p w14:paraId="61CC4A96"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History of abuse, being abusive or family violence</w:t>
            </w:r>
          </w:p>
          <w:p w14:paraId="75564C35"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Having a mental illness and substance abuse (dual diagnosis)</w:t>
            </w:r>
          </w:p>
          <w:p w14:paraId="0AB686CB"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Using/abusing alcohol or drugs</w:t>
            </w:r>
          </w:p>
          <w:p w14:paraId="175DBED7"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Severe disabling and/or chronic illness and/or severe pain</w:t>
            </w:r>
          </w:p>
          <w:p w14:paraId="026EEE37" w14:textId="77777777" w:rsidR="00365BD4" w:rsidRPr="00282D49" w:rsidRDefault="005077FE" w:rsidP="00282D49">
            <w:pPr>
              <w:numPr>
                <w:ilvl w:val="0"/>
                <w:numId w:val="5"/>
              </w:numPr>
              <w:pBdr>
                <w:top w:val="nil"/>
                <w:left w:val="nil"/>
                <w:bottom w:val="nil"/>
                <w:right w:val="nil"/>
                <w:between w:val="nil"/>
              </w:pBdr>
              <w:spacing w:after="0" w:afterAutospacing="0"/>
              <w:ind w:left="418"/>
              <w:rPr>
                <w:rFonts w:cs="Calibri"/>
                <w:color w:val="000000"/>
                <w:sz w:val="20"/>
                <w:szCs w:val="20"/>
              </w:rPr>
            </w:pPr>
            <w:r w:rsidRPr="00282D49">
              <w:rPr>
                <w:rFonts w:cs="Calibri"/>
                <w:color w:val="000000"/>
                <w:sz w:val="20"/>
                <w:szCs w:val="20"/>
              </w:rPr>
              <w:t>Being arrested or imprisoned</w:t>
            </w:r>
          </w:p>
        </w:tc>
      </w:tr>
    </w:tbl>
    <w:p w14:paraId="14795977" w14:textId="0C4438C7" w:rsidR="00365BD4" w:rsidRPr="004C5CE8" w:rsidRDefault="005077FE" w:rsidP="6210A64F">
      <w:pPr>
        <w:rPr>
          <w:b/>
        </w:rPr>
      </w:pPr>
      <w:r w:rsidRPr="004C5CE8">
        <w:rPr>
          <w:b/>
        </w:rPr>
        <w:t xml:space="preserve">Non-health staff may be the first to discover </w:t>
      </w:r>
      <w:r w:rsidR="25CDFE8E" w:rsidRPr="004C5CE8">
        <w:rPr>
          <w:b/>
        </w:rPr>
        <w:t>SSDV</w:t>
      </w:r>
      <w:r w:rsidRPr="004C5CE8">
        <w:rPr>
          <w:b/>
        </w:rPr>
        <w:t>. In this event, non-health staff should proceed as follows:</w:t>
      </w:r>
    </w:p>
    <w:p w14:paraId="7797738B" w14:textId="597C5B75" w:rsidR="00515766" w:rsidRPr="00515766" w:rsidRDefault="00515766" w:rsidP="00515766">
      <w:pPr>
        <w:pStyle w:val="Heading2"/>
      </w:pPr>
      <w:r w:rsidRPr="00515766">
        <w:t>WHAT TO DO FIRST</w:t>
      </w:r>
    </w:p>
    <w:p w14:paraId="7349E612" w14:textId="77777777" w:rsidR="00515766" w:rsidRDefault="00515766" w:rsidP="00AA360A">
      <w:pPr>
        <w:pStyle w:val="ListParagraph"/>
        <w:numPr>
          <w:ilvl w:val="0"/>
          <w:numId w:val="7"/>
        </w:numPr>
        <w:spacing w:after="120" w:afterAutospacing="0"/>
        <w:contextualSpacing w:val="0"/>
      </w:pPr>
      <w:r>
        <w:t xml:space="preserve">Take </w:t>
      </w:r>
      <w:r w:rsidRPr="00AA360A">
        <w:rPr>
          <w:u w:val="single"/>
        </w:rPr>
        <w:t>ALL</w:t>
      </w:r>
      <w:r>
        <w:t xml:space="preserve"> suicidal comments, behaviors, and threats seriously.</w:t>
      </w:r>
    </w:p>
    <w:p w14:paraId="750C2F6E" w14:textId="736DFA8F" w:rsidR="00515766" w:rsidRPr="00AA360A" w:rsidRDefault="00515766" w:rsidP="00AA360A">
      <w:pPr>
        <w:pStyle w:val="ListParagraph"/>
        <w:numPr>
          <w:ilvl w:val="0"/>
          <w:numId w:val="7"/>
        </w:numPr>
        <w:spacing w:after="120" w:afterAutospacing="0"/>
        <w:contextualSpacing w:val="0"/>
        <w:rPr>
          <w:color w:val="000000"/>
        </w:rPr>
      </w:pPr>
      <w:r w:rsidRPr="00AA360A">
        <w:rPr>
          <w:color w:val="000000"/>
        </w:rPr>
        <w:t xml:space="preserve">If the suicide attempt is life-threatening or serious, or the student is not able to cooperate with the assessment, or if you are unsure of the student’s condition, </w:t>
      </w:r>
      <w:r w:rsidRPr="00AA360A">
        <w:rPr>
          <w:b/>
          <w:bCs/>
          <w:color w:val="000000"/>
        </w:rPr>
        <w:t xml:space="preserve">call 911 or immediately transport the student to the nearest emergency room per your center operating procedures (COP) for Mental Health Emergencies. </w:t>
      </w:r>
      <w:r w:rsidRPr="00AA360A">
        <w:rPr>
          <w:i/>
          <w:iCs/>
          <w:color w:val="000000"/>
        </w:rPr>
        <w:t>Suicide attempts without serious self-harm should still be considered a psychiatric emergency</w:t>
      </w:r>
      <w:r w:rsidR="007F4862">
        <w:rPr>
          <w:i/>
          <w:iCs/>
          <w:color w:val="000000"/>
        </w:rPr>
        <w:t>.</w:t>
      </w:r>
      <w:r w:rsidRPr="00AA360A">
        <w:rPr>
          <w:color w:val="000000"/>
        </w:rPr>
        <w:t xml:space="preserve"> Alert the health and wellness </w:t>
      </w:r>
      <w:r w:rsidR="007047F0">
        <w:rPr>
          <w:color w:val="000000"/>
        </w:rPr>
        <w:t>director</w:t>
      </w:r>
      <w:r w:rsidR="007047F0" w:rsidRPr="00AA360A">
        <w:rPr>
          <w:color w:val="000000"/>
        </w:rPr>
        <w:t xml:space="preserve"> </w:t>
      </w:r>
      <w:r w:rsidRPr="00AA360A">
        <w:rPr>
          <w:color w:val="000000"/>
        </w:rPr>
        <w:t>(</w:t>
      </w:r>
      <w:r w:rsidR="007047F0">
        <w:rPr>
          <w:color w:val="000000"/>
        </w:rPr>
        <w:t>HWD</w:t>
      </w:r>
      <w:r w:rsidRPr="00AA360A">
        <w:rPr>
          <w:color w:val="000000"/>
        </w:rPr>
        <w:t xml:space="preserve">) or designee.  </w:t>
      </w:r>
      <w:r w:rsidRPr="00AA360A">
        <w:rPr>
          <w:b/>
          <w:color w:val="000000"/>
        </w:rPr>
        <w:t>Do not leave the student alone until they are safely transferred to medical care.</w:t>
      </w:r>
    </w:p>
    <w:p w14:paraId="6F848891" w14:textId="77777777" w:rsidR="00515766" w:rsidRDefault="00515766" w:rsidP="00AA360A">
      <w:pPr>
        <w:pStyle w:val="ListParagraph"/>
        <w:numPr>
          <w:ilvl w:val="0"/>
          <w:numId w:val="7"/>
        </w:numPr>
        <w:spacing w:after="120" w:afterAutospacing="0"/>
        <w:contextualSpacing w:val="0"/>
      </w:pPr>
      <w:r w:rsidRPr="005B5B94">
        <w:t xml:space="preserve">If the student is alert, mostly calm, and able to talk with you. Stay calm and say in a caring way something like </w:t>
      </w:r>
      <w:r w:rsidRPr="00AA360A">
        <w:rPr>
          <w:b/>
          <w:i/>
        </w:rPr>
        <w:t>“I’m here to help you.”</w:t>
      </w:r>
      <w:r w:rsidRPr="005B5B94">
        <w:t xml:space="preserve">  </w:t>
      </w:r>
    </w:p>
    <w:p w14:paraId="4A781B63" w14:textId="55F7034C" w:rsidR="00515766" w:rsidRDefault="00515766" w:rsidP="00AA360A">
      <w:pPr>
        <w:pStyle w:val="ListParagraph"/>
        <w:numPr>
          <w:ilvl w:val="0"/>
          <w:numId w:val="7"/>
        </w:numPr>
        <w:spacing w:after="120" w:afterAutospacing="0"/>
        <w:contextualSpacing w:val="0"/>
      </w:pPr>
      <w:r>
        <w:t xml:space="preserve">If possible, provide a private, supportive space where the student feels </w:t>
      </w:r>
      <w:r w:rsidR="00D76E56">
        <w:t>safe,</w:t>
      </w:r>
      <w:r>
        <w:t xml:space="preserve"> and you can assess any possible self-harm.</w:t>
      </w:r>
    </w:p>
    <w:p w14:paraId="7DC20306" w14:textId="77777777" w:rsidR="00515766" w:rsidRPr="00515766" w:rsidRDefault="00515766" w:rsidP="00AA360A">
      <w:pPr>
        <w:pStyle w:val="ListParagraph"/>
        <w:numPr>
          <w:ilvl w:val="0"/>
          <w:numId w:val="7"/>
        </w:numPr>
        <w:spacing w:after="120" w:afterAutospacing="0"/>
        <w:contextualSpacing w:val="0"/>
      </w:pPr>
      <w:r w:rsidRPr="005B5B94">
        <w:lastRenderedPageBreak/>
        <w:t xml:space="preserve">Immediately assess whether a suicide attempt has occurred. Ask the student directly in a caring and non-judgmental way. Say something like, </w:t>
      </w:r>
      <w:r w:rsidRPr="00AA360A">
        <w:rPr>
          <w:b/>
          <w:i/>
        </w:rPr>
        <w:t>“I was told that you tried or wanted to end your life. Tell me what happened.”</w:t>
      </w:r>
    </w:p>
    <w:p w14:paraId="7FA5A92A" w14:textId="493E8004" w:rsidR="00515766" w:rsidRPr="00515766" w:rsidRDefault="00515766" w:rsidP="00AA360A">
      <w:pPr>
        <w:pStyle w:val="ListParagraph"/>
        <w:numPr>
          <w:ilvl w:val="0"/>
          <w:numId w:val="7"/>
        </w:numPr>
        <w:spacing w:after="120" w:afterAutospacing="0"/>
        <w:contextualSpacing w:val="0"/>
      </w:pPr>
      <w:r w:rsidRPr="00AA360A">
        <w:rPr>
          <w:color w:val="000000"/>
        </w:rPr>
        <w:t>If no suicide attempt has occurred, go to the next section “Assess Symptoms and Risk Factors.”</w:t>
      </w:r>
    </w:p>
    <w:p w14:paraId="341222CF" w14:textId="6AB5D3A7" w:rsidR="00365BD4" w:rsidRPr="004F24B2" w:rsidRDefault="007B61E1" w:rsidP="004F24B2">
      <w:pPr>
        <w:pStyle w:val="Heading2"/>
      </w:pPr>
      <w:r w:rsidRPr="004F24B2">
        <w:t>ASSESS SYMPTOMS AND RISK FACTORS</w:t>
      </w:r>
    </w:p>
    <w:p w14:paraId="6AD6EC77" w14:textId="77777777" w:rsidR="001D54BC" w:rsidRDefault="001D54BC" w:rsidP="00FA7DF8">
      <w:pPr>
        <w:pStyle w:val="ListParagraph"/>
        <w:numPr>
          <w:ilvl w:val="0"/>
          <w:numId w:val="8"/>
        </w:numPr>
        <w:spacing w:after="120" w:afterAutospacing="0"/>
        <w:contextualSpacing w:val="0"/>
      </w:pPr>
      <w:r>
        <w:t>Listen to the student non-judgmentally and with empathy and genuine concern.</w:t>
      </w:r>
    </w:p>
    <w:p w14:paraId="523A87D7" w14:textId="77777777" w:rsidR="001D54BC" w:rsidRDefault="001D54BC" w:rsidP="00FA7DF8">
      <w:pPr>
        <w:pStyle w:val="ListParagraph"/>
        <w:numPr>
          <w:ilvl w:val="0"/>
          <w:numId w:val="8"/>
        </w:numPr>
        <w:spacing w:after="120" w:afterAutospacing="0"/>
        <w:contextualSpacing w:val="0"/>
      </w:pPr>
      <w:r>
        <w:t xml:space="preserve">If the student is willing to talk, allow the student to express their current feelings and concerns. Acknowledge the student’s feelings. For example, </w:t>
      </w:r>
      <w:r w:rsidRPr="003433EA">
        <w:rPr>
          <w:b/>
          <w:i/>
        </w:rPr>
        <w:t>“I can see you’re having a hard time right now”</w:t>
      </w:r>
      <w:r>
        <w:t xml:space="preserve"> or </w:t>
      </w:r>
      <w:r w:rsidRPr="003433EA">
        <w:rPr>
          <w:b/>
          <w:i/>
        </w:rPr>
        <w:t>“I can see how that could be upsetting.”</w:t>
      </w:r>
    </w:p>
    <w:p w14:paraId="2A7A31A0" w14:textId="77777777" w:rsidR="001D54BC" w:rsidRPr="003433EA" w:rsidRDefault="001D54BC" w:rsidP="00FA7DF8">
      <w:pPr>
        <w:pStyle w:val="ListParagraph"/>
        <w:numPr>
          <w:ilvl w:val="0"/>
          <w:numId w:val="8"/>
        </w:numPr>
        <w:spacing w:after="120" w:afterAutospacing="0"/>
        <w:contextualSpacing w:val="0"/>
        <w:rPr>
          <w:color w:val="0000FF"/>
          <w:u w:val="single"/>
        </w:rPr>
      </w:pPr>
      <w:r w:rsidRPr="003433EA">
        <w:rPr>
          <w:color w:val="000000"/>
        </w:rPr>
        <w:t xml:space="preserve">If the student is tearful, provide tissues. Avoid saying, </w:t>
      </w:r>
      <w:r w:rsidRPr="003433EA">
        <w:rPr>
          <w:i/>
          <w:color w:val="000000"/>
        </w:rPr>
        <w:t>“Stop crying”</w:t>
      </w:r>
      <w:r w:rsidRPr="003433EA">
        <w:rPr>
          <w:b/>
          <w:color w:val="000000"/>
        </w:rPr>
        <w:t xml:space="preserve"> </w:t>
      </w:r>
      <w:r w:rsidRPr="003433EA">
        <w:rPr>
          <w:color w:val="000000"/>
        </w:rPr>
        <w:t xml:space="preserve">or offering empty words of reassurance like </w:t>
      </w:r>
      <w:r w:rsidRPr="003433EA">
        <w:rPr>
          <w:i/>
          <w:color w:val="000000"/>
        </w:rPr>
        <w:t>“It’s not that bad.”</w:t>
      </w:r>
      <w:r w:rsidRPr="003433EA">
        <w:rPr>
          <w:color w:val="000000"/>
        </w:rPr>
        <w:t xml:space="preserve"> Instead, just say, </w:t>
      </w:r>
      <w:r w:rsidRPr="003433EA">
        <w:rPr>
          <w:b/>
          <w:i/>
          <w:color w:val="000000"/>
        </w:rPr>
        <w:t>“I’m here with you.”</w:t>
      </w:r>
    </w:p>
    <w:p w14:paraId="2CCE9DE5" w14:textId="77777777" w:rsidR="001D54BC" w:rsidRDefault="001D54BC" w:rsidP="00FA7DF8">
      <w:pPr>
        <w:pStyle w:val="ListParagraph"/>
        <w:numPr>
          <w:ilvl w:val="0"/>
          <w:numId w:val="8"/>
        </w:numPr>
        <w:spacing w:after="120" w:afterAutospacing="0"/>
        <w:contextualSpacing w:val="0"/>
      </w:pPr>
      <w:r>
        <w:t>Speak clearly and use short sentences in a calm and reassuring tone of voice. Do not overwhelm the student with words as this will likely cause the student to become more stressed and anxious.</w:t>
      </w:r>
    </w:p>
    <w:p w14:paraId="0D8C1AB5" w14:textId="77777777" w:rsidR="001D54BC" w:rsidRPr="003433EA" w:rsidRDefault="001D54BC" w:rsidP="00FA7DF8">
      <w:pPr>
        <w:pStyle w:val="ListParagraph"/>
        <w:numPr>
          <w:ilvl w:val="0"/>
          <w:numId w:val="8"/>
        </w:numPr>
        <w:spacing w:after="120" w:afterAutospacing="0"/>
        <w:contextualSpacing w:val="0"/>
        <w:rPr>
          <w:b/>
          <w:color w:val="000000"/>
        </w:rPr>
      </w:pPr>
      <w:r w:rsidRPr="003433EA">
        <w:rPr>
          <w:color w:val="000000"/>
        </w:rPr>
        <w:t>Avoid offering advice, lecturing, or trying to “fix” the situation. Listening is the most helpful thing you can do to comfort a student.</w:t>
      </w:r>
    </w:p>
    <w:p w14:paraId="52E9544A" w14:textId="77777777" w:rsidR="001D54BC" w:rsidRPr="003433EA" w:rsidRDefault="001D54BC" w:rsidP="00FA7DF8">
      <w:pPr>
        <w:pStyle w:val="ListParagraph"/>
        <w:numPr>
          <w:ilvl w:val="0"/>
          <w:numId w:val="8"/>
        </w:numPr>
        <w:spacing w:after="120" w:afterAutospacing="0"/>
        <w:contextualSpacing w:val="0"/>
        <w:rPr>
          <w:color w:val="0000FF"/>
        </w:rPr>
      </w:pPr>
      <w:r w:rsidRPr="003433EA">
        <w:rPr>
          <w:color w:val="000000"/>
        </w:rPr>
        <w:t>Ask about suicidal thoughts, intentions, and plans.</w:t>
      </w:r>
      <w:r w:rsidRPr="003433EA">
        <w:rPr>
          <w:b/>
          <w:color w:val="000000"/>
        </w:rPr>
        <w:t xml:space="preserve"> </w:t>
      </w:r>
      <w:r w:rsidRPr="003433EA">
        <w:rPr>
          <w:color w:val="000000"/>
        </w:rPr>
        <w:t>Start by saying to the student</w:t>
      </w:r>
      <w:r w:rsidRPr="003433EA">
        <w:rPr>
          <w:b/>
          <w:color w:val="000000"/>
        </w:rPr>
        <w:t>:</w:t>
      </w:r>
      <w:r w:rsidRPr="003433EA">
        <w:rPr>
          <w:b/>
          <w:i/>
          <w:color w:val="000000"/>
        </w:rPr>
        <w:t xml:space="preserve"> “I know it might be difficult, but I will need to ask some questions about how you are thinking and feeling</w:t>
      </w:r>
      <w:r w:rsidRPr="003433EA">
        <w:rPr>
          <w:b/>
          <w:color w:val="000000"/>
        </w:rPr>
        <w:t>.”</w:t>
      </w:r>
    </w:p>
    <w:p w14:paraId="5C53801C" w14:textId="77777777" w:rsidR="001D54BC" w:rsidRPr="003433EA" w:rsidRDefault="001D54BC" w:rsidP="00FA7DF8">
      <w:pPr>
        <w:pStyle w:val="ListParagraph"/>
        <w:numPr>
          <w:ilvl w:val="0"/>
          <w:numId w:val="8"/>
        </w:numPr>
        <w:spacing w:after="120" w:afterAutospacing="0"/>
        <w:contextualSpacing w:val="0"/>
        <w:rPr>
          <w:color w:val="000000"/>
        </w:rPr>
      </w:pPr>
      <w:r w:rsidRPr="003433EA">
        <w:rPr>
          <w:color w:val="000000"/>
        </w:rPr>
        <w:t>Say:</w:t>
      </w:r>
    </w:p>
    <w:p w14:paraId="0A669B3A" w14:textId="77777777" w:rsidR="001D54BC" w:rsidRPr="00C1007A" w:rsidRDefault="001D54BC" w:rsidP="00FA7DF8">
      <w:pPr>
        <w:pStyle w:val="ListParagraph"/>
        <w:numPr>
          <w:ilvl w:val="0"/>
          <w:numId w:val="9"/>
        </w:numPr>
        <w:spacing w:after="120" w:afterAutospacing="0"/>
        <w:contextualSpacing w:val="0"/>
        <w:rPr>
          <w:color w:val="000000"/>
        </w:rPr>
      </w:pPr>
      <w:r w:rsidRPr="00C1007A">
        <w:rPr>
          <w:b/>
          <w:color w:val="000000"/>
        </w:rPr>
        <w:t>"</w:t>
      </w:r>
      <w:r w:rsidRPr="00C1007A">
        <w:rPr>
          <w:b/>
          <w:i/>
          <w:color w:val="000000"/>
        </w:rPr>
        <w:t>Sometimes people feel that life is not worth living. How are you feeling about living right now?"</w:t>
      </w:r>
      <w:r w:rsidRPr="00C1007A">
        <w:rPr>
          <w:i/>
          <w:color w:val="000000"/>
        </w:rPr>
        <w:t xml:space="preserve"> [wait] </w:t>
      </w:r>
    </w:p>
    <w:p w14:paraId="1D5DA683" w14:textId="77777777" w:rsidR="001D54BC" w:rsidRPr="00C1007A" w:rsidRDefault="001D54BC" w:rsidP="00FA7DF8">
      <w:pPr>
        <w:pStyle w:val="ListParagraph"/>
        <w:numPr>
          <w:ilvl w:val="0"/>
          <w:numId w:val="9"/>
        </w:numPr>
        <w:spacing w:after="120" w:afterAutospacing="0"/>
        <w:contextualSpacing w:val="0"/>
        <w:rPr>
          <w:color w:val="000000"/>
        </w:rPr>
      </w:pPr>
      <w:r w:rsidRPr="00C1007A">
        <w:rPr>
          <w:color w:val="000000"/>
        </w:rPr>
        <w:t>Ask</w:t>
      </w:r>
      <w:r w:rsidRPr="00C1007A">
        <w:rPr>
          <w:b/>
          <w:i/>
          <w:color w:val="000000"/>
        </w:rPr>
        <w:t xml:space="preserve"> "Have you ever thought of harming yourself or trying to end your own life?</w:t>
      </w:r>
    </w:p>
    <w:p w14:paraId="2CC9AA09" w14:textId="77777777" w:rsidR="001D54BC" w:rsidRPr="00C1007A" w:rsidRDefault="001D54BC" w:rsidP="00FA7DF8">
      <w:pPr>
        <w:pStyle w:val="ListParagraph"/>
        <w:numPr>
          <w:ilvl w:val="0"/>
          <w:numId w:val="9"/>
        </w:numPr>
        <w:spacing w:after="120" w:afterAutospacing="0"/>
        <w:contextualSpacing w:val="0"/>
        <w:rPr>
          <w:color w:val="000000"/>
        </w:rPr>
      </w:pPr>
      <w:r w:rsidRPr="00C1007A">
        <w:rPr>
          <w:color w:val="000000"/>
        </w:rPr>
        <w:t>Ask</w:t>
      </w:r>
      <w:r w:rsidRPr="00C1007A">
        <w:rPr>
          <w:i/>
          <w:color w:val="000000"/>
        </w:rPr>
        <w:t xml:space="preserve"> </w:t>
      </w:r>
      <w:r w:rsidRPr="00C1007A">
        <w:rPr>
          <w:b/>
          <w:i/>
          <w:color w:val="000000"/>
        </w:rPr>
        <w:t>"Are you feeling that way now?" </w:t>
      </w:r>
      <w:r w:rsidRPr="00C1007A">
        <w:rPr>
          <w:color w:val="000000"/>
        </w:rPr>
        <w:t>If “no,” go to #8. If yes, go to the next bullet.</w:t>
      </w:r>
    </w:p>
    <w:p w14:paraId="4F8CE8D2" w14:textId="28F9A539" w:rsidR="001D54BC" w:rsidRPr="00C1007A" w:rsidRDefault="001D54BC" w:rsidP="7F1A1E33">
      <w:pPr>
        <w:pStyle w:val="ListParagraph"/>
        <w:numPr>
          <w:ilvl w:val="0"/>
          <w:numId w:val="9"/>
        </w:numPr>
        <w:spacing w:after="120" w:afterAutospacing="0"/>
        <w:contextualSpacing w:val="0"/>
        <w:rPr>
          <w:color w:val="000000"/>
        </w:rPr>
      </w:pPr>
      <w:r w:rsidRPr="7F1A1E33">
        <w:rPr>
          <w:color w:val="000000" w:themeColor="text1"/>
        </w:rPr>
        <w:t xml:space="preserve">Ask </w:t>
      </w:r>
      <w:r w:rsidR="6E9D614A" w:rsidRPr="7F1A1E33">
        <w:rPr>
          <w:color w:val="000000" w:themeColor="text1"/>
        </w:rPr>
        <w:t>“</w:t>
      </w:r>
      <w:r w:rsidRPr="7F1A1E33">
        <w:rPr>
          <w:b/>
          <w:bCs/>
          <w:i/>
          <w:iCs/>
          <w:color w:val="000000" w:themeColor="text1"/>
        </w:rPr>
        <w:t xml:space="preserve">Have you thought about how </w:t>
      </w:r>
      <w:r w:rsidR="00D76E56" w:rsidRPr="7F1A1E33">
        <w:rPr>
          <w:b/>
          <w:bCs/>
          <w:i/>
          <w:iCs/>
          <w:color w:val="000000" w:themeColor="text1"/>
        </w:rPr>
        <w:t>you would</w:t>
      </w:r>
      <w:r w:rsidRPr="7F1A1E33">
        <w:rPr>
          <w:b/>
          <w:bCs/>
          <w:i/>
          <w:iCs/>
          <w:color w:val="000000" w:themeColor="text1"/>
        </w:rPr>
        <w:t xml:space="preserve"> do it?”</w:t>
      </w:r>
      <w:r w:rsidRPr="7F1A1E33">
        <w:rPr>
          <w:color w:val="000000" w:themeColor="text1"/>
        </w:rPr>
        <w:t xml:space="preserve"> </w:t>
      </w:r>
      <w:r w:rsidRPr="7F1A1E33">
        <w:rPr>
          <w:b/>
          <w:bCs/>
          <w:i/>
          <w:iCs/>
          <w:color w:val="000000" w:themeColor="text1"/>
        </w:rPr>
        <w:t> </w:t>
      </w:r>
      <w:r w:rsidRPr="7F1A1E33">
        <w:rPr>
          <w:color w:val="000000" w:themeColor="text1"/>
        </w:rPr>
        <w:t>If “no,” go to #8. If yes, go to the next bullet.</w:t>
      </w:r>
    </w:p>
    <w:p w14:paraId="6BCC9A0D" w14:textId="77777777" w:rsidR="001D54BC" w:rsidRPr="00C1007A" w:rsidRDefault="001D54BC" w:rsidP="00FA7DF8">
      <w:pPr>
        <w:pStyle w:val="ListParagraph"/>
        <w:numPr>
          <w:ilvl w:val="0"/>
          <w:numId w:val="9"/>
        </w:numPr>
        <w:spacing w:after="120" w:afterAutospacing="0"/>
        <w:contextualSpacing w:val="0"/>
        <w:rPr>
          <w:color w:val="000000"/>
        </w:rPr>
      </w:pPr>
      <w:r w:rsidRPr="00C1007A">
        <w:rPr>
          <w:color w:val="000000"/>
        </w:rPr>
        <w:t xml:space="preserve">Ask </w:t>
      </w:r>
      <w:r w:rsidRPr="00C1007A">
        <w:rPr>
          <w:b/>
          <w:i/>
          <w:color w:val="000000"/>
        </w:rPr>
        <w:t>“Do you have a way to carry out that plan?”</w:t>
      </w:r>
      <w:r w:rsidRPr="00C1007A">
        <w:rPr>
          <w:color w:val="000000"/>
        </w:rPr>
        <w:t xml:space="preserve"> If “no,” go to #8. If the student has a way (means) to hurt themselves such as a knife, razor, rope, etc.,</w:t>
      </w:r>
      <w:r>
        <w:t xml:space="preserve"> </w:t>
      </w:r>
      <w:r w:rsidRPr="00C1007A">
        <w:rPr>
          <w:color w:val="000000"/>
        </w:rPr>
        <w:t xml:space="preserve">calmly remove or have someone else remove the object(s). </w:t>
      </w:r>
      <w:r w:rsidRPr="00C1007A">
        <w:rPr>
          <w:b/>
          <w:color w:val="000000"/>
        </w:rPr>
        <w:t>Do not leave the student alone.</w:t>
      </w:r>
    </w:p>
    <w:p w14:paraId="4F695F86" w14:textId="5D323BF4" w:rsidR="001D54BC" w:rsidRPr="00C1007A" w:rsidRDefault="001D54BC" w:rsidP="00FA7DF8">
      <w:pPr>
        <w:pStyle w:val="ListParagraph"/>
        <w:numPr>
          <w:ilvl w:val="0"/>
          <w:numId w:val="8"/>
        </w:numPr>
        <w:spacing w:after="120" w:afterAutospacing="0"/>
        <w:contextualSpacing w:val="0"/>
        <w:rPr>
          <w:b/>
          <w:color w:val="000000"/>
        </w:rPr>
      </w:pPr>
      <w:r w:rsidRPr="00C1007A">
        <w:rPr>
          <w:color w:val="000000"/>
        </w:rPr>
        <w:t xml:space="preserve">Always contact the </w:t>
      </w:r>
      <w:r w:rsidR="007047F0">
        <w:rPr>
          <w:color w:val="000000"/>
        </w:rPr>
        <w:t>HWD</w:t>
      </w:r>
      <w:r w:rsidR="007047F0" w:rsidRPr="00C1007A">
        <w:rPr>
          <w:color w:val="000000"/>
        </w:rPr>
        <w:t xml:space="preserve"> </w:t>
      </w:r>
      <w:r w:rsidRPr="00C1007A">
        <w:rPr>
          <w:color w:val="000000"/>
        </w:rPr>
        <w:t xml:space="preserve">or center mental health consultant (CMHC) immediately with the information that you have and wait for further instructions on how to proceed. If it is after hours or weekend, contact the on-call health and wellness staff. </w:t>
      </w:r>
      <w:r w:rsidRPr="00C1007A">
        <w:rPr>
          <w:b/>
          <w:color w:val="000000"/>
        </w:rPr>
        <w:t>Do not leave the student alone.</w:t>
      </w:r>
    </w:p>
    <w:p w14:paraId="0EAE5E39" w14:textId="11CBB848" w:rsidR="007B61E1" w:rsidRPr="00C1007A" w:rsidRDefault="001D54BC" w:rsidP="00A66547">
      <w:pPr>
        <w:pStyle w:val="ListParagraph"/>
        <w:numPr>
          <w:ilvl w:val="0"/>
          <w:numId w:val="8"/>
        </w:numPr>
        <w:spacing w:after="120" w:afterAutospacing="0"/>
        <w:contextualSpacing w:val="0"/>
        <w:rPr>
          <w:b/>
          <w:color w:val="000000"/>
        </w:rPr>
      </w:pPr>
      <w:r w:rsidRPr="00C1007A">
        <w:rPr>
          <w:color w:val="000000"/>
        </w:rPr>
        <w:t>If a student expresses feelings of hopelessness and/or helplessness but denies having thoughts about suicide and ha</w:t>
      </w:r>
      <w:r w:rsidRPr="001D54BC">
        <w:t>s</w:t>
      </w:r>
      <w:r w:rsidRPr="00C1007A">
        <w:rPr>
          <w:color w:val="000000"/>
        </w:rPr>
        <w:t xml:space="preserve"> taken no action to hurt themselves, still escort the student to the health and wellness center or if on weekend contact the on-call health and wellness staff.</w:t>
      </w:r>
    </w:p>
    <w:p w14:paraId="2DA490E9" w14:textId="248815E9" w:rsidR="00576922" w:rsidRPr="00414A5C" w:rsidRDefault="00576922" w:rsidP="007B61E1">
      <w:pPr>
        <w:pStyle w:val="Heading2"/>
        <w:rPr>
          <w:szCs w:val="22"/>
        </w:rPr>
      </w:pPr>
      <w:r w:rsidRPr="00414A5C">
        <w:lastRenderedPageBreak/>
        <w:t>WHAT TO DO NEXT</w:t>
      </w:r>
    </w:p>
    <w:p w14:paraId="3757736A" w14:textId="77777777" w:rsidR="00576922" w:rsidRDefault="00576922" w:rsidP="007F32F3">
      <w:pPr>
        <w:pStyle w:val="ListParagraph"/>
        <w:numPr>
          <w:ilvl w:val="0"/>
          <w:numId w:val="6"/>
        </w:numPr>
        <w:spacing w:after="120" w:afterAutospacing="0"/>
        <w:contextualSpacing w:val="0"/>
      </w:pPr>
      <w:r>
        <w:t>After the student has been taken care of, talk to other students who may have witnessed or been involved and provide reassurance that the student in distress is safe and getting help. Privacy rights must be protected. Do not share specific health information.</w:t>
      </w:r>
    </w:p>
    <w:p w14:paraId="094ECE6B" w14:textId="77777777" w:rsidR="00576922" w:rsidRDefault="00576922" w:rsidP="007F32F3">
      <w:pPr>
        <w:pStyle w:val="ListParagraph"/>
        <w:numPr>
          <w:ilvl w:val="0"/>
          <w:numId w:val="6"/>
        </w:numPr>
        <w:spacing w:after="120" w:afterAutospacing="0"/>
        <w:contextualSpacing w:val="0"/>
      </w:pPr>
      <w:r>
        <w:t>After the episode has resolved (within 1-2 days), consult with health and wellness staff for information how to best support the student going forward.</w:t>
      </w:r>
    </w:p>
    <w:p w14:paraId="55FFD743" w14:textId="7ED4616A" w:rsidR="00576922" w:rsidRDefault="00576922" w:rsidP="007F32F3">
      <w:pPr>
        <w:pStyle w:val="ListParagraph"/>
        <w:numPr>
          <w:ilvl w:val="0"/>
          <w:numId w:val="6"/>
        </w:numPr>
        <w:spacing w:after="120" w:afterAutospacing="0"/>
        <w:contextualSpacing w:val="0"/>
      </w:pPr>
      <w:r w:rsidRPr="00576922">
        <w:t>Take care of yourself. If you are feeling stressed or upset about the situation, consider contacting your manager or your center HR representative for information about Employee Assistance Program (EAP) services.</w:t>
      </w:r>
    </w:p>
    <w:p w14:paraId="34AA282E" w14:textId="77777777" w:rsidR="00F700AD" w:rsidRPr="00576922" w:rsidRDefault="00F700AD" w:rsidP="00F700AD">
      <w:pPr>
        <w:spacing w:after="120" w:afterAutospacing="0"/>
      </w:pPr>
    </w:p>
    <w:p w14:paraId="7EC53A11" w14:textId="77777777" w:rsidR="00A66547" w:rsidRDefault="00A66547" w:rsidP="00A66547">
      <w:pPr>
        <w:sectPr w:rsidR="00A6654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pPr>
    </w:p>
    <w:p w14:paraId="645BCFF3" w14:textId="22CFEE11" w:rsidR="00365BD4" w:rsidRDefault="00595E39" w:rsidP="00A66547">
      <w:r>
        <w:rPr>
          <w:noProof/>
        </w:rPr>
        <w:lastRenderedPageBreak/>
        <w:drawing>
          <wp:inline distT="0" distB="0" distL="0" distR="0" wp14:anchorId="1DECC40A" wp14:editId="121AF2A6">
            <wp:extent cx="5943600" cy="781431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7814310"/>
                    </a:xfrm>
                    <a:prstGeom prst="rect">
                      <a:avLst/>
                    </a:prstGeom>
                  </pic:spPr>
                </pic:pic>
              </a:graphicData>
            </a:graphic>
          </wp:inline>
        </w:drawing>
      </w:r>
    </w:p>
    <w:sectPr w:rsidR="00365BD4" w:rsidSect="0024118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F02F" w14:textId="77777777" w:rsidR="008A00CF" w:rsidRDefault="008A00CF">
      <w:r>
        <w:separator/>
      </w:r>
    </w:p>
  </w:endnote>
  <w:endnote w:type="continuationSeparator" w:id="0">
    <w:p w14:paraId="1BF72182" w14:textId="77777777" w:rsidR="008A00CF" w:rsidRDefault="008A00CF">
      <w:r>
        <w:continuationSeparator/>
      </w:r>
    </w:p>
  </w:endnote>
  <w:endnote w:type="continuationNotice" w:id="1">
    <w:p w14:paraId="480BFC48" w14:textId="77777777" w:rsidR="008A00CF" w:rsidRDefault="008A0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125C" w14:textId="77777777" w:rsidR="00AE4C1E" w:rsidRDefault="00AE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9CEB" w14:textId="3EDC43BC" w:rsidR="00365BD4" w:rsidRDefault="00C45653" w:rsidP="004F618F">
    <w:pPr>
      <w:pBdr>
        <w:top w:val="single" w:sz="4" w:space="1" w:color="000000"/>
      </w:pBdr>
      <w:tabs>
        <w:tab w:val="right" w:pos="9360"/>
      </w:tabs>
    </w:pPr>
    <w:r>
      <w:rPr>
        <w:sz w:val="20"/>
        <w:szCs w:val="20"/>
      </w:rPr>
      <w:t>August</w:t>
    </w:r>
    <w:r w:rsidR="004F618F">
      <w:rPr>
        <w:sz w:val="20"/>
        <w:szCs w:val="20"/>
      </w:rPr>
      <w:t xml:space="preserve"> 2021</w:t>
    </w:r>
    <w:r w:rsidR="004F618F">
      <w:rPr>
        <w:sz w:val="20"/>
        <w:szCs w:val="20"/>
      </w:rPr>
      <w:tab/>
    </w:r>
    <w:r w:rsidR="005077FE">
      <w:rPr>
        <w:sz w:val="20"/>
        <w:szCs w:val="20"/>
      </w:rPr>
      <w:t xml:space="preserve">Page </w:t>
    </w:r>
    <w:r w:rsidR="005077FE">
      <w:rPr>
        <w:sz w:val="20"/>
        <w:szCs w:val="20"/>
      </w:rPr>
      <w:fldChar w:fldCharType="begin"/>
    </w:r>
    <w:r w:rsidR="005077FE">
      <w:rPr>
        <w:sz w:val="20"/>
        <w:szCs w:val="20"/>
      </w:rPr>
      <w:instrText>PAGE</w:instrText>
    </w:r>
    <w:r w:rsidR="005077FE">
      <w:rPr>
        <w:sz w:val="20"/>
        <w:szCs w:val="20"/>
      </w:rPr>
      <w:fldChar w:fldCharType="separate"/>
    </w:r>
    <w:r w:rsidR="00F75F71">
      <w:rPr>
        <w:noProof/>
        <w:sz w:val="20"/>
        <w:szCs w:val="20"/>
      </w:rPr>
      <w:t>2</w:t>
    </w:r>
    <w:r w:rsidR="005077FE">
      <w:rPr>
        <w:sz w:val="20"/>
        <w:szCs w:val="20"/>
      </w:rPr>
      <w:fldChar w:fldCharType="end"/>
    </w:r>
    <w:r w:rsidR="005077FE">
      <w:rPr>
        <w:sz w:val="20"/>
        <w:szCs w:val="20"/>
      </w:rPr>
      <w:t xml:space="preserve"> of </w:t>
    </w:r>
    <w:r w:rsidR="005077FE">
      <w:rPr>
        <w:sz w:val="20"/>
        <w:szCs w:val="20"/>
      </w:rPr>
      <w:fldChar w:fldCharType="begin"/>
    </w:r>
    <w:r w:rsidR="005077FE">
      <w:rPr>
        <w:sz w:val="20"/>
        <w:szCs w:val="20"/>
      </w:rPr>
      <w:instrText>NUMPAGES</w:instrText>
    </w:r>
    <w:r w:rsidR="005077FE">
      <w:rPr>
        <w:sz w:val="20"/>
        <w:szCs w:val="20"/>
      </w:rPr>
      <w:fldChar w:fldCharType="separate"/>
    </w:r>
    <w:r w:rsidR="00F75F71">
      <w:rPr>
        <w:noProof/>
        <w:sz w:val="20"/>
        <w:szCs w:val="20"/>
      </w:rPr>
      <w:t>3</w:t>
    </w:r>
    <w:r w:rsidR="005077F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A51A" w14:textId="1E34B6A3" w:rsidR="00365BD4" w:rsidRDefault="00C45653" w:rsidP="00E557E2">
    <w:pPr>
      <w:pBdr>
        <w:top w:val="single" w:sz="4" w:space="1" w:color="000000"/>
      </w:pBdr>
      <w:tabs>
        <w:tab w:val="right" w:pos="9360"/>
      </w:tabs>
    </w:pPr>
    <w:r>
      <w:rPr>
        <w:sz w:val="20"/>
        <w:szCs w:val="20"/>
      </w:rPr>
      <w:t xml:space="preserve">August </w:t>
    </w:r>
    <w:r w:rsidR="004F618F">
      <w:rPr>
        <w:sz w:val="20"/>
        <w:szCs w:val="20"/>
      </w:rPr>
      <w:t>2021</w:t>
    </w:r>
    <w:r w:rsidR="005077FE">
      <w:rPr>
        <w:sz w:val="20"/>
        <w:szCs w:val="20"/>
      </w:rPr>
      <w:tab/>
      <w:t xml:space="preserve">Page </w:t>
    </w:r>
    <w:r w:rsidR="005077FE">
      <w:rPr>
        <w:sz w:val="20"/>
        <w:szCs w:val="20"/>
      </w:rPr>
      <w:fldChar w:fldCharType="begin"/>
    </w:r>
    <w:r w:rsidR="005077FE">
      <w:rPr>
        <w:sz w:val="20"/>
        <w:szCs w:val="20"/>
      </w:rPr>
      <w:instrText>PAGE</w:instrText>
    </w:r>
    <w:r w:rsidR="005077FE">
      <w:rPr>
        <w:sz w:val="20"/>
        <w:szCs w:val="20"/>
      </w:rPr>
      <w:fldChar w:fldCharType="separate"/>
    </w:r>
    <w:r w:rsidR="00F75F71">
      <w:rPr>
        <w:noProof/>
        <w:sz w:val="20"/>
        <w:szCs w:val="20"/>
      </w:rPr>
      <w:t>1</w:t>
    </w:r>
    <w:r w:rsidR="005077FE">
      <w:rPr>
        <w:sz w:val="20"/>
        <w:szCs w:val="20"/>
      </w:rPr>
      <w:fldChar w:fldCharType="end"/>
    </w:r>
    <w:r w:rsidR="005077FE">
      <w:rPr>
        <w:sz w:val="20"/>
        <w:szCs w:val="20"/>
      </w:rPr>
      <w:t xml:space="preserve"> of </w:t>
    </w:r>
    <w:r w:rsidR="005077FE">
      <w:rPr>
        <w:sz w:val="20"/>
        <w:szCs w:val="20"/>
      </w:rPr>
      <w:fldChar w:fldCharType="begin"/>
    </w:r>
    <w:r w:rsidR="005077FE">
      <w:rPr>
        <w:sz w:val="20"/>
        <w:szCs w:val="20"/>
      </w:rPr>
      <w:instrText>NUMPAGES</w:instrText>
    </w:r>
    <w:r w:rsidR="005077FE">
      <w:rPr>
        <w:sz w:val="20"/>
        <w:szCs w:val="20"/>
      </w:rPr>
      <w:fldChar w:fldCharType="separate"/>
    </w:r>
    <w:r w:rsidR="00F75F71">
      <w:rPr>
        <w:noProof/>
        <w:sz w:val="20"/>
        <w:szCs w:val="20"/>
      </w:rPr>
      <w:t>2</w:t>
    </w:r>
    <w:r w:rsidR="005077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96E7" w14:textId="77777777" w:rsidR="008A00CF" w:rsidRDefault="008A00CF">
      <w:r>
        <w:separator/>
      </w:r>
    </w:p>
  </w:footnote>
  <w:footnote w:type="continuationSeparator" w:id="0">
    <w:p w14:paraId="564F19EA" w14:textId="77777777" w:rsidR="008A00CF" w:rsidRDefault="008A00CF">
      <w:r>
        <w:continuationSeparator/>
      </w:r>
    </w:p>
  </w:footnote>
  <w:footnote w:type="continuationNotice" w:id="1">
    <w:p w14:paraId="67D88566" w14:textId="77777777" w:rsidR="008A00CF" w:rsidRDefault="008A0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DCD8" w14:textId="77777777" w:rsidR="00AE4C1E" w:rsidRDefault="00AE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C770" w14:textId="52D0A8FD" w:rsidR="00365BD4" w:rsidRDefault="00B971E7" w:rsidP="00F700AD">
    <w:pPr>
      <w:pBdr>
        <w:bottom w:val="single" w:sz="4" w:space="1" w:color="auto"/>
      </w:pBdr>
      <w:rPr>
        <w:sz w:val="20"/>
        <w:szCs w:val="20"/>
      </w:rPr>
    </w:pPr>
    <w:r>
      <w:rPr>
        <w:sz w:val="20"/>
        <w:szCs w:val="20"/>
      </w:rPr>
      <w:t>SMG</w:t>
    </w:r>
    <w:r w:rsidR="00AE4C1E">
      <w:rPr>
        <w:sz w:val="20"/>
        <w:szCs w:val="20"/>
      </w:rPr>
      <w:t xml:space="preserve"> for Non-Health Staff</w:t>
    </w:r>
    <w:r>
      <w:rPr>
        <w:sz w:val="20"/>
        <w:szCs w:val="20"/>
      </w:rPr>
      <w:t xml:space="preserve">: </w:t>
    </w:r>
    <w:r w:rsidR="005077FE">
      <w:rPr>
        <w:sz w:val="20"/>
        <w:szCs w:val="20"/>
      </w:rPr>
      <w:t>Suicidal Self-Directed Violence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66AC" w14:textId="77777777" w:rsidR="00AE4C1E" w:rsidRDefault="00AE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1E5B"/>
    <w:multiLevelType w:val="multilevel"/>
    <w:tmpl w:val="98A8E6A2"/>
    <w:lvl w:ilvl="0">
      <w:start w:val="1"/>
      <w:numFmt w:val="decimal"/>
      <w:lvlText w:val="%1."/>
      <w:lvlJc w:val="left"/>
      <w:pPr>
        <w:ind w:left="360" w:hanging="360"/>
      </w:pPr>
      <w:rPr>
        <w:rFonts w:ascii="Arial" w:eastAsia="Arial" w:hAnsi="Arial" w:cs="Arial"/>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39680B"/>
    <w:multiLevelType w:val="multilevel"/>
    <w:tmpl w:val="765AE888"/>
    <w:lvl w:ilvl="0">
      <w:start w:val="1"/>
      <w:numFmt w:val="decimal"/>
      <w:lvlText w:val="%1."/>
      <w:lvlJc w:val="left"/>
      <w:pPr>
        <w:ind w:left="69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739FD"/>
    <w:multiLevelType w:val="multilevel"/>
    <w:tmpl w:val="CF2AF98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A1983"/>
    <w:multiLevelType w:val="hybridMultilevel"/>
    <w:tmpl w:val="AF5ABB0E"/>
    <w:lvl w:ilvl="0" w:tplc="9D786B1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6C206B"/>
    <w:multiLevelType w:val="multilevel"/>
    <w:tmpl w:val="10366E9A"/>
    <w:lvl w:ilvl="0">
      <w:start w:val="1"/>
      <w:numFmt w:val="bullet"/>
      <w:lvlText w:val="●"/>
      <w:lvlJc w:val="left"/>
      <w:pPr>
        <w:ind w:left="720" w:hanging="360"/>
      </w:pPr>
      <w:rPr>
        <w:rFonts w:ascii="Noto Sans Symbols" w:eastAsia="Noto Sans Symbols" w:hAnsi="Noto Sans Symbols" w:cs="Noto Sans Symbols"/>
        <w:b w:val="0"/>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C62A3C"/>
    <w:multiLevelType w:val="multilevel"/>
    <w:tmpl w:val="DC3EB152"/>
    <w:lvl w:ilvl="0">
      <w:start w:val="1"/>
      <w:numFmt w:val="decimal"/>
      <w:lvlText w:val="%1."/>
      <w:lvlJc w:val="left"/>
      <w:pPr>
        <w:ind w:left="693" w:hanging="360"/>
      </w:pPr>
      <w:rPr>
        <w:b w:val="0"/>
        <w:color w:val="000000"/>
        <w:u w:val="none"/>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6" w15:restartNumberingAfterBreak="0">
    <w:nsid w:val="55AA199B"/>
    <w:multiLevelType w:val="hybridMultilevel"/>
    <w:tmpl w:val="E0ACC286"/>
    <w:lvl w:ilvl="0" w:tplc="344EFF88">
      <w:start w:val="1"/>
      <w:numFmt w:val="decimal"/>
      <w:lvlText w:val="%1."/>
      <w:lvlJc w:val="left"/>
      <w:pPr>
        <w:ind w:left="360" w:hanging="360"/>
      </w:pPr>
      <w:rPr>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E45298"/>
    <w:multiLevelType w:val="hybridMultilevel"/>
    <w:tmpl w:val="8ADCB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EF7DC1"/>
    <w:multiLevelType w:val="hybridMultilevel"/>
    <w:tmpl w:val="7422D8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330EEC"/>
    <w:multiLevelType w:val="hybridMultilevel"/>
    <w:tmpl w:val="598A7E44"/>
    <w:lvl w:ilvl="0" w:tplc="5BA6870C">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7"/>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D4"/>
    <w:rsid w:val="000719D9"/>
    <w:rsid w:val="000F1728"/>
    <w:rsid w:val="001202A4"/>
    <w:rsid w:val="001260C4"/>
    <w:rsid w:val="00191566"/>
    <w:rsid w:val="001A3FF9"/>
    <w:rsid w:val="001D54BC"/>
    <w:rsid w:val="00241189"/>
    <w:rsid w:val="002422C3"/>
    <w:rsid w:val="00244B5E"/>
    <w:rsid w:val="00282D49"/>
    <w:rsid w:val="00287E26"/>
    <w:rsid w:val="002E7F67"/>
    <w:rsid w:val="003433EA"/>
    <w:rsid w:val="00365BD4"/>
    <w:rsid w:val="003A639B"/>
    <w:rsid w:val="00412582"/>
    <w:rsid w:val="00414A5C"/>
    <w:rsid w:val="00442252"/>
    <w:rsid w:val="0046071F"/>
    <w:rsid w:val="00470AAC"/>
    <w:rsid w:val="00481FB2"/>
    <w:rsid w:val="004C5CE8"/>
    <w:rsid w:val="004E2183"/>
    <w:rsid w:val="004E6492"/>
    <w:rsid w:val="004F24B2"/>
    <w:rsid w:val="004F618F"/>
    <w:rsid w:val="005077FE"/>
    <w:rsid w:val="00510B48"/>
    <w:rsid w:val="00515766"/>
    <w:rsid w:val="00516029"/>
    <w:rsid w:val="00557945"/>
    <w:rsid w:val="00576922"/>
    <w:rsid w:val="00595E39"/>
    <w:rsid w:val="005B5B94"/>
    <w:rsid w:val="005C6419"/>
    <w:rsid w:val="00652D50"/>
    <w:rsid w:val="006B0080"/>
    <w:rsid w:val="006E228E"/>
    <w:rsid w:val="00700175"/>
    <w:rsid w:val="00702941"/>
    <w:rsid w:val="007047F0"/>
    <w:rsid w:val="00791C69"/>
    <w:rsid w:val="007944EE"/>
    <w:rsid w:val="007B61E1"/>
    <w:rsid w:val="007E3B43"/>
    <w:rsid w:val="007F32F3"/>
    <w:rsid w:val="007F4862"/>
    <w:rsid w:val="008079F8"/>
    <w:rsid w:val="00864FAB"/>
    <w:rsid w:val="008A00CF"/>
    <w:rsid w:val="008A0171"/>
    <w:rsid w:val="008D76FA"/>
    <w:rsid w:val="0090425E"/>
    <w:rsid w:val="00941F69"/>
    <w:rsid w:val="00983A32"/>
    <w:rsid w:val="009C7B94"/>
    <w:rsid w:val="009E4605"/>
    <w:rsid w:val="009F7913"/>
    <w:rsid w:val="00A66547"/>
    <w:rsid w:val="00A71268"/>
    <w:rsid w:val="00A76E5E"/>
    <w:rsid w:val="00AA360A"/>
    <w:rsid w:val="00AE4C1E"/>
    <w:rsid w:val="00AE7E3E"/>
    <w:rsid w:val="00B03096"/>
    <w:rsid w:val="00B6385E"/>
    <w:rsid w:val="00B971E7"/>
    <w:rsid w:val="00BC47E6"/>
    <w:rsid w:val="00BD29EA"/>
    <w:rsid w:val="00BF1BBE"/>
    <w:rsid w:val="00C047B1"/>
    <w:rsid w:val="00C1007A"/>
    <w:rsid w:val="00C45653"/>
    <w:rsid w:val="00CA7D22"/>
    <w:rsid w:val="00CB1C1F"/>
    <w:rsid w:val="00CF5B84"/>
    <w:rsid w:val="00D76E56"/>
    <w:rsid w:val="00D818B4"/>
    <w:rsid w:val="00DF3269"/>
    <w:rsid w:val="00E2156E"/>
    <w:rsid w:val="00E557E2"/>
    <w:rsid w:val="00E67137"/>
    <w:rsid w:val="00ED76C6"/>
    <w:rsid w:val="00F00EDA"/>
    <w:rsid w:val="00F071A4"/>
    <w:rsid w:val="00F43C4D"/>
    <w:rsid w:val="00F44AD9"/>
    <w:rsid w:val="00F700AD"/>
    <w:rsid w:val="00F75F71"/>
    <w:rsid w:val="00F95339"/>
    <w:rsid w:val="00F96E6B"/>
    <w:rsid w:val="00F9766F"/>
    <w:rsid w:val="00FA7DF8"/>
    <w:rsid w:val="00FD3F4A"/>
    <w:rsid w:val="00FE7844"/>
    <w:rsid w:val="1AC1777B"/>
    <w:rsid w:val="25CDFE8E"/>
    <w:rsid w:val="3C04E388"/>
    <w:rsid w:val="3F341B26"/>
    <w:rsid w:val="40334B02"/>
    <w:rsid w:val="5392F8E7"/>
    <w:rsid w:val="54D0F3C4"/>
    <w:rsid w:val="6210A64F"/>
    <w:rsid w:val="6E9D614A"/>
    <w:rsid w:val="7F1A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878B"/>
  <w15:docId w15:val="{BC48FBA3-31ED-4ADB-A680-68CF269B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5C"/>
    <w:pPr>
      <w:spacing w:before="100" w:beforeAutospacing="1" w:after="100" w:afterAutospacing="1"/>
    </w:pPr>
    <w:rPr>
      <w:rFonts w:ascii="Calibri" w:hAnsi="Calibri"/>
      <w:sz w:val="22"/>
    </w:rPr>
  </w:style>
  <w:style w:type="paragraph" w:styleId="Heading1">
    <w:name w:val="heading 1"/>
    <w:basedOn w:val="Normal"/>
    <w:next w:val="Normal"/>
    <w:uiPriority w:val="9"/>
    <w:qFormat/>
    <w:rsid w:val="00B03096"/>
    <w:pPr>
      <w:keepNext/>
      <w:shd w:val="clear" w:color="auto" w:fill="D9D9D9" w:themeFill="background1" w:themeFillShade="D9"/>
      <w:jc w:val="center"/>
      <w:outlineLvl w:val="0"/>
    </w:pPr>
    <w:rPr>
      <w:b/>
      <w:sz w:val="28"/>
    </w:rPr>
  </w:style>
  <w:style w:type="paragraph" w:styleId="Heading2">
    <w:name w:val="heading 2"/>
    <w:basedOn w:val="Normal"/>
    <w:next w:val="Normal"/>
    <w:uiPriority w:val="9"/>
    <w:unhideWhenUsed/>
    <w:qFormat/>
    <w:rsid w:val="004F24B2"/>
    <w:pPr>
      <w:keepNext/>
      <w:keepLines/>
      <w:shd w:val="clear" w:color="auto" w:fill="D9D9D9" w:themeFill="background1" w:themeFillShade="D9"/>
      <w:spacing w:before="480" w:beforeAutospacing="0"/>
      <w:outlineLvl w:val="1"/>
    </w:pPr>
    <w:rPr>
      <w:rFonts w:eastAsia="Cambria" w:cs="Cambria"/>
      <w:b/>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rPr>
      <w:rFonts w:ascii="Calibri" w:eastAsia="Calibri" w:hAnsi="Calibri" w:cs="Calibri"/>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5F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5F71"/>
    <w:rPr>
      <w:rFonts w:ascii="Times New Roman" w:hAnsi="Times New Roman" w:cs="Times New Roman"/>
      <w:sz w:val="18"/>
      <w:szCs w:val="18"/>
    </w:rPr>
  </w:style>
  <w:style w:type="paragraph" w:styleId="Header">
    <w:name w:val="header"/>
    <w:basedOn w:val="Normal"/>
    <w:link w:val="HeaderChar"/>
    <w:uiPriority w:val="99"/>
    <w:unhideWhenUsed/>
    <w:rsid w:val="008A0171"/>
    <w:pPr>
      <w:tabs>
        <w:tab w:val="center" w:pos="4680"/>
        <w:tab w:val="right" w:pos="9360"/>
      </w:tabs>
    </w:pPr>
  </w:style>
  <w:style w:type="character" w:customStyle="1" w:styleId="HeaderChar">
    <w:name w:val="Header Char"/>
    <w:basedOn w:val="DefaultParagraphFont"/>
    <w:link w:val="Header"/>
    <w:uiPriority w:val="99"/>
    <w:rsid w:val="008A0171"/>
    <w:rPr>
      <w:rFonts w:ascii="Calibri" w:hAnsi="Calibri"/>
      <w:sz w:val="22"/>
    </w:rPr>
  </w:style>
  <w:style w:type="paragraph" w:styleId="Footer">
    <w:name w:val="footer"/>
    <w:basedOn w:val="Normal"/>
    <w:link w:val="FooterChar"/>
    <w:uiPriority w:val="99"/>
    <w:unhideWhenUsed/>
    <w:rsid w:val="008A0171"/>
    <w:pPr>
      <w:tabs>
        <w:tab w:val="center" w:pos="4680"/>
        <w:tab w:val="right" w:pos="9360"/>
      </w:tabs>
    </w:pPr>
  </w:style>
  <w:style w:type="character" w:customStyle="1" w:styleId="FooterChar">
    <w:name w:val="Footer Char"/>
    <w:basedOn w:val="DefaultParagraphFont"/>
    <w:link w:val="Footer"/>
    <w:uiPriority w:val="99"/>
    <w:rsid w:val="008A0171"/>
    <w:rPr>
      <w:rFonts w:ascii="Calibri" w:hAnsi="Calibri"/>
      <w:sz w:val="22"/>
    </w:rPr>
  </w:style>
  <w:style w:type="paragraph" w:styleId="ListParagraph">
    <w:name w:val="List Paragraph"/>
    <w:basedOn w:val="Normal"/>
    <w:uiPriority w:val="34"/>
    <w:qFormat/>
    <w:rsid w:val="00CF5B84"/>
    <w:pPr>
      <w:ind w:left="720"/>
      <w:contextualSpacing/>
    </w:pPr>
  </w:style>
  <w:style w:type="paragraph" w:styleId="CommentSubject">
    <w:name w:val="annotation subject"/>
    <w:basedOn w:val="CommentText"/>
    <w:next w:val="CommentText"/>
    <w:link w:val="CommentSubjectChar"/>
    <w:uiPriority w:val="99"/>
    <w:semiHidden/>
    <w:unhideWhenUsed/>
    <w:rsid w:val="005C6419"/>
    <w:rPr>
      <w:b/>
      <w:bCs/>
    </w:rPr>
  </w:style>
  <w:style w:type="character" w:customStyle="1" w:styleId="CommentSubjectChar">
    <w:name w:val="Comment Subject Char"/>
    <w:basedOn w:val="CommentTextChar"/>
    <w:link w:val="CommentSubject"/>
    <w:uiPriority w:val="99"/>
    <w:semiHidden/>
    <w:rsid w:val="005C6419"/>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XRUYQT3274NZ-681238054-1392</_dlc_DocId>
    <_dlc_DocIdUrl xmlns="b22f8f74-215c-4154-9939-bd29e4e8980e">
      <Url>https://supportservices.jobcorps.gov/health/_layouts/15/DocIdRedir.aspx?ID=XRUYQT3274NZ-681238054-1392</Url>
      <Description>XRUYQT3274NZ-681238054-1392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FADAC4-400F-4537-B2CC-DF38FFF1974A}"/>
</file>

<file path=customXml/itemProps2.xml><?xml version="1.0" encoding="utf-8"?>
<ds:datastoreItem xmlns:ds="http://schemas.openxmlformats.org/officeDocument/2006/customXml" ds:itemID="{F21D7EA4-DCAB-49FC-8803-C828C1B8EEFC}"/>
</file>

<file path=customXml/itemProps3.xml><?xml version="1.0" encoding="utf-8"?>
<ds:datastoreItem xmlns:ds="http://schemas.openxmlformats.org/officeDocument/2006/customXml" ds:itemID="{8C14C359-42CF-4D07-9292-53DCBC34BCA2}"/>
</file>

<file path=customXml/itemProps4.xml><?xml version="1.0" encoding="utf-8"?>
<ds:datastoreItem xmlns:ds="http://schemas.openxmlformats.org/officeDocument/2006/customXml" ds:itemID="{E1E85D61-0DEA-449C-87A8-C49E2987301B}"/>
</file>

<file path=docProps/app.xml><?xml version="1.0" encoding="utf-8"?>
<Properties xmlns="http://schemas.openxmlformats.org/officeDocument/2006/extended-properties" xmlns:vt="http://schemas.openxmlformats.org/officeDocument/2006/docPropsVTypes">
  <Template>Normal</Template>
  <TotalTime>20</TotalTime>
  <Pages>4</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cp:lastModifiedBy>Carolina Valdenegro</cp:lastModifiedBy>
  <cp:revision>64</cp:revision>
  <cp:lastPrinted>2021-07-14T04:10:00Z</cp:lastPrinted>
  <dcterms:created xsi:type="dcterms:W3CDTF">2020-11-03T05:39:00Z</dcterms:created>
  <dcterms:modified xsi:type="dcterms:W3CDTF">2021-08-12T16:36:00Z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118ac8a1-8d72-424d-857f-62edf92c693a</vt:lpwstr>
  </property>
</Properties>
</file>