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75E5" w14:textId="1B1CD405" w:rsidR="00CB5E06" w:rsidRDefault="00CB5E06" w:rsidP="00A14C3E">
      <w:pPr>
        <w:pStyle w:val="Heading1"/>
      </w:pPr>
      <w:r w:rsidRPr="001E3C1C">
        <w:t>TREATMENT GUIDELINES FOR HEALTH STAFF</w:t>
      </w:r>
      <w:r w:rsidR="002C5181">
        <w:br/>
      </w:r>
      <w:proofErr w:type="gramStart"/>
      <w:r w:rsidRPr="001E3C1C">
        <w:t>Anxiety Disorders</w:t>
      </w:r>
      <w:proofErr w:type="gramEnd"/>
      <w:r w:rsidRPr="001E3C1C">
        <w:t xml:space="preserve"> (including Panic and Phobic Disorders)</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43" w:type="dxa"/>
          <w:bottom w:w="43" w:type="dxa"/>
          <w:right w:w="43" w:type="dxa"/>
        </w:tblCellMar>
        <w:tblLook w:val="04A0" w:firstRow="1" w:lastRow="0" w:firstColumn="1" w:lastColumn="0" w:noHBand="0" w:noVBand="1"/>
      </w:tblPr>
      <w:tblGrid>
        <w:gridCol w:w="3118"/>
        <w:gridCol w:w="3118"/>
        <w:gridCol w:w="3118"/>
      </w:tblGrid>
      <w:tr w:rsidR="00FF3C58" w:rsidRPr="00B83930" w14:paraId="271F87E1" w14:textId="33F8E969" w:rsidTr="00BF5C75">
        <w:trPr>
          <w:cantSplit/>
        </w:trPr>
        <w:tc>
          <w:tcPr>
            <w:tcW w:w="9354" w:type="dxa"/>
            <w:gridSpan w:val="3"/>
            <w:shd w:val="clear" w:color="auto" w:fill="F2F2F2" w:themeFill="background1" w:themeFillShade="F2"/>
            <w:vAlign w:val="center"/>
          </w:tcPr>
          <w:p w14:paraId="6F1F1D9C" w14:textId="5EB03130" w:rsidR="00FF3C58" w:rsidRPr="00B83930" w:rsidRDefault="00FF3C58" w:rsidP="004970E6">
            <w:pPr>
              <w:widowControl w:val="0"/>
              <w:autoSpaceDE w:val="0"/>
              <w:autoSpaceDN w:val="0"/>
              <w:adjustRightInd w:val="0"/>
              <w:jc w:val="center"/>
              <w:rPr>
                <w:rFonts w:asciiTheme="minorHAnsi" w:hAnsiTheme="minorHAnsi" w:cstheme="minorHAnsi"/>
                <w:b/>
                <w:sz w:val="20"/>
                <w:szCs w:val="20"/>
              </w:rPr>
            </w:pPr>
            <w:r w:rsidRPr="00B83930">
              <w:rPr>
                <w:rFonts w:asciiTheme="minorHAnsi" w:hAnsiTheme="minorHAnsi" w:cstheme="minorHAnsi"/>
                <w:b/>
                <w:sz w:val="20"/>
                <w:szCs w:val="20"/>
              </w:rPr>
              <w:t>COMMON SYMPTOMS OF ANXIETY</w:t>
            </w:r>
          </w:p>
        </w:tc>
      </w:tr>
      <w:tr w:rsidR="00FF3C58" w:rsidRPr="00B83930" w14:paraId="61A71CEE" w14:textId="48BD32C7" w:rsidTr="00FF3C58">
        <w:trPr>
          <w:cantSplit/>
        </w:trPr>
        <w:tc>
          <w:tcPr>
            <w:tcW w:w="3118" w:type="dxa"/>
            <w:shd w:val="clear" w:color="auto" w:fill="F2F2F2" w:themeFill="background1" w:themeFillShade="F2"/>
          </w:tcPr>
          <w:p w14:paraId="0E085172" w14:textId="1C87E92F" w:rsidR="00FF3C58" w:rsidRPr="00B83930" w:rsidRDefault="00FF3C58" w:rsidP="00FF3C58">
            <w:pPr>
              <w:jc w:val="center"/>
              <w:rPr>
                <w:rFonts w:asciiTheme="minorHAnsi" w:hAnsiTheme="minorHAnsi" w:cstheme="minorHAnsi"/>
                <w:b/>
                <w:sz w:val="20"/>
                <w:szCs w:val="20"/>
              </w:rPr>
            </w:pPr>
            <w:r w:rsidRPr="00B83930">
              <w:rPr>
                <w:rFonts w:asciiTheme="minorHAnsi" w:hAnsiTheme="minorHAnsi" w:cstheme="minorHAnsi"/>
                <w:b/>
                <w:sz w:val="20"/>
                <w:szCs w:val="20"/>
              </w:rPr>
              <w:t>Emotional/Cognitive</w:t>
            </w:r>
          </w:p>
        </w:tc>
        <w:tc>
          <w:tcPr>
            <w:tcW w:w="3118" w:type="dxa"/>
            <w:shd w:val="clear" w:color="auto" w:fill="F2F2F2" w:themeFill="background1" w:themeFillShade="F2"/>
          </w:tcPr>
          <w:p w14:paraId="539DA3F0" w14:textId="25096713" w:rsidR="00FF3C58" w:rsidRPr="00B83930" w:rsidRDefault="00FF3C58" w:rsidP="00FF3C58">
            <w:pPr>
              <w:jc w:val="center"/>
              <w:rPr>
                <w:rFonts w:asciiTheme="minorHAnsi" w:hAnsiTheme="minorHAnsi" w:cstheme="minorHAnsi"/>
                <w:b/>
                <w:sz w:val="20"/>
                <w:szCs w:val="20"/>
              </w:rPr>
            </w:pPr>
            <w:r w:rsidRPr="00B83930">
              <w:rPr>
                <w:rFonts w:asciiTheme="minorHAnsi" w:hAnsiTheme="minorHAnsi" w:cstheme="minorHAnsi"/>
                <w:b/>
                <w:sz w:val="20"/>
                <w:szCs w:val="20"/>
              </w:rPr>
              <w:t>Physical</w:t>
            </w:r>
          </w:p>
        </w:tc>
        <w:tc>
          <w:tcPr>
            <w:tcW w:w="3118" w:type="dxa"/>
            <w:shd w:val="clear" w:color="auto" w:fill="F2F2F2" w:themeFill="background1" w:themeFillShade="F2"/>
          </w:tcPr>
          <w:p w14:paraId="1D51E592" w14:textId="74C403D0" w:rsidR="00FF3C58" w:rsidRPr="00B83930" w:rsidRDefault="00FF3C58" w:rsidP="00FF3C58">
            <w:pPr>
              <w:jc w:val="center"/>
              <w:rPr>
                <w:rFonts w:asciiTheme="minorHAnsi" w:hAnsiTheme="minorHAnsi" w:cstheme="minorHAnsi"/>
                <w:b/>
                <w:sz w:val="20"/>
                <w:szCs w:val="20"/>
              </w:rPr>
            </w:pPr>
            <w:r w:rsidRPr="00B83930">
              <w:rPr>
                <w:rFonts w:asciiTheme="minorHAnsi" w:hAnsiTheme="minorHAnsi" w:cstheme="minorHAnsi"/>
                <w:b/>
                <w:sz w:val="20"/>
                <w:szCs w:val="20"/>
              </w:rPr>
              <w:t>Panic Attack</w:t>
            </w:r>
          </w:p>
        </w:tc>
      </w:tr>
      <w:tr w:rsidR="00FF3C58" w:rsidRPr="00B83930" w14:paraId="46A6444F" w14:textId="157F8409" w:rsidTr="00FF3C58">
        <w:trPr>
          <w:cantSplit/>
        </w:trPr>
        <w:tc>
          <w:tcPr>
            <w:tcW w:w="3118" w:type="dxa"/>
          </w:tcPr>
          <w:p w14:paraId="58FA2594"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Fear/worry</w:t>
            </w:r>
          </w:p>
          <w:p w14:paraId="0F807469"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Irritability</w:t>
            </w:r>
          </w:p>
          <w:p w14:paraId="4DFEAB39"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Restlessness</w:t>
            </w:r>
          </w:p>
          <w:p w14:paraId="3DFB83B2"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On edge/watching for signs of danger</w:t>
            </w:r>
          </w:p>
          <w:p w14:paraId="757D1A68"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Mind going blank, feeling distracted</w:t>
            </w:r>
          </w:p>
          <w:p w14:paraId="4F28A0D0"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Feelings of apprehension or dread</w:t>
            </w:r>
          </w:p>
          <w:p w14:paraId="64AE2AB8"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Trouble concentrating</w:t>
            </w:r>
          </w:p>
          <w:p w14:paraId="4D95144E"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Feeling tense and jumpy</w:t>
            </w:r>
          </w:p>
          <w:p w14:paraId="6E6B543B" w14:textId="76EF18BD"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Anticipating the worst</w:t>
            </w:r>
          </w:p>
          <w:p w14:paraId="630DC222" w14:textId="09391871" w:rsidR="00FF3C58" w:rsidRPr="00B83930" w:rsidRDefault="00FF3C58" w:rsidP="00A91EAB">
            <w:pPr>
              <w:rPr>
                <w:rFonts w:asciiTheme="minorHAnsi" w:hAnsiTheme="minorHAnsi" w:cstheme="minorHAnsi"/>
                <w:sz w:val="20"/>
                <w:szCs w:val="20"/>
              </w:rPr>
            </w:pPr>
          </w:p>
        </w:tc>
        <w:tc>
          <w:tcPr>
            <w:tcW w:w="3118" w:type="dxa"/>
          </w:tcPr>
          <w:p w14:paraId="1FD00CD7"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Pounding/racing heart</w:t>
            </w:r>
          </w:p>
          <w:p w14:paraId="0B896854"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Sweating</w:t>
            </w:r>
          </w:p>
          <w:p w14:paraId="31741849"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Stomach upset or nausea</w:t>
            </w:r>
          </w:p>
          <w:p w14:paraId="4DD48415"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Dizziness/faintness</w:t>
            </w:r>
          </w:p>
          <w:p w14:paraId="6CDBF21E"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Frequent urination or diarrhea</w:t>
            </w:r>
          </w:p>
          <w:p w14:paraId="4CE45698"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Shortness of breath</w:t>
            </w:r>
          </w:p>
          <w:p w14:paraId="6EDADC0F"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Feeling shaky</w:t>
            </w:r>
          </w:p>
          <w:p w14:paraId="5D39194B"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Feeling dizzy, lightheaded</w:t>
            </w:r>
          </w:p>
          <w:p w14:paraId="728C372C"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Muscle tension</w:t>
            </w:r>
          </w:p>
          <w:p w14:paraId="082D8687"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Headaches</w:t>
            </w:r>
          </w:p>
          <w:p w14:paraId="558EA01D"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Fatigue</w:t>
            </w:r>
          </w:p>
          <w:p w14:paraId="21DD6CDE" w14:textId="5BA165C7" w:rsidR="00FF3C58" w:rsidRPr="00B83930" w:rsidRDefault="00FF3C58" w:rsidP="00B83930">
            <w:pPr>
              <w:numPr>
                <w:ilvl w:val="0"/>
                <w:numId w:val="9"/>
              </w:numPr>
              <w:tabs>
                <w:tab w:val="clear" w:pos="360"/>
              </w:tabs>
              <w:ind w:left="405" w:hanging="270"/>
              <w:rPr>
                <w:rFonts w:asciiTheme="minorHAnsi" w:hAnsiTheme="minorHAnsi" w:cstheme="minorHAnsi"/>
                <w:bCs w:val="0"/>
                <w:sz w:val="20"/>
                <w:szCs w:val="20"/>
              </w:rPr>
            </w:pPr>
            <w:r w:rsidRPr="00B83930">
              <w:rPr>
                <w:rFonts w:asciiTheme="minorHAnsi" w:hAnsiTheme="minorHAnsi" w:cstheme="minorHAnsi"/>
                <w:sz w:val="20"/>
                <w:szCs w:val="20"/>
              </w:rPr>
              <w:t>Insomnia</w:t>
            </w:r>
          </w:p>
        </w:tc>
        <w:tc>
          <w:tcPr>
            <w:tcW w:w="3118" w:type="dxa"/>
          </w:tcPr>
          <w:p w14:paraId="0C991DB6"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Sudden, intense fear</w:t>
            </w:r>
          </w:p>
          <w:p w14:paraId="69157601"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Pounding heart, chest pain**</w:t>
            </w:r>
          </w:p>
          <w:p w14:paraId="775CE89D"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Trouble breathing/shortness breath**</w:t>
            </w:r>
          </w:p>
          <w:p w14:paraId="4254D096"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Nausea</w:t>
            </w:r>
          </w:p>
          <w:p w14:paraId="4AD2E694"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Trembling or shaking</w:t>
            </w:r>
          </w:p>
          <w:p w14:paraId="17E49EAC"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Hot flashes or chills</w:t>
            </w:r>
          </w:p>
          <w:p w14:paraId="38A7FD55"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Sense of losing control, going “crazy” or dying</w:t>
            </w:r>
          </w:p>
          <w:p w14:paraId="1FAE7F58"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Dizziness, lightheadedness</w:t>
            </w:r>
          </w:p>
          <w:p w14:paraId="0458282B" w14:textId="77777777" w:rsidR="00FF3C58" w:rsidRPr="00B83930" w:rsidRDefault="00FF3C58" w:rsidP="00B83930">
            <w:pPr>
              <w:numPr>
                <w:ilvl w:val="0"/>
                <w:numId w:val="9"/>
              </w:numPr>
              <w:tabs>
                <w:tab w:val="clear" w:pos="360"/>
              </w:tabs>
              <w:ind w:left="405" w:hanging="270"/>
              <w:rPr>
                <w:rFonts w:asciiTheme="minorHAnsi" w:hAnsiTheme="minorHAnsi" w:cstheme="minorHAnsi"/>
                <w:sz w:val="20"/>
                <w:szCs w:val="20"/>
              </w:rPr>
            </w:pPr>
            <w:r w:rsidRPr="00B83930">
              <w:rPr>
                <w:rFonts w:asciiTheme="minorHAnsi" w:hAnsiTheme="minorHAnsi" w:cstheme="minorHAnsi"/>
                <w:sz w:val="20"/>
                <w:szCs w:val="20"/>
              </w:rPr>
              <w:t>Derealization (things don’t feel real)</w:t>
            </w:r>
          </w:p>
          <w:p w14:paraId="57F91C9E" w14:textId="45099AE4" w:rsidR="00FF3C58" w:rsidRPr="00B83930" w:rsidRDefault="00FF3C58" w:rsidP="00B83930">
            <w:pPr>
              <w:numPr>
                <w:ilvl w:val="0"/>
                <w:numId w:val="9"/>
              </w:numPr>
              <w:tabs>
                <w:tab w:val="clear" w:pos="360"/>
              </w:tabs>
              <w:ind w:left="405" w:hanging="270"/>
              <w:rPr>
                <w:rFonts w:asciiTheme="minorHAnsi" w:hAnsiTheme="minorHAnsi" w:cstheme="minorHAnsi"/>
                <w:bCs w:val="0"/>
                <w:sz w:val="20"/>
                <w:szCs w:val="20"/>
              </w:rPr>
            </w:pPr>
            <w:r w:rsidRPr="00B83930">
              <w:rPr>
                <w:rFonts w:asciiTheme="minorHAnsi" w:hAnsiTheme="minorHAnsi" w:cstheme="minorHAnsi"/>
                <w:sz w:val="20"/>
                <w:szCs w:val="20"/>
              </w:rPr>
              <w:t>Depersonalization (feeling detached from oneself)</w:t>
            </w:r>
          </w:p>
        </w:tc>
      </w:tr>
      <w:tr w:rsidR="00FF3C58" w:rsidRPr="00B83930" w14:paraId="47432725" w14:textId="1F6F3140" w:rsidTr="00BF5C75">
        <w:trPr>
          <w:cantSplit/>
        </w:trPr>
        <w:tc>
          <w:tcPr>
            <w:tcW w:w="9354" w:type="dxa"/>
            <w:gridSpan w:val="3"/>
          </w:tcPr>
          <w:p w14:paraId="07C1358D" w14:textId="0D77C244" w:rsidR="00FF3C58" w:rsidRPr="00B83930" w:rsidRDefault="00FF3C58" w:rsidP="004970E6">
            <w:pPr>
              <w:pStyle w:val="NormalWeb"/>
              <w:spacing w:before="0" w:beforeAutospacing="0" w:after="0" w:afterAutospacing="0"/>
              <w:ind w:left="247" w:hanging="180"/>
              <w:rPr>
                <w:rFonts w:asciiTheme="minorHAnsi" w:hAnsiTheme="minorHAnsi" w:cstheme="minorHAnsi"/>
                <w:sz w:val="20"/>
                <w:szCs w:val="20"/>
              </w:rPr>
            </w:pPr>
            <w:r w:rsidRPr="00B83930">
              <w:rPr>
                <w:rFonts w:asciiTheme="minorHAnsi" w:hAnsiTheme="minorHAnsi" w:cstheme="minorHAnsi"/>
                <w:sz w:val="20"/>
                <w:szCs w:val="20"/>
              </w:rPr>
              <w:t>** It can be difficult to differentiate between panic attack and heart attack symptoms. A medical assessment must occur ASAP in students without a history of panic attacks.</w:t>
            </w:r>
          </w:p>
        </w:tc>
      </w:tr>
    </w:tbl>
    <w:p w14:paraId="30DBC4B6" w14:textId="77777777" w:rsidR="00C82319" w:rsidRDefault="00C82319" w:rsidP="00062ABF">
      <w:pPr>
        <w:pStyle w:val="NormalWeb"/>
        <w:spacing w:before="40" w:beforeAutospacing="0" w:after="40" w:afterAutospacing="0"/>
        <w:rPr>
          <w:rFonts w:ascii="Arial" w:hAnsi="Arial" w:cs="Arial"/>
          <w:sz w:val="16"/>
          <w:szCs w:val="16"/>
        </w:rPr>
      </w:pPr>
    </w:p>
    <w:p w14:paraId="287546E1" w14:textId="7F5A529B" w:rsidR="00147D99" w:rsidRDefault="00CB5E06" w:rsidP="00443270">
      <w:pPr>
        <w:rPr>
          <w:b/>
          <w:bCs w:val="0"/>
        </w:rPr>
      </w:pPr>
      <w:r w:rsidRPr="00443270">
        <w:rPr>
          <w:b/>
          <w:bCs w:val="0"/>
        </w:rPr>
        <w:t>Authorized health and wellness staff may treat students with symptoms of anxiety as follows:</w:t>
      </w:r>
    </w:p>
    <w:p w14:paraId="748FA261" w14:textId="5B54E403" w:rsidR="00147D99" w:rsidRPr="00147D99" w:rsidRDefault="00147D99" w:rsidP="00147D99">
      <w:pPr>
        <w:pStyle w:val="Heading2"/>
      </w:pPr>
      <w:r w:rsidRPr="00147D99">
        <w:t>WHAT TO DO FIRST</w:t>
      </w:r>
    </w:p>
    <w:p w14:paraId="129FF210" w14:textId="77777777" w:rsidR="000A774B" w:rsidRPr="000A774B" w:rsidRDefault="000A774B" w:rsidP="000A774B">
      <w:pPr>
        <w:pStyle w:val="NormalWeb"/>
        <w:numPr>
          <w:ilvl w:val="0"/>
          <w:numId w:val="21"/>
        </w:numPr>
        <w:spacing w:after="120" w:afterAutospacing="0"/>
        <w:ind w:left="331"/>
        <w:rPr>
          <w:rFonts w:asciiTheme="minorHAnsi" w:hAnsiTheme="minorHAnsi" w:cstheme="minorHAnsi"/>
          <w:bCs/>
          <w:szCs w:val="22"/>
        </w:rPr>
      </w:pPr>
      <w:r w:rsidRPr="000A774B">
        <w:rPr>
          <w:rFonts w:asciiTheme="minorHAnsi" w:hAnsiTheme="minorHAnsi" w:cstheme="minorHAnsi"/>
          <w:bCs/>
          <w:szCs w:val="22"/>
        </w:rPr>
        <w:t xml:space="preserve">Provide a private, supportive space where the student feels safe to talk about their feelings.  </w:t>
      </w:r>
    </w:p>
    <w:p w14:paraId="1D1615B9" w14:textId="77777777" w:rsidR="000A774B" w:rsidRPr="000A774B" w:rsidRDefault="000A774B" w:rsidP="000A774B">
      <w:pPr>
        <w:pStyle w:val="NormalWeb"/>
        <w:numPr>
          <w:ilvl w:val="0"/>
          <w:numId w:val="21"/>
        </w:numPr>
        <w:spacing w:after="120" w:afterAutospacing="0"/>
        <w:ind w:left="331"/>
        <w:rPr>
          <w:rFonts w:asciiTheme="minorHAnsi" w:hAnsiTheme="minorHAnsi" w:cstheme="minorHAnsi"/>
          <w:bCs/>
          <w:szCs w:val="22"/>
        </w:rPr>
      </w:pPr>
      <w:r w:rsidRPr="000A774B">
        <w:rPr>
          <w:rFonts w:asciiTheme="minorHAnsi" w:hAnsiTheme="minorHAnsi" w:cstheme="minorHAnsi"/>
          <w:bCs/>
          <w:szCs w:val="22"/>
        </w:rPr>
        <w:t xml:space="preserve">Movement can be helpful when someone is anxious—consider walking with the student or offering them a fidget object such as rubber bands, paper clips, a stress ball, or other small objects that can be manipulated in a student’s hands. </w:t>
      </w:r>
    </w:p>
    <w:p w14:paraId="734C1FBD" w14:textId="77777777" w:rsidR="000A774B" w:rsidRPr="000A774B" w:rsidRDefault="000A774B" w:rsidP="000A774B">
      <w:pPr>
        <w:pStyle w:val="NormalWeb"/>
        <w:numPr>
          <w:ilvl w:val="0"/>
          <w:numId w:val="21"/>
        </w:numPr>
        <w:spacing w:after="120" w:afterAutospacing="0"/>
        <w:ind w:left="331"/>
        <w:rPr>
          <w:rFonts w:asciiTheme="minorHAnsi" w:hAnsiTheme="minorHAnsi" w:cstheme="minorHAnsi"/>
          <w:bCs/>
          <w:szCs w:val="22"/>
        </w:rPr>
      </w:pPr>
      <w:r w:rsidRPr="000A774B">
        <w:rPr>
          <w:rFonts w:asciiTheme="minorHAnsi" w:hAnsiTheme="minorHAnsi" w:cstheme="minorHAnsi"/>
          <w:bCs/>
          <w:szCs w:val="22"/>
        </w:rPr>
        <w:t>If the student is afraid of a specific object or situation, separate the student from it.</w:t>
      </w:r>
    </w:p>
    <w:p w14:paraId="4A6A8514" w14:textId="77777777" w:rsidR="000A774B" w:rsidRPr="000A774B" w:rsidRDefault="000A774B" w:rsidP="409F8BA2">
      <w:pPr>
        <w:pStyle w:val="NormalWeb"/>
        <w:numPr>
          <w:ilvl w:val="0"/>
          <w:numId w:val="21"/>
        </w:numPr>
        <w:spacing w:after="120" w:afterAutospacing="0"/>
        <w:ind w:left="331"/>
        <w:rPr>
          <w:rFonts w:asciiTheme="minorHAnsi" w:hAnsiTheme="minorHAnsi" w:cstheme="minorBidi"/>
        </w:rPr>
      </w:pPr>
      <w:r w:rsidRPr="409F8BA2">
        <w:rPr>
          <w:rFonts w:asciiTheme="minorHAnsi" w:hAnsiTheme="minorHAnsi" w:cstheme="minorBidi"/>
        </w:rPr>
        <w:t xml:space="preserve">Speak in a calm tone of voice and avoid saying phrases like </w:t>
      </w:r>
      <w:r w:rsidRPr="409F8BA2">
        <w:rPr>
          <w:rFonts w:asciiTheme="minorHAnsi" w:hAnsiTheme="minorHAnsi" w:cstheme="minorBidi"/>
          <w:i/>
          <w:iCs/>
        </w:rPr>
        <w:t>“</w:t>
      </w:r>
      <w:r w:rsidRPr="001068CE">
        <w:rPr>
          <w:rFonts w:asciiTheme="minorHAnsi" w:hAnsiTheme="minorHAnsi" w:cstheme="minorBidi"/>
          <w:i/>
          <w:iCs/>
        </w:rPr>
        <w:t>Calm down</w:t>
      </w:r>
      <w:r w:rsidRPr="409F8BA2">
        <w:rPr>
          <w:rFonts w:asciiTheme="minorHAnsi" w:hAnsiTheme="minorHAnsi" w:cstheme="minorBidi"/>
          <w:b/>
          <w:bCs/>
          <w:i/>
          <w:iCs/>
        </w:rPr>
        <w:t>,”</w:t>
      </w:r>
      <w:r w:rsidRPr="409F8BA2">
        <w:rPr>
          <w:rFonts w:asciiTheme="minorHAnsi" w:hAnsiTheme="minorHAnsi" w:cstheme="minorBidi"/>
          <w:b/>
          <w:bCs/>
        </w:rPr>
        <w:t xml:space="preserve"> </w:t>
      </w:r>
      <w:r w:rsidRPr="409F8BA2">
        <w:rPr>
          <w:rFonts w:asciiTheme="minorHAnsi" w:hAnsiTheme="minorHAnsi" w:cstheme="minorBidi"/>
          <w:b/>
          <w:bCs/>
          <w:i/>
          <w:iCs/>
        </w:rPr>
        <w:t>“</w:t>
      </w:r>
      <w:r w:rsidRPr="001068CE">
        <w:rPr>
          <w:rFonts w:asciiTheme="minorHAnsi" w:hAnsiTheme="minorHAnsi" w:cstheme="minorBidi"/>
          <w:i/>
          <w:iCs/>
        </w:rPr>
        <w:t>Relax</w:t>
      </w:r>
      <w:r w:rsidRPr="409F8BA2">
        <w:rPr>
          <w:rFonts w:asciiTheme="minorHAnsi" w:hAnsiTheme="minorHAnsi" w:cstheme="minorBidi"/>
          <w:i/>
          <w:iCs/>
        </w:rPr>
        <w:t>”</w:t>
      </w:r>
      <w:r w:rsidRPr="409F8BA2">
        <w:rPr>
          <w:rFonts w:asciiTheme="minorHAnsi" w:hAnsiTheme="minorHAnsi" w:cstheme="minorBidi"/>
        </w:rPr>
        <w:t xml:space="preserve"> or </w:t>
      </w:r>
      <w:r w:rsidRPr="409F8BA2">
        <w:rPr>
          <w:rFonts w:asciiTheme="minorHAnsi" w:hAnsiTheme="minorHAnsi" w:cstheme="minorBidi"/>
          <w:b/>
          <w:bCs/>
          <w:i/>
          <w:iCs/>
        </w:rPr>
        <w:t>“</w:t>
      </w:r>
      <w:r w:rsidRPr="001068CE">
        <w:rPr>
          <w:rFonts w:asciiTheme="minorHAnsi" w:hAnsiTheme="minorHAnsi" w:cstheme="minorBidi"/>
          <w:i/>
          <w:iCs/>
        </w:rPr>
        <w:t>Stop panicking</w:t>
      </w:r>
      <w:r w:rsidRPr="409F8BA2">
        <w:rPr>
          <w:rFonts w:asciiTheme="minorHAnsi" w:hAnsiTheme="minorHAnsi" w:cstheme="minorBidi"/>
          <w:b/>
          <w:bCs/>
          <w:i/>
          <w:iCs/>
        </w:rPr>
        <w:t>”</w:t>
      </w:r>
      <w:r w:rsidRPr="409F8BA2">
        <w:rPr>
          <w:rFonts w:asciiTheme="minorHAnsi" w:hAnsiTheme="minorHAnsi" w:cstheme="minorBidi"/>
        </w:rPr>
        <w:t xml:space="preserve"> as these statements are not helpful.</w:t>
      </w:r>
    </w:p>
    <w:p w14:paraId="73802E00" w14:textId="77777777" w:rsidR="000A774B" w:rsidRPr="000A774B" w:rsidRDefault="000A774B" w:rsidP="000A774B">
      <w:pPr>
        <w:pStyle w:val="NormalWeb"/>
        <w:numPr>
          <w:ilvl w:val="0"/>
          <w:numId w:val="21"/>
        </w:numPr>
        <w:spacing w:after="120" w:afterAutospacing="0"/>
        <w:ind w:left="331"/>
        <w:rPr>
          <w:rFonts w:asciiTheme="minorHAnsi" w:hAnsiTheme="minorHAnsi" w:cstheme="minorHAnsi"/>
          <w:bCs/>
          <w:i/>
          <w:iCs/>
          <w:szCs w:val="22"/>
        </w:rPr>
      </w:pPr>
      <w:r w:rsidRPr="000A774B">
        <w:rPr>
          <w:rFonts w:asciiTheme="minorHAnsi" w:hAnsiTheme="minorHAnsi" w:cstheme="minorHAnsi"/>
          <w:szCs w:val="22"/>
        </w:rPr>
        <w:t xml:space="preserve">Suggest (say) to the student, </w:t>
      </w:r>
      <w:r w:rsidRPr="000A774B">
        <w:rPr>
          <w:rFonts w:asciiTheme="minorHAnsi" w:hAnsiTheme="minorHAnsi" w:cstheme="minorHAnsi"/>
          <w:b/>
          <w:bCs/>
          <w:i/>
          <w:iCs/>
          <w:szCs w:val="22"/>
        </w:rPr>
        <w:t>“Taking several deep breaths will help to calm the nervous system. I will show you how. We can do it together.”</w:t>
      </w:r>
      <w:r w:rsidRPr="000A774B">
        <w:rPr>
          <w:rFonts w:asciiTheme="minorHAnsi" w:hAnsiTheme="minorHAnsi" w:cstheme="minorHAnsi"/>
          <w:szCs w:val="22"/>
        </w:rPr>
        <w:t xml:space="preserve"> If the student is open to the suggestion, provide gentle coaching: </w:t>
      </w:r>
      <w:r w:rsidRPr="000A774B">
        <w:rPr>
          <w:rFonts w:asciiTheme="minorHAnsi" w:hAnsiTheme="minorHAnsi" w:cstheme="minorHAnsi"/>
          <w:b/>
          <w:bCs/>
          <w:i/>
          <w:iCs/>
          <w:szCs w:val="22"/>
        </w:rPr>
        <w:t>“Breathe in slowly through your nose and then breathe out slowly through your mouth.”</w:t>
      </w:r>
    </w:p>
    <w:p w14:paraId="177198C2" w14:textId="77777777" w:rsidR="000A774B" w:rsidRPr="000A774B" w:rsidRDefault="000A774B" w:rsidP="000A774B">
      <w:pPr>
        <w:pStyle w:val="NormalWeb"/>
        <w:numPr>
          <w:ilvl w:val="0"/>
          <w:numId w:val="21"/>
        </w:numPr>
        <w:spacing w:after="120" w:afterAutospacing="0"/>
        <w:ind w:left="331"/>
        <w:rPr>
          <w:rFonts w:asciiTheme="minorHAnsi" w:hAnsiTheme="minorHAnsi" w:cstheme="minorHAnsi"/>
          <w:bCs/>
          <w:i/>
          <w:iCs/>
          <w:szCs w:val="22"/>
        </w:rPr>
      </w:pPr>
      <w:r w:rsidRPr="000A774B">
        <w:rPr>
          <w:rFonts w:asciiTheme="minorHAnsi" w:hAnsiTheme="minorHAnsi" w:cstheme="minorHAnsi"/>
          <w:bCs/>
          <w:szCs w:val="22"/>
        </w:rPr>
        <w:t xml:space="preserve">Try to help the student identify what is happening. For example, </w:t>
      </w:r>
      <w:r w:rsidRPr="000A774B">
        <w:rPr>
          <w:rFonts w:asciiTheme="minorHAnsi" w:hAnsiTheme="minorHAnsi" w:cstheme="minorHAnsi"/>
          <w:b/>
          <w:i/>
          <w:iCs/>
          <w:szCs w:val="22"/>
        </w:rPr>
        <w:t>“It looks like you’re feeling anxious”</w:t>
      </w:r>
      <w:r w:rsidRPr="000A774B">
        <w:rPr>
          <w:rFonts w:asciiTheme="minorHAnsi" w:hAnsiTheme="minorHAnsi" w:cstheme="minorHAnsi"/>
          <w:b/>
          <w:szCs w:val="22"/>
        </w:rPr>
        <w:t xml:space="preserve"> </w:t>
      </w:r>
      <w:r w:rsidRPr="000A774B">
        <w:rPr>
          <w:rFonts w:asciiTheme="minorHAnsi" w:hAnsiTheme="minorHAnsi" w:cstheme="minorHAnsi"/>
          <w:bCs/>
          <w:szCs w:val="22"/>
        </w:rPr>
        <w:t xml:space="preserve">or </w:t>
      </w:r>
      <w:r w:rsidRPr="000A774B">
        <w:rPr>
          <w:rFonts w:asciiTheme="minorHAnsi" w:hAnsiTheme="minorHAnsi" w:cstheme="minorHAnsi"/>
          <w:b/>
          <w:i/>
          <w:iCs/>
          <w:szCs w:val="22"/>
        </w:rPr>
        <w:t>“It looks like you’re having a panic attack. It’s uncomfortable, but you’ll be okay. I’ll stay with you.”</w:t>
      </w:r>
      <w:r w:rsidRPr="000A774B">
        <w:rPr>
          <w:rFonts w:asciiTheme="minorHAnsi" w:hAnsiTheme="minorHAnsi" w:cstheme="minorHAnsi"/>
          <w:bCs/>
          <w:i/>
          <w:iCs/>
          <w:szCs w:val="22"/>
        </w:rPr>
        <w:t xml:space="preserve"> </w:t>
      </w:r>
      <w:r w:rsidRPr="000A774B">
        <w:rPr>
          <w:rFonts w:asciiTheme="minorHAnsi" w:hAnsiTheme="minorHAnsi" w:cstheme="minorHAnsi"/>
          <w:bCs/>
          <w:szCs w:val="22"/>
        </w:rPr>
        <w:t>This can help the student calm down and regain a sense of control.</w:t>
      </w:r>
    </w:p>
    <w:p w14:paraId="7BFE0D89" w14:textId="5829804E" w:rsidR="000A774B" w:rsidRPr="000A774B" w:rsidRDefault="000A774B" w:rsidP="49836A2B">
      <w:pPr>
        <w:pStyle w:val="NormalWeb"/>
        <w:numPr>
          <w:ilvl w:val="0"/>
          <w:numId w:val="21"/>
        </w:numPr>
        <w:spacing w:after="120" w:afterAutospacing="0"/>
        <w:ind w:left="331"/>
        <w:rPr>
          <w:rFonts w:asciiTheme="minorHAnsi" w:hAnsiTheme="minorHAnsi" w:cstheme="minorBidi"/>
          <w:b/>
          <w:bCs/>
        </w:rPr>
      </w:pPr>
      <w:r w:rsidRPr="49836A2B">
        <w:rPr>
          <w:rFonts w:asciiTheme="minorHAnsi" w:hAnsiTheme="minorHAnsi" w:cstheme="minorBidi"/>
        </w:rPr>
        <w:t xml:space="preserve">Consider helping the student stay in the present by asking them to describe out loud 2 things they can see in the room, 2 things they can hear and give them something they can feel (e.g., cotton ball, </w:t>
      </w:r>
      <w:r w:rsidR="78019B2D" w:rsidRPr="49836A2B">
        <w:rPr>
          <w:rFonts w:asciiTheme="minorHAnsi" w:hAnsiTheme="minorHAnsi" w:cstheme="minorBidi"/>
        </w:rPr>
        <w:t xml:space="preserve">a </w:t>
      </w:r>
      <w:r w:rsidRPr="49836A2B">
        <w:rPr>
          <w:rFonts w:asciiTheme="minorHAnsi" w:hAnsiTheme="minorHAnsi" w:cstheme="minorBidi"/>
        </w:rPr>
        <w:t>rubber band</w:t>
      </w:r>
      <w:r w:rsidR="66FD1197" w:rsidRPr="49836A2B">
        <w:rPr>
          <w:rFonts w:asciiTheme="minorHAnsi" w:hAnsiTheme="minorHAnsi" w:cstheme="minorBidi"/>
        </w:rPr>
        <w:t>, paper clips, etc.</w:t>
      </w:r>
      <w:r w:rsidRPr="49836A2B">
        <w:rPr>
          <w:rFonts w:asciiTheme="minorHAnsi" w:hAnsiTheme="minorHAnsi" w:cstheme="minorBidi"/>
        </w:rPr>
        <w:t>).</w:t>
      </w:r>
    </w:p>
    <w:p w14:paraId="77D51948" w14:textId="77777777" w:rsidR="00E47F9A" w:rsidRDefault="00E47F9A" w:rsidP="00443270">
      <w:pPr>
        <w:rPr>
          <w:b/>
          <w:bCs w:val="0"/>
        </w:rPr>
        <w:sectPr w:rsidR="00E47F9A" w:rsidSect="006649EB">
          <w:footerReference w:type="default" r:id="rId12"/>
          <w:footerReference w:type="first" r:id="rId13"/>
          <w:type w:val="continuous"/>
          <w:pgSz w:w="12240" w:h="15840" w:code="1"/>
          <w:pgMar w:top="1440" w:right="1440" w:bottom="1440" w:left="1440" w:header="720" w:footer="720" w:gutter="0"/>
          <w:cols w:space="720"/>
          <w:noEndnote/>
          <w:docGrid w:linePitch="360"/>
        </w:sectPr>
      </w:pPr>
    </w:p>
    <w:p w14:paraId="444DAB21" w14:textId="03AD35EA" w:rsidR="00443270" w:rsidRDefault="001B23D8" w:rsidP="00E47F9A">
      <w:pPr>
        <w:pStyle w:val="Heading2"/>
      </w:pPr>
      <w:r w:rsidRPr="001E3C1C">
        <w:lastRenderedPageBreak/>
        <w:t>ASSESS SYMPTOMS AND BEHAVIORS</w:t>
      </w:r>
    </w:p>
    <w:p w14:paraId="3588E878" w14:textId="77777777" w:rsidR="005F7E30" w:rsidRPr="005F7E30" w:rsidRDefault="005F7E30" w:rsidP="005F7E30">
      <w:pPr>
        <w:pStyle w:val="NormalWeb"/>
        <w:numPr>
          <w:ilvl w:val="0"/>
          <w:numId w:val="22"/>
        </w:numPr>
        <w:spacing w:after="120" w:afterAutospacing="0"/>
        <w:ind w:left="339" w:hanging="339"/>
        <w:rPr>
          <w:rFonts w:asciiTheme="minorHAnsi" w:hAnsiTheme="minorHAnsi" w:cstheme="minorHAnsi"/>
          <w:bCs/>
          <w:szCs w:val="22"/>
        </w:rPr>
      </w:pPr>
      <w:r w:rsidRPr="005F7E30">
        <w:rPr>
          <w:rFonts w:asciiTheme="minorHAnsi" w:hAnsiTheme="minorHAnsi" w:cstheme="minorHAnsi"/>
          <w:bCs/>
          <w:szCs w:val="22"/>
        </w:rPr>
        <w:t>Listen to the student non-judgmentally and with empathy and genuine concern.</w:t>
      </w:r>
    </w:p>
    <w:p w14:paraId="604B211A" w14:textId="77777777" w:rsidR="005F7E30" w:rsidRPr="005F7E30" w:rsidRDefault="005F7E30" w:rsidP="005F7E30">
      <w:pPr>
        <w:numPr>
          <w:ilvl w:val="0"/>
          <w:numId w:val="22"/>
        </w:numPr>
        <w:spacing w:before="100" w:beforeAutospacing="1" w:after="120"/>
        <w:ind w:left="339" w:hanging="339"/>
        <w:rPr>
          <w:rFonts w:asciiTheme="minorHAnsi" w:hAnsiTheme="minorHAnsi" w:cstheme="minorHAnsi"/>
          <w:szCs w:val="22"/>
        </w:rPr>
      </w:pPr>
      <w:r w:rsidRPr="005F7E30">
        <w:rPr>
          <w:rFonts w:asciiTheme="minorHAnsi" w:hAnsiTheme="minorHAnsi" w:cstheme="minorHAnsi"/>
          <w:szCs w:val="22"/>
        </w:rPr>
        <w:t>Give the student as much personal space and sense of control as possible.</w:t>
      </w:r>
    </w:p>
    <w:p w14:paraId="3D41D6A9" w14:textId="77777777" w:rsidR="005F7E30" w:rsidRPr="005F7E30" w:rsidRDefault="005F7E30" w:rsidP="005F7E30">
      <w:pPr>
        <w:numPr>
          <w:ilvl w:val="0"/>
          <w:numId w:val="22"/>
        </w:numPr>
        <w:spacing w:before="100" w:beforeAutospacing="1" w:after="120"/>
        <w:ind w:left="339" w:hanging="339"/>
        <w:rPr>
          <w:rFonts w:asciiTheme="minorHAnsi" w:hAnsiTheme="minorHAnsi" w:cstheme="minorHAnsi"/>
          <w:b/>
          <w:bCs w:val="0"/>
          <w:i/>
          <w:iCs/>
          <w:szCs w:val="22"/>
        </w:rPr>
      </w:pPr>
      <w:r w:rsidRPr="005F7E30">
        <w:rPr>
          <w:rFonts w:asciiTheme="minorHAnsi" w:hAnsiTheme="minorHAnsi" w:cstheme="minorHAnsi"/>
          <w:szCs w:val="22"/>
        </w:rPr>
        <w:t xml:space="preserve">Allow the student to express their current feelings and concerns. Acknowledge the student’s feelings. For example, </w:t>
      </w:r>
      <w:r w:rsidRPr="005F7E30">
        <w:rPr>
          <w:rFonts w:asciiTheme="minorHAnsi" w:hAnsiTheme="minorHAnsi" w:cstheme="minorHAnsi"/>
          <w:b/>
          <w:bCs w:val="0"/>
          <w:i/>
          <w:iCs/>
          <w:szCs w:val="22"/>
        </w:rPr>
        <w:t>“I can see you’re having a hard time right now”</w:t>
      </w:r>
      <w:r w:rsidRPr="005F7E30">
        <w:rPr>
          <w:rFonts w:asciiTheme="minorHAnsi" w:hAnsiTheme="minorHAnsi" w:cstheme="minorHAnsi"/>
          <w:szCs w:val="22"/>
        </w:rPr>
        <w:t xml:space="preserve"> or </w:t>
      </w:r>
      <w:r w:rsidRPr="005F7E30">
        <w:rPr>
          <w:rFonts w:asciiTheme="minorHAnsi" w:hAnsiTheme="minorHAnsi" w:cstheme="minorHAnsi"/>
          <w:b/>
          <w:bCs w:val="0"/>
          <w:i/>
          <w:iCs/>
          <w:szCs w:val="22"/>
        </w:rPr>
        <w:t>“I can see how that could be upsetting.”</w:t>
      </w:r>
    </w:p>
    <w:p w14:paraId="21D4E0AC" w14:textId="77777777" w:rsidR="005F7E30" w:rsidRPr="005F7E30" w:rsidRDefault="005F7E30" w:rsidP="005F7E30">
      <w:pPr>
        <w:numPr>
          <w:ilvl w:val="0"/>
          <w:numId w:val="22"/>
        </w:numPr>
        <w:spacing w:before="100" w:beforeAutospacing="1" w:after="120"/>
        <w:ind w:left="339" w:right="-107" w:hanging="339"/>
        <w:rPr>
          <w:rFonts w:asciiTheme="minorHAnsi" w:hAnsiTheme="minorHAnsi" w:cstheme="minorHAnsi"/>
          <w:szCs w:val="22"/>
        </w:rPr>
      </w:pPr>
      <w:r w:rsidRPr="005F7E30">
        <w:rPr>
          <w:rFonts w:asciiTheme="minorHAnsi" w:hAnsiTheme="minorHAnsi" w:cstheme="minorHAnsi"/>
          <w:szCs w:val="22"/>
        </w:rPr>
        <w:t>Speak clearly and use short sentences in a calm and reassuring tone of voice. Do not overwhelm the student with words as this will likely cause the student to become more stressed and anxious.</w:t>
      </w:r>
    </w:p>
    <w:p w14:paraId="7EBBE0B3" w14:textId="77777777" w:rsidR="005F7E30" w:rsidRPr="005F7E30" w:rsidRDefault="005F7E30" w:rsidP="005F7E30">
      <w:pPr>
        <w:numPr>
          <w:ilvl w:val="0"/>
          <w:numId w:val="22"/>
        </w:numPr>
        <w:spacing w:before="100" w:beforeAutospacing="1" w:after="120"/>
        <w:ind w:left="339" w:hanging="339"/>
        <w:rPr>
          <w:rFonts w:asciiTheme="minorHAnsi" w:hAnsiTheme="minorHAnsi" w:cstheme="minorHAnsi"/>
          <w:szCs w:val="22"/>
        </w:rPr>
      </w:pPr>
      <w:r w:rsidRPr="005F7E30">
        <w:rPr>
          <w:rFonts w:asciiTheme="minorHAnsi" w:hAnsiTheme="minorHAnsi" w:cstheme="minorHAnsi"/>
          <w:szCs w:val="22"/>
        </w:rPr>
        <w:t>Avoid offering advice, lecturing, or trying to “fix” the situation. Listening in an attentive way is the most helpful thing you can do to comfort a student.</w:t>
      </w:r>
    </w:p>
    <w:p w14:paraId="08A83867" w14:textId="77777777" w:rsidR="005F7E30" w:rsidRPr="005F7E30" w:rsidRDefault="005F7E30" w:rsidP="005F7E30">
      <w:pPr>
        <w:pStyle w:val="NormalWeb"/>
        <w:numPr>
          <w:ilvl w:val="0"/>
          <w:numId w:val="22"/>
        </w:numPr>
        <w:spacing w:after="120" w:afterAutospacing="0"/>
        <w:ind w:left="339" w:hanging="339"/>
        <w:rPr>
          <w:rFonts w:asciiTheme="minorHAnsi" w:hAnsiTheme="minorHAnsi" w:cstheme="minorHAnsi"/>
          <w:b/>
          <w:i/>
          <w:iCs/>
          <w:szCs w:val="22"/>
        </w:rPr>
      </w:pPr>
      <w:r w:rsidRPr="005F7E30">
        <w:rPr>
          <w:rFonts w:asciiTheme="minorHAnsi" w:hAnsiTheme="minorHAnsi" w:cstheme="minorHAnsi"/>
          <w:bCs/>
          <w:szCs w:val="22"/>
        </w:rPr>
        <w:t xml:space="preserve">Ask </w:t>
      </w:r>
      <w:r w:rsidRPr="005F7E30">
        <w:rPr>
          <w:rFonts w:asciiTheme="minorHAnsi" w:hAnsiTheme="minorHAnsi" w:cstheme="minorHAnsi"/>
          <w:b/>
          <w:i/>
          <w:iCs/>
          <w:szCs w:val="22"/>
        </w:rPr>
        <w:t>“What’s going on for you right now?  What’s making you feel this way?”</w:t>
      </w:r>
    </w:p>
    <w:p w14:paraId="3888872F" w14:textId="77777777" w:rsidR="005F7E30" w:rsidRPr="005F7E30" w:rsidRDefault="005F7E30" w:rsidP="005F7E30">
      <w:pPr>
        <w:pStyle w:val="NormalWeb"/>
        <w:numPr>
          <w:ilvl w:val="0"/>
          <w:numId w:val="22"/>
        </w:numPr>
        <w:spacing w:after="120" w:afterAutospacing="0"/>
        <w:ind w:left="339" w:hanging="339"/>
        <w:rPr>
          <w:rFonts w:asciiTheme="minorHAnsi" w:hAnsiTheme="minorHAnsi" w:cstheme="minorHAnsi"/>
          <w:bCs/>
          <w:i/>
          <w:iCs/>
          <w:szCs w:val="22"/>
        </w:rPr>
      </w:pPr>
      <w:r w:rsidRPr="005F7E30">
        <w:rPr>
          <w:rFonts w:asciiTheme="minorHAnsi" w:hAnsiTheme="minorHAnsi" w:cstheme="minorHAnsi"/>
          <w:bCs/>
          <w:i/>
          <w:iCs/>
          <w:szCs w:val="22"/>
        </w:rPr>
        <w:t xml:space="preserve">Ask </w:t>
      </w:r>
      <w:r w:rsidRPr="005F7E30">
        <w:rPr>
          <w:rFonts w:asciiTheme="minorHAnsi" w:hAnsiTheme="minorHAnsi" w:cstheme="minorHAnsi"/>
          <w:b/>
          <w:i/>
          <w:iCs/>
          <w:szCs w:val="22"/>
        </w:rPr>
        <w:t>“On a scale of 1 to 10, where 10 is the worst, how would you rate your anxiety right now?”</w:t>
      </w:r>
    </w:p>
    <w:p w14:paraId="68B6DFA7" w14:textId="77777777" w:rsidR="005F7E30" w:rsidRPr="005F7E30" w:rsidRDefault="005F7E30" w:rsidP="005F7E30">
      <w:pPr>
        <w:pStyle w:val="ListParagraph"/>
        <w:numPr>
          <w:ilvl w:val="0"/>
          <w:numId w:val="22"/>
        </w:numPr>
        <w:spacing w:before="100" w:beforeAutospacing="1" w:after="120"/>
        <w:ind w:left="339" w:hanging="339"/>
        <w:rPr>
          <w:rFonts w:asciiTheme="minorHAnsi" w:hAnsiTheme="minorHAnsi" w:cstheme="minorHAnsi"/>
          <w:szCs w:val="22"/>
        </w:rPr>
      </w:pPr>
      <w:r w:rsidRPr="005F7E30">
        <w:rPr>
          <w:rFonts w:asciiTheme="minorHAnsi" w:hAnsiTheme="minorHAnsi" w:cstheme="minorHAnsi"/>
          <w:szCs w:val="22"/>
        </w:rPr>
        <w:t xml:space="preserve">If the student is not able to describe why they are feeling anxious, consider asking the following 3 questions, as appropriate: </w:t>
      </w:r>
    </w:p>
    <w:p w14:paraId="4AAEF1BE" w14:textId="77777777" w:rsidR="005F7E30" w:rsidRPr="005F7E30" w:rsidRDefault="005F7E30" w:rsidP="005F7E30">
      <w:pPr>
        <w:pStyle w:val="ListParagraph"/>
        <w:numPr>
          <w:ilvl w:val="0"/>
          <w:numId w:val="35"/>
        </w:numPr>
        <w:spacing w:before="100" w:beforeAutospacing="1" w:after="120"/>
        <w:rPr>
          <w:rFonts w:asciiTheme="minorHAnsi" w:hAnsiTheme="minorHAnsi" w:cstheme="minorHAnsi"/>
          <w:szCs w:val="22"/>
        </w:rPr>
      </w:pPr>
      <w:r w:rsidRPr="005F7E30">
        <w:rPr>
          <w:rFonts w:asciiTheme="minorHAnsi" w:hAnsiTheme="minorHAnsi" w:cstheme="minorHAnsi"/>
          <w:b/>
          <w:bCs w:val="0"/>
          <w:i/>
          <w:iCs/>
          <w:szCs w:val="22"/>
        </w:rPr>
        <w:t>“Have you recently had any energy drinks or drinks with a lot of caffeine?”</w:t>
      </w:r>
      <w:r w:rsidRPr="005F7E30">
        <w:rPr>
          <w:rFonts w:asciiTheme="minorHAnsi" w:hAnsiTheme="minorHAnsi" w:cstheme="minorHAnsi"/>
          <w:szCs w:val="22"/>
        </w:rPr>
        <w:t xml:space="preserve"> If the student answers “yes,” ask about the names of the drinks, how much the student drank and how much they usually consume. If the student reports, or is suspected of, having consumed energy drinks in excess, involve the Center Physician (CP).</w:t>
      </w:r>
    </w:p>
    <w:p w14:paraId="347CEB54" w14:textId="491FD274" w:rsidR="005F7E30" w:rsidRPr="005F7E30" w:rsidRDefault="005F7E30" w:rsidP="621D91E9">
      <w:pPr>
        <w:pStyle w:val="ListParagraph"/>
        <w:numPr>
          <w:ilvl w:val="0"/>
          <w:numId w:val="35"/>
        </w:numPr>
        <w:spacing w:before="100" w:beforeAutospacing="1" w:after="120"/>
        <w:rPr>
          <w:rFonts w:asciiTheme="minorHAnsi" w:hAnsiTheme="minorHAnsi" w:cstheme="minorBidi"/>
        </w:rPr>
      </w:pPr>
      <w:r w:rsidRPr="621D91E9">
        <w:rPr>
          <w:rFonts w:asciiTheme="minorHAnsi" w:hAnsiTheme="minorHAnsi" w:cstheme="minorBidi"/>
          <w:b/>
          <w:i/>
          <w:iCs/>
        </w:rPr>
        <w:t>“Have you recently taken any of your own medications or someone else’s prescription medications?”</w:t>
      </w:r>
      <w:r w:rsidRPr="621D91E9">
        <w:rPr>
          <w:rFonts w:asciiTheme="minorHAnsi" w:hAnsiTheme="minorHAnsi" w:cstheme="minorBidi"/>
        </w:rPr>
        <w:t xml:space="preserve"> If the student answers “yes,” ask about the names of the medications, the number of pills/capsules the</w:t>
      </w:r>
      <w:r w:rsidR="05193FFC" w:rsidRPr="621D91E9">
        <w:rPr>
          <w:rFonts w:asciiTheme="minorHAnsi" w:hAnsiTheme="minorHAnsi" w:cstheme="minorBidi"/>
        </w:rPr>
        <w:t>y</w:t>
      </w:r>
      <w:r w:rsidRPr="621D91E9">
        <w:rPr>
          <w:rFonts w:asciiTheme="minorHAnsi" w:hAnsiTheme="minorHAnsi" w:cstheme="minorBidi"/>
        </w:rPr>
        <w:t xml:space="preserve"> took, and what time they were taken. If the student reports, or is suspected of, mis-using their own or someone else’s medications, involve the CP.</w:t>
      </w:r>
    </w:p>
    <w:p w14:paraId="375CBF2C" w14:textId="4C799143" w:rsidR="005F7E30" w:rsidRPr="005F7E30" w:rsidRDefault="005F7E30" w:rsidP="005F7E30">
      <w:pPr>
        <w:pStyle w:val="ListParagraph"/>
        <w:numPr>
          <w:ilvl w:val="0"/>
          <w:numId w:val="35"/>
        </w:numPr>
        <w:spacing w:before="100" w:beforeAutospacing="1" w:after="120"/>
        <w:rPr>
          <w:rFonts w:asciiTheme="minorHAnsi" w:hAnsiTheme="minorHAnsi" w:cstheme="minorHAnsi"/>
          <w:szCs w:val="22"/>
        </w:rPr>
      </w:pPr>
      <w:r w:rsidRPr="005F7E30">
        <w:rPr>
          <w:rFonts w:asciiTheme="minorHAnsi" w:hAnsiTheme="minorHAnsi" w:cstheme="minorHAnsi"/>
          <w:szCs w:val="22"/>
        </w:rPr>
        <w:t xml:space="preserve">If there are concerns about alcohol/drug use, ask </w:t>
      </w:r>
      <w:r w:rsidRPr="005F7E30">
        <w:rPr>
          <w:rFonts w:asciiTheme="minorHAnsi" w:hAnsiTheme="minorHAnsi" w:cstheme="minorHAnsi"/>
          <w:b/>
          <w:bCs w:val="0"/>
          <w:szCs w:val="22"/>
        </w:rPr>
        <w:t>“</w:t>
      </w:r>
      <w:r w:rsidRPr="005F7E30">
        <w:rPr>
          <w:rFonts w:asciiTheme="minorHAnsi" w:hAnsiTheme="minorHAnsi" w:cstheme="minorHAnsi"/>
          <w:b/>
          <w:bCs w:val="0"/>
          <w:i/>
          <w:iCs/>
          <w:szCs w:val="22"/>
        </w:rPr>
        <w:t>Have you recently used any alcohol or drugs?”</w:t>
      </w:r>
      <w:r w:rsidRPr="005F7E30">
        <w:rPr>
          <w:rFonts w:asciiTheme="minorHAnsi" w:hAnsiTheme="minorHAnsi" w:cstheme="minorHAnsi"/>
          <w:szCs w:val="22"/>
        </w:rPr>
        <w:t xml:space="preserve">  If the student answers “yes,” ask about the types of alcohol or drugs and how much and what time the substances were consumed. If the student reports, or is suspected of, having used a substance, involve the TEAP specialist, if possible, and/or follow </w:t>
      </w:r>
      <w:hyperlink r:id="rId14" w:history="1">
        <w:r w:rsidRPr="009F65B7">
          <w:rPr>
            <w:rStyle w:val="Hyperlink"/>
            <w:rFonts w:asciiTheme="minorHAnsi" w:hAnsiTheme="minorHAnsi" w:cstheme="minorHAnsi"/>
            <w:szCs w:val="22"/>
          </w:rPr>
          <w:t>Alcohol or Drug Use</w:t>
        </w:r>
        <w:r w:rsidR="009B7492" w:rsidRPr="009F65B7">
          <w:rPr>
            <w:rStyle w:val="Hyperlink"/>
            <w:rFonts w:asciiTheme="minorHAnsi" w:hAnsiTheme="minorHAnsi" w:cstheme="minorHAnsi"/>
            <w:szCs w:val="22"/>
          </w:rPr>
          <w:t xml:space="preserve"> Behavior</w:t>
        </w:r>
        <w:r w:rsidRPr="009F65B7">
          <w:rPr>
            <w:rStyle w:val="Hyperlink"/>
            <w:rFonts w:asciiTheme="minorHAnsi" w:hAnsiTheme="minorHAnsi" w:cstheme="minorHAnsi"/>
            <w:szCs w:val="22"/>
          </w:rPr>
          <w:t xml:space="preserve"> Treatment Guideline</w:t>
        </w:r>
      </w:hyperlink>
      <w:r w:rsidRPr="005F7E30">
        <w:rPr>
          <w:rFonts w:asciiTheme="minorHAnsi" w:hAnsiTheme="minorHAnsi" w:cstheme="minorHAnsi"/>
          <w:szCs w:val="22"/>
        </w:rPr>
        <w:t>.</w:t>
      </w:r>
    </w:p>
    <w:p w14:paraId="7C1EC3A9" w14:textId="77777777" w:rsidR="005F7E30" w:rsidRPr="005F7E30" w:rsidRDefault="005F7E30" w:rsidP="005F7E30">
      <w:pPr>
        <w:numPr>
          <w:ilvl w:val="0"/>
          <w:numId w:val="22"/>
        </w:numPr>
        <w:spacing w:before="100" w:beforeAutospacing="1" w:after="120"/>
        <w:ind w:left="346" w:hanging="346"/>
        <w:rPr>
          <w:rFonts w:asciiTheme="minorHAnsi" w:hAnsiTheme="minorHAnsi" w:cstheme="minorHAnsi"/>
          <w:szCs w:val="22"/>
        </w:rPr>
      </w:pPr>
      <w:r w:rsidRPr="005F7E30">
        <w:rPr>
          <w:rFonts w:asciiTheme="minorHAnsi" w:hAnsiTheme="minorHAnsi" w:cstheme="minorHAnsi"/>
          <w:color w:val="000000" w:themeColor="text1"/>
          <w:szCs w:val="22"/>
        </w:rPr>
        <w:t xml:space="preserve">If there are any concerns about self-harm or suicide, assess for thoughts of self-harm by asking: </w:t>
      </w:r>
    </w:p>
    <w:p w14:paraId="434531F1" w14:textId="77777777" w:rsidR="005F7E30" w:rsidRPr="005F7E30" w:rsidRDefault="005F7E30" w:rsidP="005F7E30">
      <w:pPr>
        <w:pStyle w:val="ListParagraph"/>
        <w:numPr>
          <w:ilvl w:val="0"/>
          <w:numId w:val="33"/>
        </w:numPr>
        <w:spacing w:before="100" w:beforeAutospacing="1" w:after="120"/>
        <w:rPr>
          <w:rFonts w:asciiTheme="minorHAnsi" w:hAnsiTheme="minorHAnsi" w:cstheme="minorHAnsi"/>
          <w:szCs w:val="22"/>
        </w:rPr>
      </w:pPr>
      <w:r w:rsidRPr="005F7E30">
        <w:rPr>
          <w:rFonts w:asciiTheme="minorHAnsi" w:hAnsiTheme="minorHAnsi" w:cstheme="minorHAnsi"/>
          <w:b/>
          <w:bCs w:val="0"/>
          <w:color w:val="000000" w:themeColor="text1"/>
          <w:szCs w:val="22"/>
        </w:rPr>
        <w:t>"</w:t>
      </w:r>
      <w:r w:rsidRPr="005F7E30">
        <w:rPr>
          <w:rFonts w:asciiTheme="minorHAnsi" w:hAnsiTheme="minorHAnsi" w:cstheme="minorHAnsi"/>
          <w:b/>
          <w:bCs w:val="0"/>
          <w:i/>
          <w:iCs/>
          <w:color w:val="000000" w:themeColor="text1"/>
          <w:szCs w:val="22"/>
        </w:rPr>
        <w:t>Sometimes people feel that life is not worth living. How are you feeling about living right now?"</w:t>
      </w:r>
      <w:r w:rsidRPr="005F7E30">
        <w:rPr>
          <w:rFonts w:asciiTheme="minorHAnsi" w:hAnsiTheme="minorHAnsi" w:cstheme="minorHAnsi"/>
          <w:i/>
          <w:iCs/>
          <w:color w:val="000000" w:themeColor="text1"/>
          <w:szCs w:val="22"/>
        </w:rPr>
        <w:t xml:space="preserve"> [wait] </w:t>
      </w:r>
    </w:p>
    <w:p w14:paraId="5099B4A7" w14:textId="77777777" w:rsidR="005F7E30" w:rsidRPr="005F7E30" w:rsidRDefault="005F7E30" w:rsidP="005F7E30">
      <w:pPr>
        <w:pStyle w:val="ListParagraph"/>
        <w:numPr>
          <w:ilvl w:val="0"/>
          <w:numId w:val="33"/>
        </w:numPr>
        <w:spacing w:before="100" w:beforeAutospacing="1" w:after="120"/>
        <w:rPr>
          <w:rFonts w:asciiTheme="minorHAnsi" w:hAnsiTheme="minorHAnsi" w:cstheme="minorHAnsi"/>
          <w:b/>
          <w:bCs w:val="0"/>
          <w:szCs w:val="22"/>
        </w:rPr>
      </w:pPr>
      <w:r w:rsidRPr="005F7E30">
        <w:rPr>
          <w:rFonts w:asciiTheme="minorHAnsi" w:hAnsiTheme="minorHAnsi" w:cstheme="minorHAnsi"/>
          <w:b/>
          <w:bCs w:val="0"/>
          <w:i/>
          <w:iCs/>
          <w:color w:val="000000" w:themeColor="text1"/>
          <w:szCs w:val="22"/>
        </w:rPr>
        <w:t>"Have you ever thought of harming yourself or trying to end your own life? </w:t>
      </w:r>
    </w:p>
    <w:p w14:paraId="33B45D29" w14:textId="77777777" w:rsidR="005F7E30" w:rsidRPr="005F7E30" w:rsidRDefault="005F7E30" w:rsidP="005F7E30">
      <w:pPr>
        <w:pStyle w:val="ListParagraph"/>
        <w:numPr>
          <w:ilvl w:val="0"/>
          <w:numId w:val="33"/>
        </w:numPr>
        <w:spacing w:before="100" w:beforeAutospacing="1" w:after="120"/>
        <w:rPr>
          <w:rFonts w:asciiTheme="minorHAnsi" w:hAnsiTheme="minorHAnsi" w:cstheme="minorHAnsi"/>
          <w:b/>
          <w:bCs w:val="0"/>
          <w:szCs w:val="22"/>
        </w:rPr>
      </w:pPr>
      <w:r w:rsidRPr="005F7E30">
        <w:rPr>
          <w:rFonts w:asciiTheme="minorHAnsi" w:hAnsiTheme="minorHAnsi" w:cstheme="minorHAnsi"/>
          <w:color w:val="000000" w:themeColor="text1"/>
          <w:szCs w:val="22"/>
        </w:rPr>
        <w:t>If the student answers “yes,”</w:t>
      </w:r>
      <w:r w:rsidRPr="005F7E30">
        <w:rPr>
          <w:rFonts w:asciiTheme="minorHAnsi" w:hAnsiTheme="minorHAnsi" w:cstheme="minorHAnsi"/>
          <w:i/>
          <w:iCs/>
          <w:color w:val="000000" w:themeColor="text1"/>
          <w:szCs w:val="22"/>
        </w:rPr>
        <w:t xml:space="preserve"> </w:t>
      </w:r>
      <w:r w:rsidRPr="005F7E30">
        <w:rPr>
          <w:rFonts w:asciiTheme="minorHAnsi" w:hAnsiTheme="minorHAnsi" w:cstheme="minorHAnsi"/>
          <w:color w:val="000000" w:themeColor="text1"/>
          <w:szCs w:val="22"/>
        </w:rPr>
        <w:t>ask</w:t>
      </w:r>
      <w:r w:rsidRPr="005F7E30">
        <w:rPr>
          <w:rFonts w:asciiTheme="minorHAnsi" w:hAnsiTheme="minorHAnsi" w:cstheme="minorHAnsi"/>
          <w:i/>
          <w:iCs/>
          <w:color w:val="000000" w:themeColor="text1"/>
          <w:szCs w:val="22"/>
        </w:rPr>
        <w:t xml:space="preserve"> </w:t>
      </w:r>
      <w:r w:rsidRPr="005F7E30">
        <w:rPr>
          <w:rFonts w:asciiTheme="minorHAnsi" w:hAnsiTheme="minorHAnsi" w:cstheme="minorHAnsi"/>
          <w:b/>
          <w:bCs w:val="0"/>
          <w:i/>
          <w:iCs/>
          <w:color w:val="000000" w:themeColor="text1"/>
          <w:szCs w:val="22"/>
        </w:rPr>
        <w:t>"Are you feeling that way now?" </w:t>
      </w:r>
    </w:p>
    <w:p w14:paraId="2966B65A" w14:textId="2334AAB4" w:rsidR="005F7E30" w:rsidRPr="005F7E30" w:rsidRDefault="005F7E30" w:rsidP="51157AA6">
      <w:pPr>
        <w:pStyle w:val="ListParagraph"/>
        <w:numPr>
          <w:ilvl w:val="0"/>
          <w:numId w:val="33"/>
        </w:numPr>
        <w:spacing w:before="100" w:beforeAutospacing="1" w:after="120"/>
        <w:rPr>
          <w:rFonts w:asciiTheme="minorHAnsi" w:eastAsiaTheme="minorEastAsia" w:hAnsiTheme="minorHAnsi" w:cstheme="minorBidi"/>
          <w:b/>
          <w:color w:val="000000" w:themeColor="text1"/>
          <w:szCs w:val="22"/>
        </w:rPr>
      </w:pPr>
      <w:r w:rsidRPr="51157AA6">
        <w:rPr>
          <w:rFonts w:asciiTheme="minorHAnsi" w:hAnsiTheme="minorHAnsi" w:cstheme="minorBidi"/>
          <w:color w:val="000000" w:themeColor="text1"/>
        </w:rPr>
        <w:t xml:space="preserve">If self-harm thoughts are present or questionable, follow the </w:t>
      </w:r>
      <w:hyperlink r:id="rId15">
        <w:r w:rsidRPr="51157AA6">
          <w:rPr>
            <w:rStyle w:val="Hyperlink"/>
            <w:rFonts w:asciiTheme="minorHAnsi" w:hAnsiTheme="minorHAnsi" w:cstheme="minorBidi"/>
          </w:rPr>
          <w:t>Suicidal Self-Directed Violence Treatment Guideline</w:t>
        </w:r>
      </w:hyperlink>
      <w:r w:rsidR="26EABD45" w:rsidRPr="51157AA6">
        <w:rPr>
          <w:rFonts w:asciiTheme="minorHAnsi" w:hAnsiTheme="minorHAnsi" w:cstheme="minorBidi"/>
          <w:color w:val="000000" w:themeColor="text1"/>
        </w:rPr>
        <w:t xml:space="preserve"> </w:t>
      </w:r>
      <w:r w:rsidR="26EABD45" w:rsidRPr="51157AA6">
        <w:rPr>
          <w:rFonts w:eastAsia="Calibri" w:cs="Calibri"/>
          <w:bCs w:val="0"/>
          <w:color w:val="000000" w:themeColor="text1"/>
          <w:szCs w:val="22"/>
        </w:rPr>
        <w:t>(“What to Do Next”)</w:t>
      </w:r>
      <w:r w:rsidRPr="51157AA6">
        <w:rPr>
          <w:rFonts w:asciiTheme="minorHAnsi" w:hAnsiTheme="minorHAnsi" w:cstheme="minorBidi"/>
          <w:color w:val="000000" w:themeColor="text1"/>
        </w:rPr>
        <w:t xml:space="preserve">. </w:t>
      </w:r>
      <w:r w:rsidRPr="51157AA6">
        <w:rPr>
          <w:rFonts w:asciiTheme="minorHAnsi" w:hAnsiTheme="minorHAnsi" w:cstheme="minorBidi"/>
          <w:b/>
          <w:color w:val="000000" w:themeColor="text1"/>
        </w:rPr>
        <w:t>Do not leave the student alone</w:t>
      </w:r>
      <w:r w:rsidRPr="51157AA6">
        <w:rPr>
          <w:rFonts w:asciiTheme="minorHAnsi" w:hAnsiTheme="minorHAnsi" w:cstheme="minorBidi"/>
          <w:b/>
        </w:rPr>
        <w:t>.</w:t>
      </w:r>
    </w:p>
    <w:p w14:paraId="46B5D7EE" w14:textId="73CF6968" w:rsidR="005F7E30" w:rsidRPr="005F7E30" w:rsidRDefault="005F7E30" w:rsidP="005F7E30">
      <w:pPr>
        <w:numPr>
          <w:ilvl w:val="0"/>
          <w:numId w:val="22"/>
        </w:numPr>
        <w:spacing w:before="100" w:beforeAutospacing="1" w:after="120"/>
        <w:ind w:left="429" w:hanging="429"/>
        <w:rPr>
          <w:rFonts w:asciiTheme="minorHAnsi" w:hAnsiTheme="minorHAnsi" w:cstheme="minorHAnsi"/>
          <w:szCs w:val="22"/>
        </w:rPr>
      </w:pPr>
      <w:r w:rsidRPr="005F7E30">
        <w:rPr>
          <w:rFonts w:asciiTheme="minorHAnsi" w:hAnsiTheme="minorHAnsi" w:cstheme="minorHAnsi"/>
          <w:szCs w:val="22"/>
        </w:rPr>
        <w:lastRenderedPageBreak/>
        <w:t xml:space="preserve">If the student is not willing to participate in the assessment, ask the student if they would like to speak to the </w:t>
      </w:r>
      <w:r w:rsidR="00894079">
        <w:rPr>
          <w:rFonts w:asciiTheme="minorHAnsi" w:hAnsiTheme="minorHAnsi" w:cstheme="minorHAnsi"/>
          <w:szCs w:val="22"/>
        </w:rPr>
        <w:t>Center Mental Health Consultant (</w:t>
      </w:r>
      <w:r w:rsidRPr="005F7E30">
        <w:rPr>
          <w:rFonts w:asciiTheme="minorHAnsi" w:hAnsiTheme="minorHAnsi" w:cstheme="minorHAnsi"/>
          <w:szCs w:val="22"/>
        </w:rPr>
        <w:t>CMHC</w:t>
      </w:r>
      <w:r w:rsidR="00894079">
        <w:rPr>
          <w:rFonts w:asciiTheme="minorHAnsi" w:hAnsiTheme="minorHAnsi" w:cstheme="minorHAnsi"/>
          <w:szCs w:val="22"/>
        </w:rPr>
        <w:t>)</w:t>
      </w:r>
      <w:r w:rsidRPr="005F7E30">
        <w:rPr>
          <w:rFonts w:asciiTheme="minorHAnsi" w:hAnsiTheme="minorHAnsi" w:cstheme="minorHAnsi"/>
          <w:szCs w:val="22"/>
        </w:rPr>
        <w:t xml:space="preserve"> (if available) or if there is a trusted staff member who can provide support, then determine if that person is available to come assist.</w:t>
      </w:r>
    </w:p>
    <w:p w14:paraId="26F9F91F" w14:textId="3DDF9DCF" w:rsidR="001B23D8" w:rsidRPr="005F7E30" w:rsidRDefault="005F7E30" w:rsidP="005F7E30">
      <w:pPr>
        <w:numPr>
          <w:ilvl w:val="0"/>
          <w:numId w:val="22"/>
        </w:numPr>
        <w:spacing w:before="100" w:beforeAutospacing="1" w:after="120"/>
        <w:ind w:left="429" w:hanging="429"/>
        <w:rPr>
          <w:rFonts w:asciiTheme="minorHAnsi" w:hAnsiTheme="minorHAnsi" w:cstheme="minorHAnsi"/>
          <w:szCs w:val="22"/>
        </w:rPr>
      </w:pPr>
      <w:r w:rsidRPr="005F7E30">
        <w:rPr>
          <w:rFonts w:asciiTheme="minorHAnsi" w:hAnsiTheme="minorHAnsi" w:cstheme="minorHAnsi"/>
          <w:szCs w:val="22"/>
        </w:rPr>
        <w:t>After the acute distress has been addressed, discuss with the student how a referral to the CMHC could be helpful to develop strategies for managing stress and anxiety better.</w:t>
      </w:r>
    </w:p>
    <w:p w14:paraId="4B994496" w14:textId="6DCBB31D" w:rsidR="003F7A12" w:rsidRPr="003F7A12" w:rsidRDefault="003F7A12" w:rsidP="003F7A12">
      <w:pPr>
        <w:pStyle w:val="Heading2"/>
      </w:pPr>
      <w:r w:rsidRPr="003F7A12">
        <w:t>WHAT TO DO NEXT</w:t>
      </w:r>
    </w:p>
    <w:p w14:paraId="6A009D67" w14:textId="20A97D5B" w:rsidR="003F7A12" w:rsidRPr="003F7A12" w:rsidRDefault="003F7A12" w:rsidP="51157AA6">
      <w:pPr>
        <w:pStyle w:val="NormalWeb"/>
        <w:numPr>
          <w:ilvl w:val="0"/>
          <w:numId w:val="25"/>
        </w:numPr>
        <w:spacing w:after="120" w:afterAutospacing="0"/>
        <w:ind w:left="346"/>
        <w:rPr>
          <w:rFonts w:asciiTheme="minorHAnsi" w:hAnsiTheme="minorHAnsi" w:cstheme="minorBidi"/>
        </w:rPr>
      </w:pPr>
      <w:r w:rsidRPr="51157AA6">
        <w:rPr>
          <w:rFonts w:asciiTheme="minorHAnsi" w:hAnsiTheme="minorHAnsi" w:cstheme="minorBidi"/>
        </w:rPr>
        <w:t>Students who have difficulty coping with anxiety or panic attacks should be encouraged to meet with the CMHC, so that the CMHC can determine whether an evaluation and/or treatment such as brief therapy and/or medication would be helpful.</w:t>
      </w:r>
    </w:p>
    <w:p w14:paraId="34A36165" w14:textId="77777777" w:rsidR="003F7A12" w:rsidRPr="003F7A12" w:rsidRDefault="003F7A12" w:rsidP="003F7A12">
      <w:pPr>
        <w:pStyle w:val="ListParagraph"/>
        <w:numPr>
          <w:ilvl w:val="0"/>
          <w:numId w:val="25"/>
        </w:numPr>
        <w:spacing w:before="100" w:beforeAutospacing="1" w:after="120"/>
        <w:ind w:left="346"/>
        <w:rPr>
          <w:rFonts w:asciiTheme="minorHAnsi" w:hAnsiTheme="minorHAnsi" w:cstheme="minorHAnsi"/>
          <w:bCs w:val="0"/>
          <w:szCs w:val="22"/>
        </w:rPr>
      </w:pPr>
      <w:r w:rsidRPr="003F7A12">
        <w:rPr>
          <w:rFonts w:asciiTheme="minorHAnsi" w:hAnsiTheme="minorHAnsi" w:cstheme="minorHAnsi"/>
          <w:szCs w:val="22"/>
        </w:rPr>
        <w:t>If the student is already in treatment for anxiety, determine whether the student has been adherent with any prescribed medications or therapeutic interventions. Consider how to address any issues of non-adherence.</w:t>
      </w:r>
    </w:p>
    <w:p w14:paraId="7ADC2585" w14:textId="77777777" w:rsidR="003F7A12" w:rsidRPr="003F7A12" w:rsidRDefault="003F7A12" w:rsidP="003F7A12">
      <w:pPr>
        <w:pStyle w:val="NormalWeb"/>
        <w:numPr>
          <w:ilvl w:val="0"/>
          <w:numId w:val="25"/>
        </w:numPr>
        <w:spacing w:after="120" w:afterAutospacing="0"/>
        <w:ind w:left="346"/>
        <w:rPr>
          <w:rFonts w:asciiTheme="minorHAnsi" w:hAnsiTheme="minorHAnsi" w:cstheme="minorHAnsi"/>
          <w:szCs w:val="22"/>
        </w:rPr>
      </w:pPr>
      <w:r w:rsidRPr="003F7A12">
        <w:rPr>
          <w:rFonts w:asciiTheme="minorHAnsi" w:hAnsiTheme="minorHAnsi" w:cstheme="minorHAnsi"/>
          <w:szCs w:val="22"/>
        </w:rPr>
        <w:t>Students who express an interest in starting medication to assist with anxiety symptoms should be referred to the CMHC for assessment and to the CP for follow-up.</w:t>
      </w:r>
    </w:p>
    <w:p w14:paraId="6A986A9B" w14:textId="3C72FFA2" w:rsidR="003F7A12" w:rsidRPr="003F7A12" w:rsidRDefault="003F7A12" w:rsidP="003F7A12">
      <w:pPr>
        <w:pStyle w:val="NormalWeb"/>
        <w:numPr>
          <w:ilvl w:val="0"/>
          <w:numId w:val="25"/>
        </w:numPr>
        <w:spacing w:after="120" w:afterAutospacing="0"/>
        <w:ind w:left="346"/>
        <w:rPr>
          <w:rFonts w:asciiTheme="minorHAnsi" w:hAnsiTheme="minorHAnsi" w:cstheme="minorHAnsi"/>
          <w:strike/>
          <w:szCs w:val="22"/>
        </w:rPr>
      </w:pPr>
      <w:r w:rsidRPr="003F7A12">
        <w:rPr>
          <w:rFonts w:asciiTheme="minorHAnsi" w:hAnsiTheme="minorHAnsi" w:cstheme="minorHAnsi"/>
          <w:szCs w:val="22"/>
        </w:rPr>
        <w:t xml:space="preserve">If the student is willing to meet with the CMHC/CP, consider asking them to complete an anxiety screening measure, such as the </w:t>
      </w:r>
      <w:hyperlink r:id="rId16" w:history="1">
        <w:r w:rsidRPr="00EE605F">
          <w:rPr>
            <w:rStyle w:val="Hyperlink"/>
            <w:rFonts w:asciiTheme="minorHAnsi" w:hAnsiTheme="minorHAnsi" w:cstheme="minorHAnsi"/>
            <w:szCs w:val="22"/>
          </w:rPr>
          <w:t>Generalized Anxiety Disorder-7 (GAD-7)</w:t>
        </w:r>
      </w:hyperlink>
      <w:r w:rsidRPr="003F7A12">
        <w:rPr>
          <w:rFonts w:asciiTheme="minorHAnsi" w:hAnsiTheme="minorHAnsi" w:cstheme="minorHAnsi"/>
          <w:szCs w:val="22"/>
        </w:rPr>
        <w:t xml:space="preserve"> (</w:t>
      </w:r>
      <w:hyperlink r:id="rId17" w:history="1">
        <w:r w:rsidRPr="003F7A12">
          <w:rPr>
            <w:rStyle w:val="Hyperlink"/>
            <w:rFonts w:asciiTheme="minorHAnsi" w:hAnsiTheme="minorHAnsi" w:cstheme="minorHAnsi"/>
            <w:szCs w:val="22"/>
          </w:rPr>
          <w:t>GAD-7 in Spanish</w:t>
        </w:r>
      </w:hyperlink>
      <w:r w:rsidRPr="003F7A12">
        <w:rPr>
          <w:rFonts w:asciiTheme="minorHAnsi" w:hAnsiTheme="minorHAnsi" w:cstheme="minorHAnsi"/>
          <w:szCs w:val="22"/>
        </w:rPr>
        <w:t xml:space="preserve">) which can be found on the following pages. </w:t>
      </w:r>
      <w:r w:rsidRPr="003F7A12">
        <w:rPr>
          <w:rFonts w:asciiTheme="minorHAnsi" w:hAnsiTheme="minorHAnsi" w:cstheme="minorHAnsi"/>
          <w:b/>
          <w:bCs/>
          <w:szCs w:val="22"/>
        </w:rPr>
        <w:t>Make sure the completed GAD-7 is then attached to the CMHC referral form, so the CMHC can score and interpret it.</w:t>
      </w:r>
      <w:r w:rsidRPr="003F7A12">
        <w:rPr>
          <w:rFonts w:asciiTheme="minorHAnsi" w:hAnsiTheme="minorHAnsi" w:cstheme="minorHAnsi"/>
          <w:szCs w:val="22"/>
        </w:rPr>
        <w:t xml:space="preserve"> </w:t>
      </w:r>
    </w:p>
    <w:p w14:paraId="7A14ACDA" w14:textId="720F1F70" w:rsidR="003F7A12" w:rsidRPr="003F7A12" w:rsidRDefault="003F7A12" w:rsidP="003F7A12">
      <w:pPr>
        <w:pStyle w:val="NormalWeb"/>
        <w:numPr>
          <w:ilvl w:val="0"/>
          <w:numId w:val="25"/>
        </w:numPr>
        <w:spacing w:after="120" w:afterAutospacing="0"/>
        <w:ind w:left="346"/>
        <w:rPr>
          <w:rFonts w:asciiTheme="minorHAnsi" w:hAnsiTheme="minorHAnsi" w:cstheme="minorHAnsi"/>
          <w:szCs w:val="22"/>
        </w:rPr>
      </w:pPr>
      <w:r w:rsidRPr="003F7A12">
        <w:rPr>
          <w:rFonts w:asciiTheme="minorHAnsi" w:hAnsiTheme="minorHAnsi" w:cstheme="minorHAnsi"/>
          <w:szCs w:val="22"/>
        </w:rPr>
        <w:t xml:space="preserve">If the student does not want to meet with the CMHC, it is recommended that </w:t>
      </w:r>
      <w:r w:rsidR="00413736">
        <w:rPr>
          <w:rFonts w:asciiTheme="minorHAnsi" w:hAnsiTheme="minorHAnsi" w:cstheme="minorHAnsi"/>
          <w:szCs w:val="22"/>
        </w:rPr>
        <w:t>health and wellness</w:t>
      </w:r>
      <w:r w:rsidRPr="003F7A12">
        <w:rPr>
          <w:rFonts w:asciiTheme="minorHAnsi" w:hAnsiTheme="minorHAnsi" w:cstheme="minorHAnsi"/>
          <w:szCs w:val="22"/>
        </w:rPr>
        <w:t xml:space="preserve"> staff alert the CMHC so the student </w:t>
      </w:r>
      <w:r w:rsidR="0018295E">
        <w:rPr>
          <w:rFonts w:asciiTheme="minorHAnsi" w:hAnsiTheme="minorHAnsi" w:cstheme="minorHAnsi"/>
          <w:szCs w:val="22"/>
        </w:rPr>
        <w:t>can be discussed</w:t>
      </w:r>
      <w:r w:rsidRPr="003F7A12">
        <w:rPr>
          <w:rFonts w:asciiTheme="minorHAnsi" w:hAnsiTheme="minorHAnsi" w:cstheme="minorHAnsi"/>
          <w:szCs w:val="22"/>
        </w:rPr>
        <w:t xml:space="preserve"> at the next case management meeting and help identify ways for the counselor to support the student. The counselor can refer the student to the CMHC in the future, if needed.</w:t>
      </w:r>
    </w:p>
    <w:p w14:paraId="53948107" w14:textId="704AB7DB" w:rsidR="003F7A12" w:rsidRPr="003F7A12" w:rsidRDefault="003F7A12" w:rsidP="00216664">
      <w:pPr>
        <w:pStyle w:val="NormalWeb"/>
        <w:numPr>
          <w:ilvl w:val="0"/>
          <w:numId w:val="25"/>
        </w:numPr>
        <w:spacing w:after="120" w:afterAutospacing="0"/>
        <w:ind w:left="346"/>
        <w:rPr>
          <w:rFonts w:asciiTheme="minorHAnsi" w:hAnsiTheme="minorHAnsi" w:cstheme="minorBidi"/>
        </w:rPr>
      </w:pPr>
      <w:r w:rsidRPr="00216664">
        <w:rPr>
          <w:rFonts w:asciiTheme="minorHAnsi" w:hAnsiTheme="minorHAnsi" w:cstheme="minorBidi"/>
        </w:rPr>
        <w:t xml:space="preserve">If the student has received treatment for anxiety in the past, consider obtaining a signed </w:t>
      </w:r>
      <w:r w:rsidRPr="00216664">
        <w:rPr>
          <w:rFonts w:asciiTheme="minorHAnsi" w:hAnsiTheme="minorHAnsi" w:cstheme="minorBidi"/>
          <w:i/>
          <w:iCs/>
        </w:rPr>
        <w:t>Authorization for Release of Information</w:t>
      </w:r>
      <w:r w:rsidRPr="00216664">
        <w:rPr>
          <w:rFonts w:asciiTheme="minorHAnsi" w:hAnsiTheme="minorHAnsi" w:cstheme="minorBidi"/>
        </w:rPr>
        <w:t xml:space="preserve"> from the student (or, if minor, parent/guardian) so that prior treatment records can be </w:t>
      </w:r>
      <w:r w:rsidR="5B29B4F2" w:rsidRPr="00216664">
        <w:rPr>
          <w:rFonts w:asciiTheme="minorHAnsi" w:hAnsiTheme="minorHAnsi" w:cstheme="minorBidi"/>
        </w:rPr>
        <w:t>obtain</w:t>
      </w:r>
      <w:r w:rsidRPr="00216664">
        <w:rPr>
          <w:rFonts w:asciiTheme="minorHAnsi" w:hAnsiTheme="minorHAnsi" w:cstheme="minorBidi"/>
        </w:rPr>
        <w:t>ed and reviewed</w:t>
      </w:r>
      <w:r w:rsidR="28A2F1B1" w:rsidRPr="00216664">
        <w:rPr>
          <w:rFonts w:asciiTheme="minorHAnsi" w:hAnsiTheme="minorHAnsi" w:cstheme="minorBidi"/>
        </w:rPr>
        <w:t>.</w:t>
      </w:r>
    </w:p>
    <w:p w14:paraId="74840FF4" w14:textId="77777777" w:rsidR="003F7A12" w:rsidRDefault="003F7A12" w:rsidP="004748F7">
      <w:pPr>
        <w:pStyle w:val="NormalWeb"/>
        <w:spacing w:before="0" w:beforeAutospacing="0" w:after="0" w:afterAutospacing="0"/>
        <w:rPr>
          <w:rFonts w:ascii="Arial" w:hAnsi="Arial" w:cs="Arial"/>
          <w:bCs/>
          <w:szCs w:val="22"/>
        </w:rPr>
      </w:pPr>
    </w:p>
    <w:p w14:paraId="3453EF0C" w14:textId="77777777" w:rsidR="003F7A12" w:rsidRDefault="003F7A12">
      <w:pPr>
        <w:rPr>
          <w:bCs w:val="0"/>
          <w:szCs w:val="22"/>
          <w:lang w:eastAsia="zh-CN"/>
        </w:rPr>
        <w:sectPr w:rsidR="003F7A12" w:rsidSect="00E47F9A">
          <w:headerReference w:type="default" r:id="rId18"/>
          <w:pgSz w:w="12240" w:h="15840" w:code="1"/>
          <w:pgMar w:top="1440" w:right="1440" w:bottom="1440" w:left="1440" w:header="720" w:footer="720" w:gutter="0"/>
          <w:cols w:space="720"/>
          <w:noEndnote/>
          <w:docGrid w:linePitch="360"/>
        </w:sectPr>
      </w:pPr>
    </w:p>
    <w:p w14:paraId="47D3F854" w14:textId="075373AB" w:rsidR="00034F3A" w:rsidRDefault="00034F3A" w:rsidP="00DA1937">
      <w:pPr>
        <w:rPr>
          <w:sz w:val="20"/>
          <w:szCs w:val="20"/>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5845"/>
        <w:gridCol w:w="3505"/>
      </w:tblGrid>
      <w:tr w:rsidR="00172A3A" w14:paraId="5083AB91" w14:textId="77777777" w:rsidTr="00FE6800">
        <w:trPr>
          <w:trHeight w:val="432"/>
        </w:trPr>
        <w:tc>
          <w:tcPr>
            <w:tcW w:w="5845" w:type="dxa"/>
            <w:vAlign w:val="center"/>
          </w:tcPr>
          <w:p w14:paraId="135EA845" w14:textId="0D66BECF" w:rsidR="00172A3A" w:rsidRDefault="00172A3A" w:rsidP="00FB3D44">
            <w:pPr>
              <w:widowControl w:val="0"/>
              <w:autoSpaceDE w:val="0"/>
              <w:autoSpaceDN w:val="0"/>
              <w:adjustRightInd w:val="0"/>
              <w:spacing w:before="100" w:beforeAutospacing="1" w:after="100" w:afterAutospacing="1"/>
              <w:rPr>
                <w:b/>
                <w:bCs w:val="0"/>
                <w:position w:val="-1"/>
                <w:szCs w:val="22"/>
              </w:rPr>
            </w:pPr>
            <w:r>
              <w:rPr>
                <w:b/>
                <w:bCs w:val="0"/>
                <w:position w:val="-1"/>
                <w:szCs w:val="22"/>
              </w:rPr>
              <w:t>NAME:</w:t>
            </w:r>
          </w:p>
        </w:tc>
        <w:tc>
          <w:tcPr>
            <w:tcW w:w="3505" w:type="dxa"/>
            <w:vAlign w:val="center"/>
          </w:tcPr>
          <w:p w14:paraId="316A27C0" w14:textId="2CDD025F" w:rsidR="00172A3A" w:rsidRDefault="00172A3A" w:rsidP="00FB3D44">
            <w:pPr>
              <w:widowControl w:val="0"/>
              <w:autoSpaceDE w:val="0"/>
              <w:autoSpaceDN w:val="0"/>
              <w:adjustRightInd w:val="0"/>
              <w:spacing w:before="100" w:beforeAutospacing="1" w:after="100" w:afterAutospacing="1"/>
              <w:rPr>
                <w:b/>
                <w:bCs w:val="0"/>
                <w:position w:val="-1"/>
                <w:szCs w:val="22"/>
              </w:rPr>
            </w:pPr>
            <w:r>
              <w:rPr>
                <w:b/>
                <w:bCs w:val="0"/>
                <w:position w:val="-1"/>
                <w:szCs w:val="22"/>
              </w:rPr>
              <w:t>DATE:</w:t>
            </w:r>
          </w:p>
        </w:tc>
      </w:tr>
    </w:tbl>
    <w:p w14:paraId="2C4928B3" w14:textId="566F407B" w:rsidR="0000375E" w:rsidRPr="00FB3D44" w:rsidRDefault="0000375E" w:rsidP="00EA259D">
      <w:pPr>
        <w:widowControl w:val="0"/>
        <w:autoSpaceDE w:val="0"/>
        <w:autoSpaceDN w:val="0"/>
        <w:adjustRightInd w:val="0"/>
        <w:spacing w:before="57" w:line="316" w:lineRule="exact"/>
        <w:ind w:right="-20"/>
        <w:rPr>
          <w:b/>
          <w:bCs w:val="0"/>
          <w:position w:val="-1"/>
          <w:sz w:val="20"/>
          <w:szCs w:val="20"/>
        </w:rPr>
      </w:pPr>
    </w:p>
    <w:p w14:paraId="6D72E5C4" w14:textId="22C5BCE0" w:rsidR="00880EB2" w:rsidRDefault="00880EB2" w:rsidP="00DA1937">
      <w:pPr>
        <w:ind w:left="-90"/>
        <w:rPr>
          <w:b/>
          <w:bCs w:val="0"/>
          <w:position w:val="-1"/>
          <w:szCs w:val="22"/>
        </w:rPr>
      </w:pPr>
      <w:r>
        <w:rPr>
          <w:noProof/>
        </w:rPr>
        <w:drawing>
          <wp:inline distT="0" distB="0" distL="0" distR="0" wp14:anchorId="4C4F03FC" wp14:editId="1FCFC915">
            <wp:extent cx="6000572" cy="5063545"/>
            <wp:effectExtent l="0" t="0" r="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6000572" cy="5063545"/>
                    </a:xfrm>
                    <a:prstGeom prst="rect">
                      <a:avLst/>
                    </a:prstGeom>
                  </pic:spPr>
                </pic:pic>
              </a:graphicData>
            </a:graphic>
          </wp:inline>
        </w:drawing>
      </w:r>
    </w:p>
    <w:p w14:paraId="16EB9ABE" w14:textId="679C3BCB" w:rsidR="00EE605F" w:rsidRDefault="00EE605F" w:rsidP="00DA1937">
      <w:pPr>
        <w:ind w:left="-90"/>
        <w:rPr>
          <w:b/>
          <w:bCs w:val="0"/>
          <w:position w:val="-1"/>
          <w:szCs w:val="22"/>
        </w:rPr>
      </w:pPr>
    </w:p>
    <w:p w14:paraId="6FAED39A" w14:textId="20F8BAA0" w:rsidR="00EE605F" w:rsidRDefault="00EE605F" w:rsidP="00DA1937">
      <w:pPr>
        <w:ind w:left="-90"/>
        <w:rPr>
          <w:b/>
          <w:bCs w:val="0"/>
          <w:position w:val="-1"/>
          <w:szCs w:val="22"/>
        </w:rPr>
      </w:pPr>
    </w:p>
    <w:p w14:paraId="6CBD659A" w14:textId="77777777" w:rsidR="00660388" w:rsidRDefault="00660388" w:rsidP="00660388">
      <w:pPr>
        <w:rPr>
          <w:sz w:val="20"/>
          <w:szCs w:val="20"/>
        </w:rPr>
      </w:pPr>
    </w:p>
    <w:p w14:paraId="5F180F3F" w14:textId="77777777" w:rsidR="00660388" w:rsidRDefault="00660388" w:rsidP="00660388">
      <w:pPr>
        <w:rPr>
          <w:sz w:val="20"/>
          <w:szCs w:val="20"/>
        </w:rPr>
      </w:pPr>
    </w:p>
    <w:p w14:paraId="607EEB5E" w14:textId="77777777" w:rsidR="00660388" w:rsidRDefault="00660388" w:rsidP="00660388">
      <w:pPr>
        <w:rPr>
          <w:sz w:val="20"/>
          <w:szCs w:val="20"/>
        </w:rPr>
      </w:pPr>
    </w:p>
    <w:p w14:paraId="4341478D" w14:textId="77777777" w:rsidR="00660388" w:rsidRDefault="00660388" w:rsidP="00660388">
      <w:pPr>
        <w:rPr>
          <w:sz w:val="20"/>
          <w:szCs w:val="20"/>
        </w:rPr>
      </w:pPr>
    </w:p>
    <w:p w14:paraId="7AC54E13" w14:textId="77777777" w:rsidR="00660388" w:rsidRDefault="00660388" w:rsidP="00660388">
      <w:pPr>
        <w:rPr>
          <w:sz w:val="20"/>
          <w:szCs w:val="20"/>
        </w:rPr>
      </w:pPr>
    </w:p>
    <w:p w14:paraId="0AB71A13" w14:textId="77777777" w:rsidR="00660388" w:rsidRDefault="00660388" w:rsidP="00660388">
      <w:pPr>
        <w:rPr>
          <w:sz w:val="20"/>
          <w:szCs w:val="20"/>
        </w:rPr>
      </w:pPr>
    </w:p>
    <w:p w14:paraId="011C5363" w14:textId="2D7005DF" w:rsidR="00EE605F" w:rsidRPr="00660388" w:rsidRDefault="00660388" w:rsidP="00660388">
      <w:pPr>
        <w:rPr>
          <w:b/>
          <w:bCs w:val="0"/>
          <w:position w:val="-1"/>
          <w:sz w:val="20"/>
          <w:szCs w:val="20"/>
        </w:rPr>
      </w:pPr>
      <w:r w:rsidRPr="00660388">
        <w:rPr>
          <w:sz w:val="20"/>
          <w:szCs w:val="20"/>
        </w:rPr>
        <w:t>Developed by Drs. Robert L. Spitzer, Janet B.W. Williams, Kurt Kroenke and colleagues, with an educational grant from Pfizer Inc. No permission required to reproduce, translate, display or distribute</w:t>
      </w:r>
      <w:r>
        <w:rPr>
          <w:sz w:val="20"/>
          <w:szCs w:val="20"/>
        </w:rPr>
        <w:t>.</w:t>
      </w:r>
    </w:p>
    <w:p w14:paraId="7FE3E9EB" w14:textId="77777777" w:rsidR="00660388" w:rsidRPr="00660388" w:rsidRDefault="00660388" w:rsidP="00660388">
      <w:pPr>
        <w:rPr>
          <w:b/>
          <w:bCs w:val="0"/>
          <w:position w:val="-1"/>
          <w:sz w:val="20"/>
          <w:szCs w:val="20"/>
        </w:rPr>
      </w:pPr>
    </w:p>
    <w:p w14:paraId="03257F0B" w14:textId="534C203A" w:rsidR="007A1DDC" w:rsidRPr="00660388" w:rsidRDefault="00EE605F" w:rsidP="00660388">
      <w:pPr>
        <w:rPr>
          <w:sz w:val="20"/>
          <w:szCs w:val="20"/>
        </w:rPr>
      </w:pPr>
      <w:r w:rsidRPr="00660388">
        <w:rPr>
          <w:sz w:val="20"/>
          <w:szCs w:val="20"/>
        </w:rPr>
        <w:t xml:space="preserve">Source: </w:t>
      </w:r>
      <w:hyperlink r:id="rId20" w:history="1">
        <w:r w:rsidR="00DC48BA" w:rsidRPr="00660388">
          <w:rPr>
            <w:rStyle w:val="Hyperlink"/>
            <w:sz w:val="20"/>
            <w:szCs w:val="20"/>
          </w:rPr>
          <w:t>Patient Health Questionnaire (PHQ) Screeners GAD-7</w:t>
        </w:r>
      </w:hyperlink>
      <w:r w:rsidR="00DC48BA" w:rsidRPr="00660388">
        <w:rPr>
          <w:sz w:val="20"/>
          <w:szCs w:val="20"/>
        </w:rPr>
        <w:t xml:space="preserve"> </w:t>
      </w:r>
    </w:p>
    <w:p w14:paraId="5EF00C79" w14:textId="5D018E35" w:rsidR="00BF339E" w:rsidRDefault="00BF339E">
      <w:pPr>
        <w:rPr>
          <w:b/>
          <w:bCs w:val="0"/>
          <w:position w:val="-1"/>
          <w:szCs w:val="22"/>
        </w:rPr>
        <w:sectPr w:rsidR="00BF339E" w:rsidSect="006649EB">
          <w:pgSz w:w="12240" w:h="15840" w:code="1"/>
          <w:pgMar w:top="1440" w:right="1440" w:bottom="1440" w:left="1440" w:header="720" w:footer="720" w:gutter="0"/>
          <w:cols w:space="720"/>
          <w:noEndnote/>
          <w:docGrid w:linePitch="360"/>
        </w:sectPr>
      </w:pPr>
    </w:p>
    <w:p w14:paraId="502C0D47" w14:textId="77777777" w:rsidR="00942103" w:rsidRDefault="00942103" w:rsidP="00130F00">
      <w:pPr>
        <w:jc w:val="both"/>
        <w:rPr>
          <w:b/>
          <w:bCs w:val="0"/>
          <w:position w:val="-1"/>
          <w:szCs w:val="22"/>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5845"/>
        <w:gridCol w:w="3505"/>
      </w:tblGrid>
      <w:tr w:rsidR="00942103" w14:paraId="6B2258F3" w14:textId="77777777" w:rsidTr="00BF5C75">
        <w:trPr>
          <w:trHeight w:val="432"/>
        </w:trPr>
        <w:tc>
          <w:tcPr>
            <w:tcW w:w="5845" w:type="dxa"/>
            <w:vAlign w:val="center"/>
          </w:tcPr>
          <w:p w14:paraId="6337C6D4" w14:textId="77777777" w:rsidR="00942103" w:rsidRDefault="00942103" w:rsidP="00BF5C75">
            <w:pPr>
              <w:widowControl w:val="0"/>
              <w:autoSpaceDE w:val="0"/>
              <w:autoSpaceDN w:val="0"/>
              <w:adjustRightInd w:val="0"/>
              <w:spacing w:before="100" w:beforeAutospacing="1" w:after="100" w:afterAutospacing="1"/>
              <w:rPr>
                <w:b/>
                <w:bCs w:val="0"/>
                <w:position w:val="-1"/>
                <w:szCs w:val="22"/>
              </w:rPr>
            </w:pPr>
            <w:r>
              <w:rPr>
                <w:b/>
                <w:bCs w:val="0"/>
                <w:position w:val="-1"/>
                <w:szCs w:val="22"/>
              </w:rPr>
              <w:t>NOMBRE:</w:t>
            </w:r>
          </w:p>
        </w:tc>
        <w:tc>
          <w:tcPr>
            <w:tcW w:w="3505" w:type="dxa"/>
            <w:vAlign w:val="center"/>
          </w:tcPr>
          <w:p w14:paraId="6DD3A308" w14:textId="77777777" w:rsidR="00942103" w:rsidRDefault="00942103" w:rsidP="00BF5C75">
            <w:pPr>
              <w:widowControl w:val="0"/>
              <w:autoSpaceDE w:val="0"/>
              <w:autoSpaceDN w:val="0"/>
              <w:adjustRightInd w:val="0"/>
              <w:spacing w:before="100" w:beforeAutospacing="1" w:after="100" w:afterAutospacing="1"/>
              <w:rPr>
                <w:b/>
                <w:bCs w:val="0"/>
                <w:position w:val="-1"/>
                <w:szCs w:val="22"/>
              </w:rPr>
            </w:pPr>
            <w:r>
              <w:rPr>
                <w:b/>
                <w:bCs w:val="0"/>
                <w:position w:val="-1"/>
                <w:szCs w:val="22"/>
              </w:rPr>
              <w:t>FECHA</w:t>
            </w:r>
          </w:p>
        </w:tc>
      </w:tr>
    </w:tbl>
    <w:p w14:paraId="6F387044" w14:textId="77777777" w:rsidR="00942103" w:rsidRDefault="00942103" w:rsidP="00130F00">
      <w:pPr>
        <w:jc w:val="both"/>
        <w:rPr>
          <w:b/>
          <w:bCs w:val="0"/>
          <w:position w:val="-1"/>
          <w:szCs w:val="22"/>
        </w:rPr>
      </w:pPr>
    </w:p>
    <w:p w14:paraId="135E380E" w14:textId="74C61C4B" w:rsidR="00880EB2" w:rsidRDefault="00130F00" w:rsidP="00130F00">
      <w:pPr>
        <w:jc w:val="both"/>
        <w:rPr>
          <w:b/>
          <w:bCs w:val="0"/>
          <w:position w:val="-1"/>
          <w:szCs w:val="22"/>
        </w:rPr>
      </w:pPr>
      <w:r>
        <w:rPr>
          <w:noProof/>
        </w:rPr>
        <w:drawing>
          <wp:inline distT="0" distB="0" distL="0" distR="0" wp14:anchorId="6DC45F77" wp14:editId="42247FFB">
            <wp:extent cx="6153784" cy="5213986"/>
            <wp:effectExtent l="0" t="0" r="0" b="571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6153784" cy="5213986"/>
                    </a:xfrm>
                    <a:prstGeom prst="rect">
                      <a:avLst/>
                    </a:prstGeom>
                  </pic:spPr>
                </pic:pic>
              </a:graphicData>
            </a:graphic>
          </wp:inline>
        </w:drawing>
      </w:r>
    </w:p>
    <w:p w14:paraId="2F8F20E2" w14:textId="65A1E934" w:rsidR="00FE6800" w:rsidRDefault="00FE6800">
      <w:pPr>
        <w:rPr>
          <w:b/>
          <w:bCs w:val="0"/>
          <w:position w:val="-1"/>
          <w:szCs w:val="22"/>
        </w:rPr>
      </w:pPr>
    </w:p>
    <w:p w14:paraId="0F7C59D8" w14:textId="308F60CD" w:rsidR="003642D1" w:rsidRDefault="003642D1">
      <w:pPr>
        <w:rPr>
          <w:b/>
          <w:bCs w:val="0"/>
          <w:position w:val="-1"/>
          <w:szCs w:val="22"/>
        </w:rPr>
      </w:pPr>
    </w:p>
    <w:p w14:paraId="07816E32" w14:textId="0B6D1FDA" w:rsidR="003642D1" w:rsidRDefault="003642D1">
      <w:pPr>
        <w:rPr>
          <w:b/>
          <w:bCs w:val="0"/>
          <w:position w:val="-1"/>
          <w:szCs w:val="22"/>
        </w:rPr>
      </w:pPr>
    </w:p>
    <w:p w14:paraId="746B9DB2" w14:textId="5F8DBC02" w:rsidR="003642D1" w:rsidRDefault="003642D1">
      <w:pPr>
        <w:rPr>
          <w:b/>
          <w:bCs w:val="0"/>
          <w:position w:val="-1"/>
          <w:szCs w:val="22"/>
        </w:rPr>
      </w:pPr>
    </w:p>
    <w:p w14:paraId="76EEE789" w14:textId="46357957" w:rsidR="00130F00" w:rsidRDefault="00130F00">
      <w:pPr>
        <w:rPr>
          <w:b/>
          <w:bCs w:val="0"/>
          <w:position w:val="-1"/>
          <w:szCs w:val="22"/>
        </w:rPr>
      </w:pPr>
    </w:p>
    <w:p w14:paraId="0C7CE124" w14:textId="2DD5D016" w:rsidR="00130F00" w:rsidRDefault="00130F00">
      <w:pPr>
        <w:rPr>
          <w:b/>
          <w:bCs w:val="0"/>
          <w:position w:val="-1"/>
          <w:szCs w:val="22"/>
        </w:rPr>
      </w:pPr>
    </w:p>
    <w:p w14:paraId="7E9CA3B2" w14:textId="5A40DD59" w:rsidR="00130F00" w:rsidRDefault="00130F00">
      <w:pPr>
        <w:rPr>
          <w:b/>
          <w:bCs w:val="0"/>
          <w:position w:val="-1"/>
          <w:szCs w:val="22"/>
        </w:rPr>
      </w:pPr>
    </w:p>
    <w:p w14:paraId="05787893" w14:textId="77777777" w:rsidR="00130F00" w:rsidRDefault="00130F00">
      <w:pPr>
        <w:rPr>
          <w:b/>
          <w:bCs w:val="0"/>
          <w:position w:val="-1"/>
          <w:szCs w:val="22"/>
        </w:rPr>
      </w:pPr>
    </w:p>
    <w:p w14:paraId="39CBC59F" w14:textId="092C004A" w:rsidR="00880EB2" w:rsidRDefault="003642D1">
      <w:pPr>
        <w:rPr>
          <w:b/>
          <w:bCs w:val="0"/>
          <w:position w:val="-1"/>
          <w:szCs w:val="22"/>
        </w:rPr>
      </w:pPr>
      <w:proofErr w:type="spellStart"/>
      <w:r w:rsidRPr="00DA1937">
        <w:rPr>
          <w:sz w:val="18"/>
          <w:szCs w:val="18"/>
        </w:rPr>
        <w:t>Elaborado</w:t>
      </w:r>
      <w:proofErr w:type="spellEnd"/>
      <w:r w:rsidRPr="00DA1937">
        <w:rPr>
          <w:sz w:val="18"/>
          <w:szCs w:val="18"/>
        </w:rPr>
        <w:t xml:space="preserve"> por los </w:t>
      </w:r>
      <w:proofErr w:type="spellStart"/>
      <w:r w:rsidRPr="00DA1937">
        <w:rPr>
          <w:sz w:val="18"/>
          <w:szCs w:val="18"/>
        </w:rPr>
        <w:t>doctores</w:t>
      </w:r>
      <w:proofErr w:type="spellEnd"/>
      <w:r w:rsidRPr="00DA1937">
        <w:rPr>
          <w:sz w:val="18"/>
          <w:szCs w:val="18"/>
        </w:rPr>
        <w:t xml:space="preserve"> Robert L, Spitzer, Janet B.W. Williams, Kurt Kroenke y </w:t>
      </w:r>
      <w:proofErr w:type="spellStart"/>
      <w:r w:rsidRPr="00DA1937">
        <w:rPr>
          <w:sz w:val="18"/>
          <w:szCs w:val="18"/>
        </w:rPr>
        <w:t>colegas</w:t>
      </w:r>
      <w:proofErr w:type="spellEnd"/>
      <w:r w:rsidRPr="00DA1937">
        <w:rPr>
          <w:sz w:val="18"/>
          <w:szCs w:val="18"/>
        </w:rPr>
        <w:t xml:space="preserve">, mediate una </w:t>
      </w:r>
      <w:proofErr w:type="spellStart"/>
      <w:r w:rsidRPr="00DA1937">
        <w:rPr>
          <w:sz w:val="18"/>
          <w:szCs w:val="18"/>
        </w:rPr>
        <w:t>subvención</w:t>
      </w:r>
      <w:proofErr w:type="spellEnd"/>
      <w:r w:rsidRPr="00DA1937">
        <w:rPr>
          <w:sz w:val="18"/>
          <w:szCs w:val="18"/>
        </w:rPr>
        <w:t xml:space="preserve"> educative </w:t>
      </w:r>
      <w:proofErr w:type="spellStart"/>
      <w:r w:rsidRPr="00DA1937">
        <w:rPr>
          <w:sz w:val="18"/>
          <w:szCs w:val="18"/>
        </w:rPr>
        <w:t>otorgada</w:t>
      </w:r>
      <w:proofErr w:type="spellEnd"/>
      <w:r w:rsidRPr="00DA1937">
        <w:rPr>
          <w:sz w:val="18"/>
          <w:szCs w:val="18"/>
        </w:rPr>
        <w:t xml:space="preserve"> por Pfizer Inc. No se require </w:t>
      </w:r>
      <w:proofErr w:type="spellStart"/>
      <w:r w:rsidRPr="00DA1937">
        <w:rPr>
          <w:sz w:val="18"/>
          <w:szCs w:val="18"/>
        </w:rPr>
        <w:t>permiso</w:t>
      </w:r>
      <w:proofErr w:type="spellEnd"/>
      <w:r w:rsidRPr="00DA1937">
        <w:rPr>
          <w:sz w:val="18"/>
          <w:szCs w:val="18"/>
        </w:rPr>
        <w:t xml:space="preserve"> para reproducer, traducer, </w:t>
      </w:r>
      <w:proofErr w:type="spellStart"/>
      <w:r w:rsidRPr="00DA1937">
        <w:rPr>
          <w:sz w:val="18"/>
          <w:szCs w:val="18"/>
        </w:rPr>
        <w:t>presentar</w:t>
      </w:r>
      <w:proofErr w:type="spellEnd"/>
      <w:r w:rsidRPr="00DA1937">
        <w:rPr>
          <w:sz w:val="18"/>
          <w:szCs w:val="18"/>
        </w:rPr>
        <w:t xml:space="preserve"> or </w:t>
      </w:r>
      <w:proofErr w:type="spellStart"/>
      <w:r w:rsidRPr="00DA1937">
        <w:rPr>
          <w:sz w:val="18"/>
          <w:szCs w:val="18"/>
        </w:rPr>
        <w:t>distribuir</w:t>
      </w:r>
      <w:proofErr w:type="spellEnd"/>
      <w:r w:rsidRPr="00DA1937">
        <w:rPr>
          <w:sz w:val="18"/>
          <w:szCs w:val="18"/>
        </w:rPr>
        <w:t>.</w:t>
      </w:r>
    </w:p>
    <w:p w14:paraId="1D549A86" w14:textId="03370E84" w:rsidR="008F1898" w:rsidRPr="008F1898" w:rsidRDefault="008F1898" w:rsidP="008F1898">
      <w:pPr>
        <w:rPr>
          <w:b/>
          <w:bCs w:val="0"/>
          <w:position w:val="-1"/>
          <w:szCs w:val="22"/>
        </w:rPr>
      </w:pPr>
    </w:p>
    <w:p w14:paraId="6F29F3BD" w14:textId="77777777" w:rsidR="003642D1" w:rsidRPr="00924D27" w:rsidRDefault="003642D1" w:rsidP="00924D27"/>
    <w:p w14:paraId="397C1D94" w14:textId="4E98CC57" w:rsidR="00580B7C" w:rsidRPr="00580B7C" w:rsidRDefault="00580B7C" w:rsidP="00580B7C">
      <w:pPr>
        <w:rPr>
          <w:sz w:val="20"/>
          <w:szCs w:val="20"/>
        </w:rPr>
        <w:sectPr w:rsidR="00580B7C" w:rsidRPr="00580B7C" w:rsidSect="006649EB">
          <w:pgSz w:w="12240" w:h="15840" w:code="1"/>
          <w:pgMar w:top="1440" w:right="1440" w:bottom="1440" w:left="1440" w:header="720" w:footer="720" w:gutter="0"/>
          <w:cols w:space="720"/>
          <w:noEndnote/>
          <w:docGrid w:linePitch="360"/>
        </w:sectPr>
      </w:pPr>
      <w:r w:rsidRPr="00660388">
        <w:rPr>
          <w:sz w:val="20"/>
          <w:szCs w:val="20"/>
        </w:rPr>
        <w:t>Source</w:t>
      </w:r>
      <w:r w:rsidR="00924D27">
        <w:rPr>
          <w:sz w:val="20"/>
          <w:szCs w:val="20"/>
        </w:rPr>
        <w:t xml:space="preserve">: </w:t>
      </w:r>
      <w:hyperlink r:id="rId22" w:history="1">
        <w:r w:rsidRPr="00924D27">
          <w:rPr>
            <w:rStyle w:val="Hyperlink"/>
            <w:sz w:val="20"/>
            <w:szCs w:val="20"/>
          </w:rPr>
          <w:t>Patient Health Questionnaire (PHQ) Screeners GAD-7 (in Spanish)</w:t>
        </w:r>
      </w:hyperlink>
    </w:p>
    <w:p w14:paraId="4ADE2F8B" w14:textId="6ED4377A" w:rsidR="004A0661" w:rsidRPr="000318DA" w:rsidRDefault="004A0661" w:rsidP="00942103">
      <w:pPr>
        <w:widowControl w:val="0"/>
        <w:autoSpaceDE w:val="0"/>
        <w:autoSpaceDN w:val="0"/>
        <w:adjustRightInd w:val="0"/>
        <w:spacing w:before="100" w:beforeAutospacing="1" w:after="100" w:afterAutospacing="1"/>
        <w:ind w:right="-14"/>
        <w:jc w:val="center"/>
        <w:rPr>
          <w:szCs w:val="22"/>
        </w:rPr>
      </w:pPr>
      <w:r w:rsidRPr="000318DA">
        <w:rPr>
          <w:b/>
          <w:bCs w:val="0"/>
          <w:spacing w:val="2"/>
          <w:szCs w:val="22"/>
        </w:rPr>
        <w:lastRenderedPageBreak/>
        <w:t>I</w:t>
      </w:r>
      <w:r w:rsidRPr="000318DA">
        <w:rPr>
          <w:b/>
          <w:bCs w:val="0"/>
          <w:spacing w:val="-1"/>
          <w:szCs w:val="22"/>
        </w:rPr>
        <w:t>nt</w:t>
      </w:r>
      <w:r w:rsidRPr="000318DA">
        <w:rPr>
          <w:b/>
          <w:bCs w:val="0"/>
          <w:spacing w:val="1"/>
          <w:szCs w:val="22"/>
        </w:rPr>
        <w:t>er</w:t>
      </w:r>
      <w:r w:rsidRPr="000318DA">
        <w:rPr>
          <w:b/>
          <w:bCs w:val="0"/>
          <w:spacing w:val="-1"/>
          <w:szCs w:val="22"/>
        </w:rPr>
        <w:t>p</w:t>
      </w:r>
      <w:r w:rsidRPr="000318DA">
        <w:rPr>
          <w:b/>
          <w:bCs w:val="0"/>
          <w:spacing w:val="1"/>
          <w:szCs w:val="22"/>
        </w:rPr>
        <w:t>re</w:t>
      </w:r>
      <w:r w:rsidRPr="000318DA">
        <w:rPr>
          <w:b/>
          <w:bCs w:val="0"/>
          <w:spacing w:val="-1"/>
          <w:szCs w:val="22"/>
        </w:rPr>
        <w:t>t</w:t>
      </w:r>
      <w:r w:rsidRPr="000318DA">
        <w:rPr>
          <w:b/>
          <w:bCs w:val="0"/>
          <w:spacing w:val="4"/>
          <w:szCs w:val="22"/>
        </w:rPr>
        <w:t>i</w:t>
      </w:r>
      <w:r w:rsidRPr="000318DA">
        <w:rPr>
          <w:b/>
          <w:bCs w:val="0"/>
          <w:spacing w:val="-1"/>
          <w:szCs w:val="22"/>
        </w:rPr>
        <w:t>n</w:t>
      </w:r>
      <w:r w:rsidRPr="000318DA">
        <w:rPr>
          <w:b/>
          <w:bCs w:val="0"/>
          <w:szCs w:val="22"/>
        </w:rPr>
        <w:t>g</w:t>
      </w:r>
      <w:r w:rsidRPr="000318DA">
        <w:rPr>
          <w:b/>
          <w:bCs w:val="0"/>
          <w:spacing w:val="-13"/>
          <w:szCs w:val="22"/>
        </w:rPr>
        <w:t xml:space="preserve"> </w:t>
      </w:r>
      <w:r w:rsidRPr="000318DA">
        <w:rPr>
          <w:b/>
          <w:bCs w:val="0"/>
          <w:spacing w:val="3"/>
          <w:szCs w:val="22"/>
        </w:rPr>
        <w:t>t</w:t>
      </w:r>
      <w:r w:rsidRPr="000318DA">
        <w:rPr>
          <w:b/>
          <w:bCs w:val="0"/>
          <w:spacing w:val="-6"/>
          <w:szCs w:val="22"/>
        </w:rPr>
        <w:t>h</w:t>
      </w:r>
      <w:r w:rsidRPr="000318DA">
        <w:rPr>
          <w:b/>
          <w:bCs w:val="0"/>
          <w:szCs w:val="22"/>
        </w:rPr>
        <w:t>e</w:t>
      </w:r>
      <w:r w:rsidRPr="000318DA">
        <w:rPr>
          <w:b/>
          <w:bCs w:val="0"/>
          <w:spacing w:val="-1"/>
          <w:szCs w:val="22"/>
        </w:rPr>
        <w:t xml:space="preserve"> </w:t>
      </w:r>
      <w:r w:rsidR="00541C52" w:rsidRPr="000318DA">
        <w:rPr>
          <w:b/>
          <w:bCs w:val="0"/>
          <w:spacing w:val="-1"/>
          <w:szCs w:val="22"/>
        </w:rPr>
        <w:t xml:space="preserve">GAD-7 </w:t>
      </w:r>
      <w:r w:rsidRPr="000318DA">
        <w:rPr>
          <w:b/>
          <w:bCs w:val="0"/>
          <w:spacing w:val="-1"/>
          <w:szCs w:val="22"/>
        </w:rPr>
        <w:t>S</w:t>
      </w:r>
      <w:r w:rsidRPr="000318DA">
        <w:rPr>
          <w:b/>
          <w:bCs w:val="0"/>
          <w:spacing w:val="6"/>
          <w:szCs w:val="22"/>
        </w:rPr>
        <w:t>c</w:t>
      </w:r>
      <w:r w:rsidRPr="000318DA">
        <w:rPr>
          <w:b/>
          <w:bCs w:val="0"/>
          <w:spacing w:val="-4"/>
          <w:szCs w:val="22"/>
        </w:rPr>
        <w:t>o</w:t>
      </w:r>
      <w:r w:rsidRPr="000318DA">
        <w:rPr>
          <w:b/>
          <w:bCs w:val="0"/>
          <w:spacing w:val="1"/>
          <w:szCs w:val="22"/>
        </w:rPr>
        <w:t>re</w:t>
      </w:r>
    </w:p>
    <w:p w14:paraId="15354D43" w14:textId="77777777" w:rsidR="007C16DD" w:rsidRPr="000318DA" w:rsidRDefault="007C16DD" w:rsidP="00942103">
      <w:pPr>
        <w:widowControl w:val="0"/>
        <w:autoSpaceDE w:val="0"/>
        <w:autoSpaceDN w:val="0"/>
        <w:adjustRightInd w:val="0"/>
        <w:spacing w:line="200" w:lineRule="exact"/>
        <w:rPr>
          <w:szCs w:val="22"/>
        </w:rPr>
      </w:pPr>
    </w:p>
    <w:p w14:paraId="59112EE6" w14:textId="473D7571" w:rsidR="007D0F7B" w:rsidRPr="000318DA" w:rsidRDefault="007D0F7B" w:rsidP="007D0F7B">
      <w:pPr>
        <w:rPr>
          <w:b/>
          <w:bCs w:val="0"/>
          <w:color w:val="000000"/>
          <w:szCs w:val="22"/>
        </w:rPr>
      </w:pPr>
      <w:r w:rsidRPr="000318DA">
        <w:rPr>
          <w:color w:val="000000"/>
          <w:szCs w:val="22"/>
        </w:rPr>
        <w:t>Respondents are asked to rate how bothered they have been by each of 7 items in the past 2 weeks on a 4-point Likert scale ranging from 0-</w:t>
      </w:r>
      <w:r w:rsidR="007C16DD" w:rsidRPr="000318DA">
        <w:rPr>
          <w:color w:val="000000"/>
          <w:szCs w:val="22"/>
        </w:rPr>
        <w:t>3</w:t>
      </w:r>
      <w:r w:rsidRPr="000318DA">
        <w:rPr>
          <w:color w:val="000000"/>
          <w:szCs w:val="22"/>
        </w:rPr>
        <w:t xml:space="preserve">. </w:t>
      </w:r>
      <w:r w:rsidRPr="000318DA">
        <w:rPr>
          <w:b/>
          <w:bCs w:val="0"/>
          <w:color w:val="000000"/>
          <w:szCs w:val="22"/>
        </w:rPr>
        <w:t>Items are summed to provide a total severity score (range = 0-21).</w:t>
      </w:r>
    </w:p>
    <w:p w14:paraId="034116AF" w14:textId="77777777" w:rsidR="007D0F7B" w:rsidRPr="000318DA" w:rsidRDefault="007D0F7B" w:rsidP="007D0F7B">
      <w:pPr>
        <w:rPr>
          <w:color w:val="000000"/>
          <w:szCs w:val="22"/>
        </w:rPr>
      </w:pPr>
    </w:p>
    <w:p w14:paraId="6F5BA049" w14:textId="5990CB28" w:rsidR="00541C52" w:rsidRPr="000318DA" w:rsidRDefault="007D0F7B" w:rsidP="00541C52">
      <w:pPr>
        <w:widowControl w:val="0"/>
        <w:autoSpaceDE w:val="0"/>
        <w:autoSpaceDN w:val="0"/>
        <w:adjustRightInd w:val="0"/>
        <w:spacing w:line="200" w:lineRule="exact"/>
        <w:jc w:val="center"/>
        <w:rPr>
          <w:szCs w:val="22"/>
        </w:rPr>
      </w:pPr>
      <w:r w:rsidRPr="000318DA">
        <w:rPr>
          <w:color w:val="000000"/>
          <w:szCs w:val="22"/>
        </w:rPr>
        <w:t xml:space="preserve">0 = Not at all </w:t>
      </w:r>
      <w:r w:rsidRPr="000318DA">
        <w:rPr>
          <w:color w:val="000000"/>
          <w:szCs w:val="22"/>
        </w:rPr>
        <w:tab/>
        <w:t xml:space="preserve">1 = Several days </w:t>
      </w:r>
      <w:r w:rsidRPr="000318DA">
        <w:rPr>
          <w:color w:val="000000"/>
          <w:szCs w:val="22"/>
        </w:rPr>
        <w:tab/>
        <w:t xml:space="preserve">2 = More than half the days </w:t>
      </w:r>
      <w:r w:rsidRPr="000318DA">
        <w:rPr>
          <w:color w:val="000000"/>
          <w:szCs w:val="22"/>
        </w:rPr>
        <w:tab/>
        <w:t>3 = Nearly every day</w:t>
      </w:r>
    </w:p>
    <w:p w14:paraId="4180FCA6" w14:textId="600C105F" w:rsidR="00602C18" w:rsidRPr="000318DA" w:rsidRDefault="00602C18" w:rsidP="00541C52">
      <w:pPr>
        <w:widowControl w:val="0"/>
        <w:autoSpaceDE w:val="0"/>
        <w:autoSpaceDN w:val="0"/>
        <w:adjustRightInd w:val="0"/>
        <w:spacing w:line="200" w:lineRule="exact"/>
        <w:jc w:val="center"/>
        <w:rPr>
          <w:szCs w:val="22"/>
        </w:rPr>
      </w:pPr>
    </w:p>
    <w:p w14:paraId="49DCF962" w14:textId="77777777" w:rsidR="00602C18" w:rsidRPr="000318DA" w:rsidRDefault="00602C18" w:rsidP="00602C18">
      <w:pPr>
        <w:widowControl w:val="0"/>
        <w:autoSpaceDE w:val="0"/>
        <w:autoSpaceDN w:val="0"/>
        <w:adjustRightInd w:val="0"/>
        <w:spacing w:line="200" w:lineRule="exact"/>
        <w:rPr>
          <w:szCs w:val="22"/>
        </w:rPr>
      </w:pPr>
    </w:p>
    <w:tbl>
      <w:tblPr>
        <w:tblW w:w="7920" w:type="dxa"/>
        <w:tblInd w:w="445" w:type="dxa"/>
        <w:tblLayout w:type="fixed"/>
        <w:tblCellMar>
          <w:top w:w="43" w:type="dxa"/>
          <w:left w:w="43" w:type="dxa"/>
          <w:bottom w:w="43" w:type="dxa"/>
          <w:right w:w="43" w:type="dxa"/>
        </w:tblCellMar>
        <w:tblLook w:val="0000" w:firstRow="0" w:lastRow="0" w:firstColumn="0" w:lastColumn="0" w:noHBand="0" w:noVBand="0"/>
      </w:tblPr>
      <w:tblGrid>
        <w:gridCol w:w="1980"/>
        <w:gridCol w:w="5940"/>
      </w:tblGrid>
      <w:tr w:rsidR="004A0661" w:rsidRPr="000318DA" w14:paraId="5245D1EE" w14:textId="77777777" w:rsidTr="00690C05">
        <w:trPr>
          <w:trHeight w:hRule="exact" w:val="446"/>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F35385" w14:textId="77777777" w:rsidR="004A0661" w:rsidRPr="000318DA" w:rsidRDefault="004A0661" w:rsidP="00690C05">
            <w:pPr>
              <w:widowControl w:val="0"/>
              <w:autoSpaceDE w:val="0"/>
              <w:autoSpaceDN w:val="0"/>
              <w:adjustRightInd w:val="0"/>
              <w:spacing w:before="100" w:beforeAutospacing="1" w:after="100" w:afterAutospacing="1"/>
              <w:ind w:left="64" w:right="-20"/>
              <w:jc w:val="center"/>
              <w:rPr>
                <w:szCs w:val="22"/>
              </w:rPr>
            </w:pPr>
            <w:r w:rsidRPr="000318DA">
              <w:rPr>
                <w:b/>
                <w:bCs w:val="0"/>
                <w:spacing w:val="-1"/>
                <w:szCs w:val="22"/>
              </w:rPr>
              <w:t>T</w:t>
            </w:r>
            <w:r w:rsidRPr="000318DA">
              <w:rPr>
                <w:b/>
                <w:bCs w:val="0"/>
                <w:szCs w:val="22"/>
              </w:rPr>
              <w:t>o</w:t>
            </w:r>
            <w:r w:rsidRPr="000318DA">
              <w:rPr>
                <w:b/>
                <w:bCs w:val="0"/>
                <w:spacing w:val="2"/>
                <w:szCs w:val="22"/>
              </w:rPr>
              <w:t>t</w:t>
            </w:r>
            <w:r w:rsidRPr="000318DA">
              <w:rPr>
                <w:b/>
                <w:bCs w:val="0"/>
                <w:szCs w:val="22"/>
              </w:rPr>
              <w:t>al</w:t>
            </w:r>
            <w:r w:rsidRPr="000318DA">
              <w:rPr>
                <w:b/>
                <w:bCs w:val="0"/>
                <w:spacing w:val="-7"/>
                <w:szCs w:val="22"/>
              </w:rPr>
              <w:t xml:space="preserve"> </w:t>
            </w:r>
            <w:r w:rsidRPr="000318DA">
              <w:rPr>
                <w:b/>
                <w:bCs w:val="0"/>
                <w:spacing w:val="1"/>
                <w:szCs w:val="22"/>
              </w:rPr>
              <w:t>S</w:t>
            </w:r>
            <w:r w:rsidRPr="000318DA">
              <w:rPr>
                <w:b/>
                <w:bCs w:val="0"/>
                <w:spacing w:val="-1"/>
                <w:szCs w:val="22"/>
              </w:rPr>
              <w:t>c</w:t>
            </w:r>
            <w:r w:rsidRPr="000318DA">
              <w:rPr>
                <w:b/>
                <w:bCs w:val="0"/>
                <w:spacing w:val="5"/>
                <w:szCs w:val="22"/>
              </w:rPr>
              <w:t>o</w:t>
            </w:r>
            <w:r w:rsidRPr="000318DA">
              <w:rPr>
                <w:b/>
                <w:bCs w:val="0"/>
                <w:spacing w:val="-6"/>
                <w:szCs w:val="22"/>
              </w:rPr>
              <w:t>r</w:t>
            </w:r>
            <w:r w:rsidRPr="000318DA">
              <w:rPr>
                <w:b/>
                <w:bCs w:val="0"/>
                <w:szCs w:val="22"/>
              </w:rPr>
              <w:t>e</w:t>
            </w:r>
          </w:p>
        </w:tc>
        <w:tc>
          <w:tcPr>
            <w:tcW w:w="59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D80BB4" w14:textId="77777777" w:rsidR="004A0661" w:rsidRPr="000318DA" w:rsidRDefault="004A0661" w:rsidP="00690C05">
            <w:pPr>
              <w:widowControl w:val="0"/>
              <w:autoSpaceDE w:val="0"/>
              <w:autoSpaceDN w:val="0"/>
              <w:adjustRightInd w:val="0"/>
              <w:spacing w:before="100" w:beforeAutospacing="1" w:after="100" w:afterAutospacing="1"/>
              <w:ind w:left="100" w:right="-20"/>
              <w:jc w:val="center"/>
              <w:rPr>
                <w:szCs w:val="22"/>
              </w:rPr>
            </w:pPr>
            <w:r w:rsidRPr="000318DA">
              <w:rPr>
                <w:b/>
                <w:bCs w:val="0"/>
                <w:spacing w:val="-2"/>
                <w:szCs w:val="22"/>
              </w:rPr>
              <w:t>I</w:t>
            </w:r>
            <w:r w:rsidRPr="000318DA">
              <w:rPr>
                <w:b/>
                <w:bCs w:val="0"/>
                <w:spacing w:val="1"/>
                <w:szCs w:val="22"/>
              </w:rPr>
              <w:t>n</w:t>
            </w:r>
            <w:r w:rsidRPr="000318DA">
              <w:rPr>
                <w:b/>
                <w:bCs w:val="0"/>
                <w:spacing w:val="2"/>
                <w:szCs w:val="22"/>
              </w:rPr>
              <w:t>t</w:t>
            </w:r>
            <w:r w:rsidRPr="000318DA">
              <w:rPr>
                <w:b/>
                <w:bCs w:val="0"/>
                <w:spacing w:val="-1"/>
                <w:szCs w:val="22"/>
              </w:rPr>
              <w:t>e</w:t>
            </w:r>
            <w:r w:rsidRPr="000318DA">
              <w:rPr>
                <w:b/>
                <w:bCs w:val="0"/>
                <w:spacing w:val="-6"/>
                <w:szCs w:val="22"/>
              </w:rPr>
              <w:t>r</w:t>
            </w:r>
            <w:r w:rsidRPr="000318DA">
              <w:rPr>
                <w:b/>
                <w:bCs w:val="0"/>
                <w:spacing w:val="6"/>
                <w:szCs w:val="22"/>
              </w:rPr>
              <w:t>p</w:t>
            </w:r>
            <w:r w:rsidRPr="000318DA">
              <w:rPr>
                <w:b/>
                <w:bCs w:val="0"/>
                <w:spacing w:val="-6"/>
                <w:szCs w:val="22"/>
              </w:rPr>
              <w:t>r</w:t>
            </w:r>
            <w:r w:rsidRPr="000318DA">
              <w:rPr>
                <w:b/>
                <w:bCs w:val="0"/>
                <w:spacing w:val="-1"/>
                <w:szCs w:val="22"/>
              </w:rPr>
              <w:t>e</w:t>
            </w:r>
            <w:r w:rsidRPr="000318DA">
              <w:rPr>
                <w:b/>
                <w:bCs w:val="0"/>
                <w:spacing w:val="2"/>
                <w:szCs w:val="22"/>
              </w:rPr>
              <w:t>t</w:t>
            </w:r>
            <w:r w:rsidRPr="000318DA">
              <w:rPr>
                <w:b/>
                <w:bCs w:val="0"/>
                <w:szCs w:val="22"/>
              </w:rPr>
              <w:t>a</w:t>
            </w:r>
            <w:r w:rsidRPr="000318DA">
              <w:rPr>
                <w:b/>
                <w:bCs w:val="0"/>
                <w:spacing w:val="2"/>
                <w:szCs w:val="22"/>
              </w:rPr>
              <w:t>t</w:t>
            </w:r>
            <w:r w:rsidRPr="000318DA">
              <w:rPr>
                <w:b/>
                <w:bCs w:val="0"/>
                <w:szCs w:val="22"/>
              </w:rPr>
              <w:t>ion</w:t>
            </w:r>
          </w:p>
        </w:tc>
      </w:tr>
      <w:tr w:rsidR="007E3ACB" w:rsidRPr="000318DA" w14:paraId="256D5359" w14:textId="77777777" w:rsidTr="00690C05">
        <w:trPr>
          <w:trHeight w:val="393"/>
        </w:trPr>
        <w:tc>
          <w:tcPr>
            <w:tcW w:w="1980" w:type="dxa"/>
            <w:tcBorders>
              <w:top w:val="single" w:sz="4" w:space="0" w:color="000000"/>
              <w:left w:val="single" w:sz="4" w:space="0" w:color="000000"/>
              <w:bottom w:val="single" w:sz="4" w:space="0" w:color="000000"/>
              <w:right w:val="single" w:sz="4" w:space="0" w:color="000000"/>
            </w:tcBorders>
            <w:vAlign w:val="center"/>
          </w:tcPr>
          <w:p w14:paraId="7114D74C" w14:textId="5EF98508" w:rsidR="007E3ACB" w:rsidRPr="000318DA" w:rsidRDefault="007E3ACB" w:rsidP="00690C05">
            <w:pPr>
              <w:widowControl w:val="0"/>
              <w:autoSpaceDE w:val="0"/>
              <w:autoSpaceDN w:val="0"/>
              <w:adjustRightInd w:val="0"/>
              <w:spacing w:before="100" w:beforeAutospacing="1" w:after="100" w:afterAutospacing="1"/>
              <w:ind w:left="64" w:right="86"/>
              <w:jc w:val="center"/>
              <w:rPr>
                <w:w w:val="99"/>
                <w:szCs w:val="22"/>
              </w:rPr>
            </w:pPr>
            <w:r>
              <w:rPr>
                <w:w w:val="99"/>
                <w:szCs w:val="22"/>
              </w:rPr>
              <w:t>0-4</w:t>
            </w:r>
          </w:p>
        </w:tc>
        <w:tc>
          <w:tcPr>
            <w:tcW w:w="5940" w:type="dxa"/>
            <w:tcBorders>
              <w:top w:val="single" w:sz="4" w:space="0" w:color="000000"/>
              <w:left w:val="single" w:sz="4" w:space="0" w:color="000000"/>
              <w:bottom w:val="single" w:sz="4" w:space="0" w:color="000000"/>
              <w:right w:val="single" w:sz="4" w:space="0" w:color="000000"/>
            </w:tcBorders>
            <w:vAlign w:val="center"/>
          </w:tcPr>
          <w:p w14:paraId="47947585" w14:textId="5B0D5463" w:rsidR="007E3ACB" w:rsidRPr="000318DA" w:rsidRDefault="007E3ACB" w:rsidP="00690C05">
            <w:pPr>
              <w:widowControl w:val="0"/>
              <w:autoSpaceDE w:val="0"/>
              <w:autoSpaceDN w:val="0"/>
              <w:adjustRightInd w:val="0"/>
              <w:spacing w:before="100" w:beforeAutospacing="1" w:after="100" w:afterAutospacing="1"/>
              <w:ind w:left="100" w:right="-20"/>
              <w:rPr>
                <w:spacing w:val="3"/>
                <w:szCs w:val="22"/>
              </w:rPr>
            </w:pPr>
            <w:r>
              <w:rPr>
                <w:spacing w:val="3"/>
                <w:szCs w:val="22"/>
              </w:rPr>
              <w:t>None to minimal anxiety</w:t>
            </w:r>
          </w:p>
        </w:tc>
      </w:tr>
      <w:tr w:rsidR="004A0661" w:rsidRPr="000318DA" w14:paraId="78125771" w14:textId="77777777" w:rsidTr="00690C05">
        <w:trPr>
          <w:trHeight w:val="393"/>
        </w:trPr>
        <w:tc>
          <w:tcPr>
            <w:tcW w:w="1980" w:type="dxa"/>
            <w:tcBorders>
              <w:top w:val="single" w:sz="4" w:space="0" w:color="000000"/>
              <w:left w:val="single" w:sz="4" w:space="0" w:color="000000"/>
              <w:bottom w:val="single" w:sz="4" w:space="0" w:color="000000"/>
              <w:right w:val="single" w:sz="4" w:space="0" w:color="000000"/>
            </w:tcBorders>
            <w:vAlign w:val="center"/>
          </w:tcPr>
          <w:p w14:paraId="0BE3DE14" w14:textId="5ABBF200" w:rsidR="004A0661" w:rsidRPr="000318DA" w:rsidRDefault="004A0661" w:rsidP="00690C05">
            <w:pPr>
              <w:widowControl w:val="0"/>
              <w:autoSpaceDE w:val="0"/>
              <w:autoSpaceDN w:val="0"/>
              <w:adjustRightInd w:val="0"/>
              <w:spacing w:before="100" w:beforeAutospacing="1" w:after="100" w:afterAutospacing="1"/>
              <w:ind w:left="64" w:right="86"/>
              <w:jc w:val="center"/>
              <w:rPr>
                <w:szCs w:val="22"/>
              </w:rPr>
            </w:pPr>
            <w:r w:rsidRPr="000318DA">
              <w:rPr>
                <w:w w:val="99"/>
                <w:szCs w:val="22"/>
              </w:rPr>
              <w:t>5</w:t>
            </w:r>
            <w:r w:rsidR="00571A65">
              <w:rPr>
                <w:w w:val="99"/>
                <w:szCs w:val="22"/>
              </w:rPr>
              <w:t>-9</w:t>
            </w:r>
          </w:p>
        </w:tc>
        <w:tc>
          <w:tcPr>
            <w:tcW w:w="5940" w:type="dxa"/>
            <w:tcBorders>
              <w:top w:val="single" w:sz="4" w:space="0" w:color="000000"/>
              <w:left w:val="single" w:sz="4" w:space="0" w:color="000000"/>
              <w:bottom w:val="single" w:sz="4" w:space="0" w:color="000000"/>
              <w:right w:val="single" w:sz="4" w:space="0" w:color="000000"/>
            </w:tcBorders>
            <w:vAlign w:val="center"/>
          </w:tcPr>
          <w:p w14:paraId="3FCB5F43" w14:textId="4F6138C9" w:rsidR="004A0661" w:rsidRPr="000318DA" w:rsidRDefault="004A0661" w:rsidP="00690C05">
            <w:pPr>
              <w:widowControl w:val="0"/>
              <w:autoSpaceDE w:val="0"/>
              <w:autoSpaceDN w:val="0"/>
              <w:adjustRightInd w:val="0"/>
              <w:spacing w:before="100" w:beforeAutospacing="1" w:after="100" w:afterAutospacing="1"/>
              <w:ind w:left="100" w:right="-20"/>
              <w:rPr>
                <w:szCs w:val="22"/>
              </w:rPr>
            </w:pPr>
            <w:r w:rsidRPr="000318DA">
              <w:rPr>
                <w:spacing w:val="3"/>
                <w:szCs w:val="22"/>
              </w:rPr>
              <w:t>M</w:t>
            </w:r>
            <w:r w:rsidRPr="000318DA">
              <w:rPr>
                <w:spacing w:val="-4"/>
                <w:szCs w:val="22"/>
              </w:rPr>
              <w:t>il</w:t>
            </w:r>
            <w:r w:rsidRPr="000318DA">
              <w:rPr>
                <w:szCs w:val="22"/>
              </w:rPr>
              <w:t>d</w:t>
            </w:r>
            <w:r w:rsidRPr="000318DA">
              <w:rPr>
                <w:spacing w:val="2"/>
                <w:szCs w:val="22"/>
              </w:rPr>
              <w:t xml:space="preserve"> </w:t>
            </w:r>
            <w:r w:rsidR="00D567A1" w:rsidRPr="000318DA">
              <w:rPr>
                <w:szCs w:val="22"/>
              </w:rPr>
              <w:t>a</w:t>
            </w:r>
            <w:r w:rsidRPr="000318DA">
              <w:rPr>
                <w:szCs w:val="22"/>
              </w:rPr>
              <w:t>nx</w:t>
            </w:r>
            <w:r w:rsidRPr="000318DA">
              <w:rPr>
                <w:spacing w:val="-4"/>
                <w:szCs w:val="22"/>
              </w:rPr>
              <w:t>i</w:t>
            </w:r>
            <w:r w:rsidRPr="000318DA">
              <w:rPr>
                <w:spacing w:val="-1"/>
                <w:szCs w:val="22"/>
              </w:rPr>
              <w:t>e</w:t>
            </w:r>
            <w:r w:rsidRPr="000318DA">
              <w:rPr>
                <w:spacing w:val="10"/>
                <w:szCs w:val="22"/>
              </w:rPr>
              <w:t>t</w:t>
            </w:r>
            <w:r w:rsidRPr="000318DA">
              <w:rPr>
                <w:szCs w:val="22"/>
              </w:rPr>
              <w:t>y</w:t>
            </w:r>
          </w:p>
        </w:tc>
      </w:tr>
      <w:tr w:rsidR="004A0661" w:rsidRPr="000318DA" w14:paraId="0D7564FF" w14:textId="77777777" w:rsidTr="00690C05">
        <w:trPr>
          <w:trHeight w:val="393"/>
        </w:trPr>
        <w:tc>
          <w:tcPr>
            <w:tcW w:w="1980" w:type="dxa"/>
            <w:tcBorders>
              <w:top w:val="single" w:sz="4" w:space="0" w:color="000000"/>
              <w:left w:val="single" w:sz="4" w:space="0" w:color="000000"/>
              <w:bottom w:val="single" w:sz="4" w:space="0" w:color="000000"/>
              <w:right w:val="single" w:sz="4" w:space="0" w:color="000000"/>
            </w:tcBorders>
            <w:vAlign w:val="center"/>
          </w:tcPr>
          <w:p w14:paraId="72B17C8A" w14:textId="52F3ECD4" w:rsidR="004A0661" w:rsidRPr="000318DA" w:rsidRDefault="004A0661" w:rsidP="00690C05">
            <w:pPr>
              <w:widowControl w:val="0"/>
              <w:autoSpaceDE w:val="0"/>
              <w:autoSpaceDN w:val="0"/>
              <w:adjustRightInd w:val="0"/>
              <w:spacing w:before="100" w:beforeAutospacing="1" w:after="100" w:afterAutospacing="1"/>
              <w:ind w:left="64" w:right="86"/>
              <w:jc w:val="center"/>
              <w:rPr>
                <w:szCs w:val="22"/>
              </w:rPr>
            </w:pPr>
            <w:r w:rsidRPr="000318DA">
              <w:rPr>
                <w:w w:val="99"/>
                <w:szCs w:val="22"/>
              </w:rPr>
              <w:t>10</w:t>
            </w:r>
            <w:r w:rsidR="000D10A0">
              <w:rPr>
                <w:w w:val="99"/>
                <w:szCs w:val="22"/>
              </w:rPr>
              <w:t>-14</w:t>
            </w:r>
          </w:p>
        </w:tc>
        <w:tc>
          <w:tcPr>
            <w:tcW w:w="5940" w:type="dxa"/>
            <w:tcBorders>
              <w:top w:val="single" w:sz="4" w:space="0" w:color="000000"/>
              <w:left w:val="single" w:sz="4" w:space="0" w:color="000000"/>
              <w:bottom w:val="single" w:sz="4" w:space="0" w:color="000000"/>
              <w:right w:val="single" w:sz="4" w:space="0" w:color="000000"/>
            </w:tcBorders>
            <w:vAlign w:val="center"/>
          </w:tcPr>
          <w:p w14:paraId="1E03A8F4" w14:textId="77777777" w:rsidR="004A0661" w:rsidRPr="000318DA" w:rsidRDefault="004A0661" w:rsidP="00690C05">
            <w:pPr>
              <w:widowControl w:val="0"/>
              <w:autoSpaceDE w:val="0"/>
              <w:autoSpaceDN w:val="0"/>
              <w:adjustRightInd w:val="0"/>
              <w:spacing w:before="100" w:beforeAutospacing="1" w:after="100" w:afterAutospacing="1"/>
              <w:ind w:left="100" w:right="-20"/>
              <w:rPr>
                <w:szCs w:val="22"/>
              </w:rPr>
            </w:pPr>
            <w:r w:rsidRPr="000318DA">
              <w:rPr>
                <w:spacing w:val="-2"/>
                <w:szCs w:val="22"/>
              </w:rPr>
              <w:t>M</w:t>
            </w:r>
            <w:r w:rsidRPr="000318DA">
              <w:rPr>
                <w:spacing w:val="5"/>
                <w:szCs w:val="22"/>
              </w:rPr>
              <w:t>o</w:t>
            </w:r>
            <w:r w:rsidRPr="000318DA">
              <w:rPr>
                <w:szCs w:val="22"/>
              </w:rPr>
              <w:t>d</w:t>
            </w:r>
            <w:r w:rsidRPr="000318DA">
              <w:rPr>
                <w:spacing w:val="-1"/>
                <w:szCs w:val="22"/>
              </w:rPr>
              <w:t>e</w:t>
            </w:r>
            <w:r w:rsidRPr="000318DA">
              <w:rPr>
                <w:spacing w:val="2"/>
                <w:szCs w:val="22"/>
              </w:rPr>
              <w:t>r</w:t>
            </w:r>
            <w:r w:rsidRPr="000318DA">
              <w:rPr>
                <w:spacing w:val="-6"/>
                <w:szCs w:val="22"/>
              </w:rPr>
              <w:t>a</w:t>
            </w:r>
            <w:r w:rsidRPr="000318DA">
              <w:rPr>
                <w:spacing w:val="5"/>
                <w:szCs w:val="22"/>
              </w:rPr>
              <w:t>t</w:t>
            </w:r>
            <w:r w:rsidRPr="000318DA">
              <w:rPr>
                <w:szCs w:val="22"/>
              </w:rPr>
              <w:t>e</w:t>
            </w:r>
            <w:r w:rsidRPr="000318DA">
              <w:rPr>
                <w:spacing w:val="-7"/>
                <w:szCs w:val="22"/>
              </w:rPr>
              <w:t xml:space="preserve"> </w:t>
            </w:r>
            <w:r w:rsidRPr="000318DA">
              <w:rPr>
                <w:spacing w:val="-1"/>
                <w:szCs w:val="22"/>
              </w:rPr>
              <w:t>a</w:t>
            </w:r>
            <w:r w:rsidRPr="000318DA">
              <w:rPr>
                <w:spacing w:val="-5"/>
                <w:szCs w:val="22"/>
              </w:rPr>
              <w:t>n</w:t>
            </w:r>
            <w:r w:rsidRPr="000318DA">
              <w:rPr>
                <w:szCs w:val="22"/>
              </w:rPr>
              <w:t>x</w:t>
            </w:r>
            <w:r w:rsidRPr="000318DA">
              <w:rPr>
                <w:spacing w:val="-4"/>
                <w:szCs w:val="22"/>
              </w:rPr>
              <w:t>i</w:t>
            </w:r>
            <w:r w:rsidRPr="000318DA">
              <w:rPr>
                <w:spacing w:val="-1"/>
                <w:szCs w:val="22"/>
              </w:rPr>
              <w:t>e</w:t>
            </w:r>
            <w:r w:rsidRPr="000318DA">
              <w:rPr>
                <w:spacing w:val="10"/>
                <w:szCs w:val="22"/>
              </w:rPr>
              <w:t>t</w:t>
            </w:r>
            <w:r w:rsidRPr="000318DA">
              <w:rPr>
                <w:szCs w:val="22"/>
              </w:rPr>
              <w:t>y</w:t>
            </w:r>
          </w:p>
        </w:tc>
      </w:tr>
      <w:tr w:rsidR="004A0661" w:rsidRPr="000318DA" w14:paraId="28A12B95" w14:textId="77777777" w:rsidTr="00690C05">
        <w:trPr>
          <w:trHeight w:val="393"/>
        </w:trPr>
        <w:tc>
          <w:tcPr>
            <w:tcW w:w="1980" w:type="dxa"/>
            <w:tcBorders>
              <w:top w:val="single" w:sz="4" w:space="0" w:color="000000"/>
              <w:left w:val="single" w:sz="4" w:space="0" w:color="000000"/>
              <w:bottom w:val="single" w:sz="4" w:space="0" w:color="000000"/>
              <w:right w:val="single" w:sz="4" w:space="0" w:color="000000"/>
            </w:tcBorders>
            <w:vAlign w:val="center"/>
          </w:tcPr>
          <w:p w14:paraId="6BB041A2" w14:textId="253AD501" w:rsidR="004A0661" w:rsidRPr="000318DA" w:rsidRDefault="004A0661" w:rsidP="00690C05">
            <w:pPr>
              <w:widowControl w:val="0"/>
              <w:autoSpaceDE w:val="0"/>
              <w:autoSpaceDN w:val="0"/>
              <w:adjustRightInd w:val="0"/>
              <w:spacing w:before="100" w:beforeAutospacing="1" w:after="100" w:afterAutospacing="1"/>
              <w:ind w:left="64" w:right="86"/>
              <w:jc w:val="center"/>
              <w:rPr>
                <w:szCs w:val="22"/>
              </w:rPr>
            </w:pPr>
            <w:r w:rsidRPr="000318DA">
              <w:rPr>
                <w:w w:val="99"/>
                <w:szCs w:val="22"/>
              </w:rPr>
              <w:t>15</w:t>
            </w:r>
            <w:r w:rsidR="00571A65">
              <w:rPr>
                <w:w w:val="99"/>
                <w:szCs w:val="22"/>
              </w:rPr>
              <w:t>-21</w:t>
            </w:r>
          </w:p>
        </w:tc>
        <w:tc>
          <w:tcPr>
            <w:tcW w:w="5940" w:type="dxa"/>
            <w:tcBorders>
              <w:top w:val="single" w:sz="4" w:space="0" w:color="000000"/>
              <w:left w:val="single" w:sz="4" w:space="0" w:color="000000"/>
              <w:bottom w:val="single" w:sz="4" w:space="0" w:color="000000"/>
              <w:right w:val="single" w:sz="4" w:space="0" w:color="000000"/>
            </w:tcBorders>
            <w:vAlign w:val="center"/>
          </w:tcPr>
          <w:p w14:paraId="63D2CA20" w14:textId="77777777" w:rsidR="004A0661" w:rsidRPr="000318DA" w:rsidRDefault="004A0661" w:rsidP="00690C05">
            <w:pPr>
              <w:widowControl w:val="0"/>
              <w:autoSpaceDE w:val="0"/>
              <w:autoSpaceDN w:val="0"/>
              <w:adjustRightInd w:val="0"/>
              <w:spacing w:before="100" w:beforeAutospacing="1" w:after="100" w:afterAutospacing="1"/>
              <w:ind w:left="100" w:right="-20"/>
              <w:rPr>
                <w:szCs w:val="22"/>
              </w:rPr>
            </w:pPr>
            <w:r w:rsidRPr="000318DA">
              <w:rPr>
                <w:spacing w:val="1"/>
                <w:szCs w:val="22"/>
              </w:rPr>
              <w:t>S</w:t>
            </w:r>
            <w:r w:rsidRPr="000318DA">
              <w:rPr>
                <w:spacing w:val="-1"/>
                <w:szCs w:val="22"/>
              </w:rPr>
              <w:t>e</w:t>
            </w:r>
            <w:r w:rsidRPr="000318DA">
              <w:rPr>
                <w:spacing w:val="-5"/>
                <w:szCs w:val="22"/>
              </w:rPr>
              <w:t>v</w:t>
            </w:r>
            <w:r w:rsidRPr="000318DA">
              <w:rPr>
                <w:spacing w:val="-1"/>
                <w:szCs w:val="22"/>
              </w:rPr>
              <w:t>e</w:t>
            </w:r>
            <w:r w:rsidRPr="000318DA">
              <w:rPr>
                <w:spacing w:val="2"/>
                <w:szCs w:val="22"/>
              </w:rPr>
              <w:t>r</w:t>
            </w:r>
            <w:r w:rsidRPr="000318DA">
              <w:rPr>
                <w:szCs w:val="22"/>
              </w:rPr>
              <w:t>e</w:t>
            </w:r>
            <w:r w:rsidRPr="000318DA">
              <w:rPr>
                <w:spacing w:val="-5"/>
                <w:szCs w:val="22"/>
              </w:rPr>
              <w:t xml:space="preserve"> </w:t>
            </w:r>
            <w:r w:rsidRPr="000318DA">
              <w:rPr>
                <w:spacing w:val="4"/>
                <w:szCs w:val="22"/>
              </w:rPr>
              <w:t>a</w:t>
            </w:r>
            <w:r w:rsidRPr="000318DA">
              <w:rPr>
                <w:szCs w:val="22"/>
              </w:rPr>
              <w:t>nx</w:t>
            </w:r>
            <w:r w:rsidRPr="000318DA">
              <w:rPr>
                <w:spacing w:val="-4"/>
                <w:szCs w:val="22"/>
              </w:rPr>
              <w:t>i</w:t>
            </w:r>
            <w:r w:rsidRPr="000318DA">
              <w:rPr>
                <w:spacing w:val="-1"/>
                <w:szCs w:val="22"/>
              </w:rPr>
              <w:t>e</w:t>
            </w:r>
            <w:r w:rsidRPr="000318DA">
              <w:rPr>
                <w:spacing w:val="10"/>
                <w:szCs w:val="22"/>
              </w:rPr>
              <w:t>t</w:t>
            </w:r>
            <w:r w:rsidRPr="000318DA">
              <w:rPr>
                <w:szCs w:val="22"/>
              </w:rPr>
              <w:t>y</w:t>
            </w:r>
          </w:p>
        </w:tc>
      </w:tr>
      <w:tr w:rsidR="007E3ACB" w:rsidRPr="000318DA" w14:paraId="54A5E31C" w14:textId="77777777" w:rsidTr="00690C05">
        <w:trPr>
          <w:trHeight w:val="393"/>
        </w:trPr>
        <w:tc>
          <w:tcPr>
            <w:tcW w:w="1980" w:type="dxa"/>
            <w:tcBorders>
              <w:top w:val="single" w:sz="4" w:space="0" w:color="000000"/>
              <w:left w:val="single" w:sz="4" w:space="0" w:color="000000"/>
              <w:bottom w:val="single" w:sz="4" w:space="0" w:color="000000"/>
              <w:right w:val="single" w:sz="4" w:space="0" w:color="000000"/>
            </w:tcBorders>
            <w:vAlign w:val="center"/>
          </w:tcPr>
          <w:p w14:paraId="60A4CC21" w14:textId="5D2606E3" w:rsidR="007E3ACB" w:rsidRPr="007E3ACB" w:rsidRDefault="007E3ACB" w:rsidP="007E3ACB">
            <w:pPr>
              <w:widowControl w:val="0"/>
              <w:autoSpaceDE w:val="0"/>
              <w:autoSpaceDN w:val="0"/>
              <w:adjustRightInd w:val="0"/>
              <w:spacing w:before="100" w:beforeAutospacing="1" w:after="100" w:afterAutospacing="1"/>
              <w:ind w:left="64" w:right="86"/>
              <w:jc w:val="center"/>
              <w:rPr>
                <w:b/>
                <w:bCs w:val="0"/>
                <w:w w:val="99"/>
                <w:szCs w:val="22"/>
              </w:rPr>
            </w:pPr>
            <w:r w:rsidRPr="007E3ACB">
              <w:rPr>
                <w:b/>
                <w:bCs w:val="0"/>
                <w:spacing w:val="-2"/>
                <w:w w:val="99"/>
                <w:szCs w:val="22"/>
              </w:rPr>
              <w:t>≥</w:t>
            </w:r>
            <w:r w:rsidRPr="007E3ACB">
              <w:rPr>
                <w:b/>
                <w:bCs w:val="0"/>
                <w:w w:val="99"/>
                <w:szCs w:val="22"/>
              </w:rPr>
              <w:t>10</w:t>
            </w:r>
          </w:p>
        </w:tc>
        <w:tc>
          <w:tcPr>
            <w:tcW w:w="5940" w:type="dxa"/>
            <w:tcBorders>
              <w:top w:val="single" w:sz="4" w:space="0" w:color="000000"/>
              <w:left w:val="single" w:sz="4" w:space="0" w:color="000000"/>
              <w:bottom w:val="single" w:sz="4" w:space="0" w:color="000000"/>
              <w:right w:val="single" w:sz="4" w:space="0" w:color="000000"/>
            </w:tcBorders>
            <w:vAlign w:val="center"/>
          </w:tcPr>
          <w:p w14:paraId="2D37E701" w14:textId="21F3E023" w:rsidR="007E3ACB" w:rsidRPr="007E3ACB" w:rsidRDefault="007E3ACB" w:rsidP="007E3ACB">
            <w:pPr>
              <w:widowControl w:val="0"/>
              <w:autoSpaceDE w:val="0"/>
              <w:autoSpaceDN w:val="0"/>
              <w:adjustRightInd w:val="0"/>
              <w:spacing w:before="100" w:beforeAutospacing="1" w:after="100" w:afterAutospacing="1"/>
              <w:ind w:left="100" w:right="-20"/>
              <w:rPr>
                <w:b/>
                <w:bCs w:val="0"/>
                <w:spacing w:val="1"/>
                <w:szCs w:val="22"/>
              </w:rPr>
            </w:pPr>
            <w:r w:rsidRPr="007E3ACB">
              <w:rPr>
                <w:b/>
                <w:bCs w:val="0"/>
                <w:spacing w:val="1"/>
                <w:szCs w:val="22"/>
              </w:rPr>
              <w:t>P</w:t>
            </w:r>
            <w:r w:rsidRPr="007E3ACB">
              <w:rPr>
                <w:b/>
                <w:bCs w:val="0"/>
                <w:spacing w:val="5"/>
                <w:szCs w:val="22"/>
              </w:rPr>
              <w:t>o</w:t>
            </w:r>
            <w:r w:rsidRPr="007E3ACB">
              <w:rPr>
                <w:b/>
                <w:bCs w:val="0"/>
                <w:spacing w:val="-2"/>
                <w:szCs w:val="22"/>
              </w:rPr>
              <w:t>s</w:t>
            </w:r>
            <w:r w:rsidRPr="007E3ACB">
              <w:rPr>
                <w:b/>
                <w:bCs w:val="0"/>
                <w:spacing w:val="3"/>
                <w:szCs w:val="22"/>
              </w:rPr>
              <w:t>s</w:t>
            </w:r>
            <w:r w:rsidRPr="007E3ACB">
              <w:rPr>
                <w:b/>
                <w:bCs w:val="0"/>
                <w:spacing w:val="-4"/>
                <w:szCs w:val="22"/>
              </w:rPr>
              <w:t>i</w:t>
            </w:r>
            <w:r w:rsidRPr="007E3ACB">
              <w:rPr>
                <w:b/>
                <w:bCs w:val="0"/>
                <w:szCs w:val="22"/>
              </w:rPr>
              <w:t>b</w:t>
            </w:r>
            <w:r w:rsidRPr="007E3ACB">
              <w:rPr>
                <w:b/>
                <w:bCs w:val="0"/>
                <w:spacing w:val="-4"/>
                <w:szCs w:val="22"/>
              </w:rPr>
              <w:t>l</w:t>
            </w:r>
            <w:r w:rsidRPr="007E3ACB">
              <w:rPr>
                <w:b/>
                <w:bCs w:val="0"/>
                <w:szCs w:val="22"/>
              </w:rPr>
              <w:t>e</w:t>
            </w:r>
            <w:r w:rsidRPr="007E3ACB">
              <w:rPr>
                <w:b/>
                <w:bCs w:val="0"/>
                <w:spacing w:val="-6"/>
                <w:szCs w:val="22"/>
              </w:rPr>
              <w:t xml:space="preserve"> </w:t>
            </w:r>
            <w:r w:rsidRPr="007E3ACB">
              <w:rPr>
                <w:b/>
                <w:bCs w:val="0"/>
                <w:spacing w:val="5"/>
                <w:szCs w:val="22"/>
              </w:rPr>
              <w:t>d</w:t>
            </w:r>
            <w:r w:rsidRPr="007E3ACB">
              <w:rPr>
                <w:b/>
                <w:bCs w:val="0"/>
                <w:spacing w:val="-9"/>
                <w:szCs w:val="22"/>
              </w:rPr>
              <w:t>i</w:t>
            </w:r>
            <w:r w:rsidRPr="007E3ACB">
              <w:rPr>
                <w:b/>
                <w:bCs w:val="0"/>
                <w:spacing w:val="-1"/>
                <w:szCs w:val="22"/>
              </w:rPr>
              <w:t>a</w:t>
            </w:r>
            <w:r w:rsidRPr="007E3ACB">
              <w:rPr>
                <w:b/>
                <w:bCs w:val="0"/>
                <w:spacing w:val="5"/>
                <w:szCs w:val="22"/>
              </w:rPr>
              <w:t>g</w:t>
            </w:r>
            <w:r w:rsidRPr="007E3ACB">
              <w:rPr>
                <w:b/>
                <w:bCs w:val="0"/>
                <w:spacing w:val="-5"/>
                <w:szCs w:val="22"/>
              </w:rPr>
              <w:t>n</w:t>
            </w:r>
            <w:r w:rsidRPr="007E3ACB">
              <w:rPr>
                <w:b/>
                <w:bCs w:val="0"/>
                <w:spacing w:val="5"/>
                <w:szCs w:val="22"/>
              </w:rPr>
              <w:t>o</w:t>
            </w:r>
            <w:r w:rsidRPr="007E3ACB">
              <w:rPr>
                <w:b/>
                <w:bCs w:val="0"/>
                <w:spacing w:val="3"/>
                <w:szCs w:val="22"/>
              </w:rPr>
              <w:t>s</w:t>
            </w:r>
            <w:r w:rsidRPr="007E3ACB">
              <w:rPr>
                <w:b/>
                <w:bCs w:val="0"/>
                <w:spacing w:val="-4"/>
                <w:szCs w:val="22"/>
              </w:rPr>
              <w:t>i</w:t>
            </w:r>
            <w:r w:rsidRPr="007E3ACB">
              <w:rPr>
                <w:b/>
                <w:bCs w:val="0"/>
                <w:szCs w:val="22"/>
              </w:rPr>
              <w:t>s</w:t>
            </w:r>
            <w:r w:rsidRPr="007E3ACB">
              <w:rPr>
                <w:b/>
                <w:bCs w:val="0"/>
                <w:spacing w:val="-9"/>
                <w:szCs w:val="22"/>
              </w:rPr>
              <w:t xml:space="preserve"> </w:t>
            </w:r>
            <w:r w:rsidRPr="007E3ACB">
              <w:rPr>
                <w:b/>
                <w:bCs w:val="0"/>
                <w:spacing w:val="5"/>
                <w:szCs w:val="22"/>
              </w:rPr>
              <w:t>o</w:t>
            </w:r>
            <w:r w:rsidRPr="007E3ACB">
              <w:rPr>
                <w:b/>
                <w:bCs w:val="0"/>
                <w:szCs w:val="22"/>
              </w:rPr>
              <w:t>f</w:t>
            </w:r>
            <w:r w:rsidRPr="007E3ACB">
              <w:rPr>
                <w:b/>
                <w:bCs w:val="0"/>
                <w:spacing w:val="-7"/>
                <w:szCs w:val="22"/>
              </w:rPr>
              <w:t xml:space="preserve"> </w:t>
            </w:r>
            <w:r w:rsidRPr="007E3ACB">
              <w:rPr>
                <w:b/>
                <w:bCs w:val="0"/>
                <w:spacing w:val="5"/>
                <w:szCs w:val="22"/>
              </w:rPr>
              <w:t>G</w:t>
            </w:r>
            <w:r w:rsidRPr="007E3ACB">
              <w:rPr>
                <w:b/>
                <w:bCs w:val="0"/>
                <w:spacing w:val="-5"/>
                <w:szCs w:val="22"/>
              </w:rPr>
              <w:t>A</w:t>
            </w:r>
            <w:r w:rsidRPr="007E3ACB">
              <w:rPr>
                <w:b/>
                <w:bCs w:val="0"/>
                <w:spacing w:val="5"/>
                <w:szCs w:val="22"/>
              </w:rPr>
              <w:t>D</w:t>
            </w:r>
            <w:r w:rsidRPr="007E3ACB">
              <w:rPr>
                <w:b/>
                <w:bCs w:val="0"/>
                <w:szCs w:val="22"/>
              </w:rPr>
              <w:t>;</w:t>
            </w:r>
            <w:r w:rsidRPr="007E3ACB">
              <w:rPr>
                <w:b/>
                <w:bCs w:val="0"/>
                <w:spacing w:val="-8"/>
                <w:szCs w:val="22"/>
              </w:rPr>
              <w:t xml:space="preserve"> </w:t>
            </w:r>
            <w:r w:rsidRPr="007E3ACB">
              <w:rPr>
                <w:b/>
                <w:bCs w:val="0"/>
                <w:spacing w:val="-1"/>
                <w:szCs w:val="22"/>
              </w:rPr>
              <w:t>c</w:t>
            </w:r>
            <w:r w:rsidRPr="007E3ACB">
              <w:rPr>
                <w:b/>
                <w:bCs w:val="0"/>
                <w:spacing w:val="5"/>
                <w:szCs w:val="22"/>
              </w:rPr>
              <w:t>o</w:t>
            </w:r>
            <w:r w:rsidRPr="007E3ACB">
              <w:rPr>
                <w:b/>
                <w:bCs w:val="0"/>
                <w:szCs w:val="22"/>
              </w:rPr>
              <w:t>n</w:t>
            </w:r>
            <w:r w:rsidRPr="007E3ACB">
              <w:rPr>
                <w:b/>
                <w:bCs w:val="0"/>
                <w:spacing w:val="-3"/>
                <w:szCs w:val="22"/>
              </w:rPr>
              <w:t>f</w:t>
            </w:r>
            <w:r w:rsidRPr="007E3ACB">
              <w:rPr>
                <w:b/>
                <w:bCs w:val="0"/>
                <w:spacing w:val="-4"/>
                <w:szCs w:val="22"/>
              </w:rPr>
              <w:t>i</w:t>
            </w:r>
            <w:r w:rsidRPr="007E3ACB">
              <w:rPr>
                <w:b/>
                <w:bCs w:val="0"/>
                <w:spacing w:val="6"/>
                <w:szCs w:val="22"/>
              </w:rPr>
              <w:t>r</w:t>
            </w:r>
            <w:r w:rsidRPr="007E3ACB">
              <w:rPr>
                <w:b/>
                <w:bCs w:val="0"/>
                <w:szCs w:val="22"/>
              </w:rPr>
              <w:t>m</w:t>
            </w:r>
            <w:r w:rsidRPr="007E3ACB">
              <w:rPr>
                <w:b/>
                <w:bCs w:val="0"/>
                <w:spacing w:val="-10"/>
                <w:szCs w:val="22"/>
              </w:rPr>
              <w:t xml:space="preserve"> </w:t>
            </w:r>
            <w:r w:rsidRPr="007E3ACB">
              <w:rPr>
                <w:b/>
                <w:bCs w:val="0"/>
                <w:szCs w:val="22"/>
              </w:rPr>
              <w:t xml:space="preserve">by </w:t>
            </w:r>
            <w:r w:rsidRPr="007E3ACB">
              <w:rPr>
                <w:b/>
                <w:bCs w:val="0"/>
                <w:spacing w:val="-3"/>
                <w:szCs w:val="22"/>
              </w:rPr>
              <w:t>f</w:t>
            </w:r>
            <w:r w:rsidRPr="007E3ACB">
              <w:rPr>
                <w:b/>
                <w:bCs w:val="0"/>
                <w:szCs w:val="22"/>
              </w:rPr>
              <w:t>u</w:t>
            </w:r>
            <w:r w:rsidRPr="007E3ACB">
              <w:rPr>
                <w:b/>
                <w:bCs w:val="0"/>
                <w:spacing w:val="2"/>
                <w:szCs w:val="22"/>
              </w:rPr>
              <w:t>r</w:t>
            </w:r>
            <w:r w:rsidRPr="007E3ACB">
              <w:rPr>
                <w:b/>
                <w:bCs w:val="0"/>
                <w:spacing w:val="5"/>
                <w:szCs w:val="22"/>
              </w:rPr>
              <w:t>t</w:t>
            </w:r>
            <w:r w:rsidRPr="007E3ACB">
              <w:rPr>
                <w:b/>
                <w:bCs w:val="0"/>
                <w:spacing w:val="-5"/>
                <w:szCs w:val="22"/>
              </w:rPr>
              <w:t>h</w:t>
            </w:r>
            <w:r w:rsidRPr="007E3ACB">
              <w:rPr>
                <w:b/>
                <w:bCs w:val="0"/>
                <w:spacing w:val="-1"/>
                <w:szCs w:val="22"/>
              </w:rPr>
              <w:t>e</w:t>
            </w:r>
            <w:r w:rsidRPr="007E3ACB">
              <w:rPr>
                <w:b/>
                <w:bCs w:val="0"/>
                <w:szCs w:val="22"/>
              </w:rPr>
              <w:t>r</w:t>
            </w:r>
            <w:r w:rsidRPr="007E3ACB">
              <w:rPr>
                <w:b/>
                <w:bCs w:val="0"/>
                <w:spacing w:val="-3"/>
                <w:szCs w:val="22"/>
              </w:rPr>
              <w:t xml:space="preserve"> </w:t>
            </w:r>
            <w:r w:rsidRPr="007E3ACB">
              <w:rPr>
                <w:b/>
                <w:bCs w:val="0"/>
                <w:spacing w:val="-1"/>
                <w:szCs w:val="22"/>
              </w:rPr>
              <w:t>e</w:t>
            </w:r>
            <w:r w:rsidRPr="007E3ACB">
              <w:rPr>
                <w:b/>
                <w:bCs w:val="0"/>
                <w:spacing w:val="-5"/>
                <w:szCs w:val="22"/>
              </w:rPr>
              <w:t>v</w:t>
            </w:r>
            <w:r w:rsidRPr="007E3ACB">
              <w:rPr>
                <w:b/>
                <w:bCs w:val="0"/>
                <w:spacing w:val="4"/>
                <w:szCs w:val="22"/>
              </w:rPr>
              <w:t>a</w:t>
            </w:r>
            <w:r w:rsidRPr="007E3ACB">
              <w:rPr>
                <w:b/>
                <w:bCs w:val="0"/>
                <w:spacing w:val="-4"/>
                <w:szCs w:val="22"/>
              </w:rPr>
              <w:t>l</w:t>
            </w:r>
            <w:r w:rsidRPr="007E3ACB">
              <w:rPr>
                <w:b/>
                <w:bCs w:val="0"/>
                <w:szCs w:val="22"/>
              </w:rPr>
              <w:t>u</w:t>
            </w:r>
            <w:r w:rsidRPr="007E3ACB">
              <w:rPr>
                <w:b/>
                <w:bCs w:val="0"/>
                <w:spacing w:val="-1"/>
                <w:szCs w:val="22"/>
              </w:rPr>
              <w:t>a</w:t>
            </w:r>
            <w:r w:rsidRPr="007E3ACB">
              <w:rPr>
                <w:b/>
                <w:bCs w:val="0"/>
                <w:spacing w:val="10"/>
                <w:szCs w:val="22"/>
              </w:rPr>
              <w:t>t</w:t>
            </w:r>
            <w:r w:rsidRPr="007E3ACB">
              <w:rPr>
                <w:b/>
                <w:bCs w:val="0"/>
                <w:spacing w:val="-9"/>
                <w:szCs w:val="22"/>
              </w:rPr>
              <w:t>i</w:t>
            </w:r>
            <w:r w:rsidRPr="007E3ACB">
              <w:rPr>
                <w:b/>
                <w:bCs w:val="0"/>
                <w:spacing w:val="5"/>
                <w:szCs w:val="22"/>
              </w:rPr>
              <w:t>o</w:t>
            </w:r>
            <w:r w:rsidRPr="007E3ACB">
              <w:rPr>
                <w:b/>
                <w:bCs w:val="0"/>
                <w:szCs w:val="22"/>
              </w:rPr>
              <w:t>n</w:t>
            </w:r>
          </w:p>
        </w:tc>
      </w:tr>
    </w:tbl>
    <w:p w14:paraId="4E4A6B45" w14:textId="56D035F3" w:rsidR="004A0661" w:rsidRPr="000318DA" w:rsidRDefault="004A0661" w:rsidP="004A0661">
      <w:pPr>
        <w:widowControl w:val="0"/>
        <w:autoSpaceDE w:val="0"/>
        <w:autoSpaceDN w:val="0"/>
        <w:adjustRightInd w:val="0"/>
        <w:spacing w:before="22"/>
        <w:ind w:right="-20"/>
        <w:rPr>
          <w:szCs w:val="22"/>
        </w:rPr>
      </w:pPr>
    </w:p>
    <w:p w14:paraId="0CB287F8" w14:textId="5C2AB99B" w:rsidR="007D0F7B" w:rsidRDefault="007D0F7B" w:rsidP="51157AA6">
      <w:pPr>
        <w:widowControl w:val="0"/>
        <w:autoSpaceDE w:val="0"/>
        <w:autoSpaceDN w:val="0"/>
        <w:adjustRightInd w:val="0"/>
        <w:spacing w:before="22"/>
        <w:ind w:right="-20"/>
      </w:pPr>
      <w:r>
        <w:t xml:space="preserve">Though designed as a screening and severity measure for Generalized Anxiety Disorder, the GAD-7 also has moderately good operating characteristics for three other common anxiety disorders – Panic Disorder, Social Anxiety Disorder, and Post-Traumatic Stress Disorder (PTSD). When screening for anxiety disorders, a recommended </w:t>
      </w:r>
      <w:r w:rsidR="6ABF8D3E">
        <w:t>cut point</w:t>
      </w:r>
      <w:r>
        <w:t xml:space="preserve"> for further evaluation is a score of 10 or greater.</w:t>
      </w:r>
      <w:r w:rsidR="0063106F">
        <w:t xml:space="preserve"> </w:t>
      </w:r>
    </w:p>
    <w:p w14:paraId="5DA0F072" w14:textId="02351A9D" w:rsidR="00924D27" w:rsidRDefault="00924D27" w:rsidP="004A0661">
      <w:pPr>
        <w:widowControl w:val="0"/>
        <w:autoSpaceDE w:val="0"/>
        <w:autoSpaceDN w:val="0"/>
        <w:adjustRightInd w:val="0"/>
        <w:spacing w:before="22"/>
        <w:ind w:right="-20"/>
        <w:rPr>
          <w:szCs w:val="22"/>
        </w:rPr>
      </w:pPr>
    </w:p>
    <w:p w14:paraId="4A4A9A4E" w14:textId="2B0E6EB1" w:rsidR="00924D27" w:rsidRDefault="00924D27" w:rsidP="004A0661">
      <w:pPr>
        <w:widowControl w:val="0"/>
        <w:autoSpaceDE w:val="0"/>
        <w:autoSpaceDN w:val="0"/>
        <w:adjustRightInd w:val="0"/>
        <w:spacing w:before="22"/>
        <w:ind w:right="-20"/>
        <w:rPr>
          <w:szCs w:val="22"/>
        </w:rPr>
      </w:pPr>
    </w:p>
    <w:p w14:paraId="63B94A4D" w14:textId="5664492F" w:rsidR="00924D27" w:rsidRDefault="00924D27" w:rsidP="004A0661">
      <w:pPr>
        <w:widowControl w:val="0"/>
        <w:autoSpaceDE w:val="0"/>
        <w:autoSpaceDN w:val="0"/>
        <w:adjustRightInd w:val="0"/>
        <w:spacing w:before="22"/>
        <w:ind w:right="-20"/>
        <w:rPr>
          <w:szCs w:val="22"/>
        </w:rPr>
      </w:pPr>
    </w:p>
    <w:p w14:paraId="5F846410" w14:textId="77777777" w:rsidR="00924D27" w:rsidRDefault="00924D27" w:rsidP="00924D27">
      <w:pPr>
        <w:rPr>
          <w:sz w:val="20"/>
          <w:szCs w:val="20"/>
        </w:rPr>
      </w:pPr>
    </w:p>
    <w:p w14:paraId="10A5B7A1" w14:textId="77777777" w:rsidR="00924D27" w:rsidRDefault="00924D27" w:rsidP="00924D27">
      <w:pPr>
        <w:rPr>
          <w:sz w:val="20"/>
          <w:szCs w:val="20"/>
        </w:rPr>
      </w:pPr>
    </w:p>
    <w:p w14:paraId="65E1FFF2" w14:textId="77777777" w:rsidR="00924D27" w:rsidRDefault="00924D27" w:rsidP="00924D27">
      <w:pPr>
        <w:rPr>
          <w:sz w:val="20"/>
          <w:szCs w:val="20"/>
        </w:rPr>
      </w:pPr>
    </w:p>
    <w:p w14:paraId="6428028D" w14:textId="77777777" w:rsidR="00924D27" w:rsidRDefault="00924D27" w:rsidP="00924D27">
      <w:pPr>
        <w:rPr>
          <w:sz w:val="20"/>
          <w:szCs w:val="20"/>
        </w:rPr>
      </w:pPr>
    </w:p>
    <w:p w14:paraId="3116443D" w14:textId="77777777" w:rsidR="00924D27" w:rsidRDefault="00924D27" w:rsidP="00924D27">
      <w:pPr>
        <w:rPr>
          <w:sz w:val="20"/>
          <w:szCs w:val="20"/>
        </w:rPr>
      </w:pPr>
    </w:p>
    <w:p w14:paraId="6A179692" w14:textId="77777777" w:rsidR="00924D27" w:rsidRDefault="00924D27" w:rsidP="00924D27">
      <w:pPr>
        <w:rPr>
          <w:sz w:val="20"/>
          <w:szCs w:val="20"/>
        </w:rPr>
      </w:pPr>
    </w:p>
    <w:p w14:paraId="40938B6D" w14:textId="77777777" w:rsidR="00924D27" w:rsidRDefault="00924D27" w:rsidP="00924D27">
      <w:pPr>
        <w:rPr>
          <w:sz w:val="20"/>
          <w:szCs w:val="20"/>
        </w:rPr>
      </w:pPr>
    </w:p>
    <w:p w14:paraId="1E966278" w14:textId="77777777" w:rsidR="00924D27" w:rsidRDefault="00924D27" w:rsidP="00924D27">
      <w:pPr>
        <w:rPr>
          <w:sz w:val="20"/>
          <w:szCs w:val="20"/>
        </w:rPr>
      </w:pPr>
    </w:p>
    <w:p w14:paraId="2BCA0725" w14:textId="77777777" w:rsidR="00924D27" w:rsidRDefault="00924D27" w:rsidP="00924D27">
      <w:pPr>
        <w:rPr>
          <w:sz w:val="20"/>
          <w:szCs w:val="20"/>
        </w:rPr>
      </w:pPr>
    </w:p>
    <w:p w14:paraId="695BBC32" w14:textId="77777777" w:rsidR="00924D27" w:rsidRDefault="00924D27" w:rsidP="00924D27">
      <w:pPr>
        <w:rPr>
          <w:sz w:val="20"/>
          <w:szCs w:val="20"/>
        </w:rPr>
      </w:pPr>
    </w:p>
    <w:p w14:paraId="2B3081BB" w14:textId="77777777" w:rsidR="00924D27" w:rsidRDefault="00924D27" w:rsidP="00924D27">
      <w:pPr>
        <w:rPr>
          <w:sz w:val="20"/>
          <w:szCs w:val="20"/>
        </w:rPr>
      </w:pPr>
    </w:p>
    <w:p w14:paraId="0186C892" w14:textId="77777777" w:rsidR="00924D27" w:rsidRDefault="00924D27" w:rsidP="00924D27">
      <w:pPr>
        <w:rPr>
          <w:sz w:val="20"/>
          <w:szCs w:val="20"/>
        </w:rPr>
      </w:pPr>
    </w:p>
    <w:p w14:paraId="05E6DCD6" w14:textId="77777777" w:rsidR="00924D27" w:rsidRDefault="00924D27" w:rsidP="00924D27">
      <w:pPr>
        <w:rPr>
          <w:sz w:val="20"/>
          <w:szCs w:val="20"/>
        </w:rPr>
      </w:pPr>
    </w:p>
    <w:p w14:paraId="562D141D" w14:textId="77777777" w:rsidR="00924D27" w:rsidRDefault="00924D27" w:rsidP="00924D27">
      <w:pPr>
        <w:rPr>
          <w:sz w:val="20"/>
          <w:szCs w:val="20"/>
        </w:rPr>
      </w:pPr>
    </w:p>
    <w:p w14:paraId="5D3DC802" w14:textId="77777777" w:rsidR="00924D27" w:rsidRDefault="00924D27" w:rsidP="00924D27">
      <w:pPr>
        <w:rPr>
          <w:sz w:val="20"/>
          <w:szCs w:val="20"/>
        </w:rPr>
      </w:pPr>
    </w:p>
    <w:p w14:paraId="6CBD2216" w14:textId="77777777" w:rsidR="00924D27" w:rsidRDefault="00924D27" w:rsidP="00924D27">
      <w:pPr>
        <w:rPr>
          <w:sz w:val="20"/>
          <w:szCs w:val="20"/>
        </w:rPr>
      </w:pPr>
    </w:p>
    <w:p w14:paraId="3A942CEA" w14:textId="77777777" w:rsidR="00924D27" w:rsidRDefault="00924D27" w:rsidP="00924D27">
      <w:pPr>
        <w:rPr>
          <w:sz w:val="20"/>
          <w:szCs w:val="20"/>
        </w:rPr>
      </w:pPr>
    </w:p>
    <w:p w14:paraId="6058686A" w14:textId="2ED19D81" w:rsidR="00924D27" w:rsidRPr="000318DA" w:rsidRDefault="00924D27" w:rsidP="00924D27">
      <w:pPr>
        <w:rPr>
          <w:szCs w:val="22"/>
        </w:rPr>
      </w:pPr>
      <w:r w:rsidRPr="00660388">
        <w:rPr>
          <w:sz w:val="20"/>
          <w:szCs w:val="20"/>
        </w:rPr>
        <w:t xml:space="preserve">Source: </w:t>
      </w:r>
      <w:hyperlink r:id="rId23" w:history="1">
        <w:r w:rsidRPr="00660388">
          <w:rPr>
            <w:rStyle w:val="Hyperlink"/>
            <w:sz w:val="20"/>
            <w:szCs w:val="20"/>
          </w:rPr>
          <w:t>Patient Health Questionnaire (PHQ) Screeners GAD-7</w:t>
        </w:r>
      </w:hyperlink>
      <w:r w:rsidRPr="00660388">
        <w:rPr>
          <w:sz w:val="20"/>
          <w:szCs w:val="20"/>
        </w:rPr>
        <w:t xml:space="preserve"> </w:t>
      </w:r>
    </w:p>
    <w:sectPr w:rsidR="00924D27" w:rsidRPr="000318DA" w:rsidSect="006649EB">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9D4E" w14:textId="77777777" w:rsidR="004D3C3B" w:rsidRDefault="004D3C3B">
      <w:r>
        <w:separator/>
      </w:r>
    </w:p>
  </w:endnote>
  <w:endnote w:type="continuationSeparator" w:id="0">
    <w:p w14:paraId="41E9A0FA" w14:textId="77777777" w:rsidR="004D3C3B" w:rsidRDefault="004D3C3B">
      <w:r>
        <w:continuationSeparator/>
      </w:r>
    </w:p>
  </w:endnote>
  <w:endnote w:type="continuationNotice" w:id="1">
    <w:p w14:paraId="115A23DF" w14:textId="77777777" w:rsidR="004D3C3B" w:rsidRDefault="004D3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A73C" w14:textId="06254912" w:rsidR="00406453" w:rsidRPr="002C5181" w:rsidRDefault="008F5680" w:rsidP="00BC6CF2">
    <w:pPr>
      <w:pStyle w:val="Footer"/>
      <w:pBdr>
        <w:top w:val="single" w:sz="4" w:space="1" w:color="auto"/>
      </w:pBdr>
      <w:tabs>
        <w:tab w:val="clear" w:pos="4320"/>
        <w:tab w:val="clear" w:pos="8640"/>
        <w:tab w:val="right" w:pos="9360"/>
      </w:tabs>
      <w:rPr>
        <w:rFonts w:asciiTheme="minorHAnsi" w:hAnsiTheme="minorHAnsi" w:cstheme="minorHAnsi"/>
      </w:rPr>
    </w:pPr>
    <w:r>
      <w:rPr>
        <w:rFonts w:asciiTheme="minorHAnsi" w:hAnsiTheme="minorHAnsi" w:cstheme="minorHAnsi"/>
        <w:sz w:val="20"/>
      </w:rPr>
      <w:t xml:space="preserve">August </w:t>
    </w:r>
    <w:r w:rsidR="00B356E9">
      <w:rPr>
        <w:rFonts w:asciiTheme="minorHAnsi" w:hAnsiTheme="minorHAnsi" w:cstheme="minorHAnsi"/>
        <w:sz w:val="20"/>
      </w:rPr>
      <w:t>2021</w:t>
    </w:r>
    <w:r w:rsidR="00406453" w:rsidRPr="002C5181">
      <w:rPr>
        <w:rFonts w:asciiTheme="minorHAnsi" w:hAnsiTheme="minorHAnsi" w:cstheme="minorHAnsi"/>
        <w:sz w:val="20"/>
      </w:rPr>
      <w:tab/>
    </w:r>
    <w:r w:rsidR="00CB5E06" w:rsidRPr="002C5181">
      <w:rPr>
        <w:rFonts w:asciiTheme="minorHAnsi" w:hAnsiTheme="minorHAnsi" w:cstheme="minorHAnsi"/>
        <w:sz w:val="20"/>
      </w:rPr>
      <w:t xml:space="preserve">Page </w:t>
    </w:r>
    <w:r w:rsidR="00CB5E06" w:rsidRPr="002C5181">
      <w:rPr>
        <w:rFonts w:asciiTheme="minorHAnsi" w:hAnsiTheme="minorHAnsi" w:cstheme="minorHAnsi"/>
        <w:sz w:val="20"/>
      </w:rPr>
      <w:fldChar w:fldCharType="begin"/>
    </w:r>
    <w:r w:rsidR="00CB5E06" w:rsidRPr="002C5181">
      <w:rPr>
        <w:rFonts w:asciiTheme="minorHAnsi" w:hAnsiTheme="minorHAnsi" w:cstheme="minorHAnsi"/>
        <w:sz w:val="20"/>
      </w:rPr>
      <w:instrText xml:space="preserve"> PAGE  \* Arabic  \* MERGEFORMAT </w:instrText>
    </w:r>
    <w:r w:rsidR="00CB5E06" w:rsidRPr="002C5181">
      <w:rPr>
        <w:rFonts w:asciiTheme="minorHAnsi" w:hAnsiTheme="minorHAnsi" w:cstheme="minorHAnsi"/>
        <w:sz w:val="20"/>
      </w:rPr>
      <w:fldChar w:fldCharType="separate"/>
    </w:r>
    <w:r w:rsidR="00CD5BFF" w:rsidRPr="002C5181">
      <w:rPr>
        <w:rFonts w:asciiTheme="minorHAnsi" w:hAnsiTheme="minorHAnsi" w:cstheme="minorHAnsi"/>
        <w:noProof/>
        <w:sz w:val="20"/>
      </w:rPr>
      <w:t>3</w:t>
    </w:r>
    <w:r w:rsidR="00CB5E06" w:rsidRPr="002C5181">
      <w:rPr>
        <w:rFonts w:asciiTheme="minorHAnsi" w:hAnsiTheme="minorHAnsi" w:cstheme="minorHAnsi"/>
        <w:sz w:val="20"/>
      </w:rPr>
      <w:fldChar w:fldCharType="end"/>
    </w:r>
    <w:r w:rsidR="00CB5E06" w:rsidRPr="002C5181">
      <w:rPr>
        <w:rFonts w:asciiTheme="minorHAnsi" w:hAnsiTheme="minorHAnsi" w:cstheme="minorHAnsi"/>
        <w:sz w:val="20"/>
      </w:rPr>
      <w:t xml:space="preserve"> of </w:t>
    </w:r>
    <w:r w:rsidR="00CB5E06" w:rsidRPr="002C5181">
      <w:rPr>
        <w:rFonts w:asciiTheme="minorHAnsi" w:hAnsiTheme="minorHAnsi" w:cstheme="minorHAnsi"/>
        <w:sz w:val="20"/>
      </w:rPr>
      <w:fldChar w:fldCharType="begin"/>
    </w:r>
    <w:r w:rsidR="00CB5E06" w:rsidRPr="002C5181">
      <w:rPr>
        <w:rFonts w:asciiTheme="minorHAnsi" w:hAnsiTheme="minorHAnsi" w:cstheme="minorHAnsi"/>
        <w:sz w:val="20"/>
      </w:rPr>
      <w:instrText xml:space="preserve"> NUMPAGES  \* Arabic  \* MERGEFORMAT </w:instrText>
    </w:r>
    <w:r w:rsidR="00CB5E06" w:rsidRPr="002C5181">
      <w:rPr>
        <w:rFonts w:asciiTheme="minorHAnsi" w:hAnsiTheme="minorHAnsi" w:cstheme="minorHAnsi"/>
        <w:sz w:val="20"/>
      </w:rPr>
      <w:fldChar w:fldCharType="separate"/>
    </w:r>
    <w:r w:rsidR="00CD5BFF" w:rsidRPr="002C5181">
      <w:rPr>
        <w:rFonts w:asciiTheme="minorHAnsi" w:hAnsiTheme="minorHAnsi" w:cstheme="minorHAnsi"/>
        <w:noProof/>
        <w:sz w:val="20"/>
      </w:rPr>
      <w:t>3</w:t>
    </w:r>
    <w:r w:rsidR="00CB5E06" w:rsidRPr="002C5181">
      <w:rP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22D8" w14:textId="09D1F511" w:rsidR="00777414" w:rsidRPr="00777414" w:rsidRDefault="005E40A7" w:rsidP="00777414">
    <w:pPr>
      <w:pStyle w:val="Footer"/>
      <w:pBdr>
        <w:top w:val="single" w:sz="4" w:space="1" w:color="auto"/>
      </w:pBdr>
      <w:tabs>
        <w:tab w:val="clear" w:pos="4320"/>
        <w:tab w:val="clear" w:pos="8640"/>
      </w:tabs>
    </w:pPr>
    <w:r>
      <w:rPr>
        <w:sz w:val="20"/>
      </w:rPr>
      <w:t>November</w:t>
    </w:r>
    <w:r w:rsidR="00777414">
      <w:rPr>
        <w:sz w:val="20"/>
      </w:rPr>
      <w:t xml:space="preserve"> 2020</w:t>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sidRPr="00CB5E06">
      <w:rPr>
        <w:sz w:val="20"/>
      </w:rPr>
      <w:tab/>
    </w:r>
    <w:r w:rsidR="00777414">
      <w:rPr>
        <w:sz w:val="20"/>
      </w:rPr>
      <w:tab/>
    </w:r>
    <w:r w:rsidR="00777414" w:rsidRPr="00CB5E06">
      <w:rPr>
        <w:sz w:val="20"/>
      </w:rPr>
      <w:tab/>
    </w:r>
    <w:r w:rsidR="00777414" w:rsidRPr="00CB5E06">
      <w:rPr>
        <w:sz w:val="20"/>
      </w:rPr>
      <w:tab/>
    </w:r>
    <w:r w:rsidR="00777414">
      <w:rPr>
        <w:sz w:val="20"/>
      </w:rPr>
      <w:tab/>
    </w:r>
    <w:r w:rsidR="00777414" w:rsidRPr="00CB5E06">
      <w:rPr>
        <w:sz w:val="20"/>
      </w:rPr>
      <w:tab/>
    </w:r>
    <w:r w:rsidR="00777414" w:rsidRPr="00CB5E06">
      <w:rPr>
        <w:sz w:val="20"/>
      </w:rPr>
      <w:tab/>
      <w:t xml:space="preserve">Page </w:t>
    </w:r>
    <w:r w:rsidR="00777414" w:rsidRPr="00CB5E06">
      <w:rPr>
        <w:sz w:val="20"/>
      </w:rPr>
      <w:fldChar w:fldCharType="begin"/>
    </w:r>
    <w:r w:rsidR="00777414" w:rsidRPr="00CB5E06">
      <w:rPr>
        <w:sz w:val="20"/>
      </w:rPr>
      <w:instrText xml:space="preserve"> PAGE  \* Arabic  \* MERGEFORMAT </w:instrText>
    </w:r>
    <w:r w:rsidR="00777414" w:rsidRPr="00CB5E06">
      <w:rPr>
        <w:sz w:val="20"/>
      </w:rPr>
      <w:fldChar w:fldCharType="separate"/>
    </w:r>
    <w:r w:rsidR="00777414">
      <w:rPr>
        <w:sz w:val="20"/>
      </w:rPr>
      <w:t>2</w:t>
    </w:r>
    <w:r w:rsidR="00777414" w:rsidRPr="00CB5E06">
      <w:rPr>
        <w:sz w:val="20"/>
      </w:rPr>
      <w:fldChar w:fldCharType="end"/>
    </w:r>
    <w:r w:rsidR="00777414" w:rsidRPr="00CB5E06">
      <w:rPr>
        <w:sz w:val="20"/>
      </w:rPr>
      <w:t xml:space="preserve"> of </w:t>
    </w:r>
    <w:r w:rsidR="00777414" w:rsidRPr="00CB5E06">
      <w:rPr>
        <w:sz w:val="20"/>
      </w:rPr>
      <w:fldChar w:fldCharType="begin"/>
    </w:r>
    <w:r w:rsidR="00777414" w:rsidRPr="00CB5E06">
      <w:rPr>
        <w:sz w:val="20"/>
      </w:rPr>
      <w:instrText xml:space="preserve"> NUMPAGES  \* Arabic  \* MERGEFORMAT </w:instrText>
    </w:r>
    <w:r w:rsidR="00777414" w:rsidRPr="00CB5E06">
      <w:rPr>
        <w:sz w:val="20"/>
      </w:rPr>
      <w:fldChar w:fldCharType="separate"/>
    </w:r>
    <w:r w:rsidR="00777414">
      <w:rPr>
        <w:sz w:val="20"/>
      </w:rPr>
      <w:t>6</w:t>
    </w:r>
    <w:r w:rsidR="00777414" w:rsidRPr="00CB5E0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E5C2" w14:textId="77777777" w:rsidR="004D3C3B" w:rsidRDefault="004D3C3B">
      <w:r>
        <w:separator/>
      </w:r>
    </w:p>
  </w:footnote>
  <w:footnote w:type="continuationSeparator" w:id="0">
    <w:p w14:paraId="3E32C9CB" w14:textId="77777777" w:rsidR="004D3C3B" w:rsidRDefault="004D3C3B">
      <w:r>
        <w:continuationSeparator/>
      </w:r>
    </w:p>
  </w:footnote>
  <w:footnote w:type="continuationNotice" w:id="1">
    <w:p w14:paraId="32134605" w14:textId="77777777" w:rsidR="004D3C3B" w:rsidRDefault="004D3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DF6B" w14:textId="6B1627D5" w:rsidR="00E47F9A" w:rsidRPr="00E47F9A" w:rsidRDefault="00E47F9A" w:rsidP="00D068BC">
    <w:pPr>
      <w:pBdr>
        <w:bottom w:val="single" w:sz="2" w:space="1" w:color="auto"/>
      </w:pBdr>
      <w:rPr>
        <w:sz w:val="20"/>
        <w:szCs w:val="20"/>
      </w:rPr>
    </w:pPr>
    <w:r>
      <w:rPr>
        <w:sz w:val="20"/>
        <w:szCs w:val="20"/>
      </w:rPr>
      <w:t>TG</w:t>
    </w:r>
    <w:r w:rsidRPr="00E47F9A">
      <w:rPr>
        <w:sz w:val="20"/>
        <w:szCs w:val="20"/>
      </w:rPr>
      <w:t xml:space="preserve"> </w:t>
    </w:r>
    <w:r w:rsidR="00FA0EC0">
      <w:rPr>
        <w:sz w:val="20"/>
        <w:szCs w:val="20"/>
      </w:rPr>
      <w:t>f</w:t>
    </w:r>
    <w:r w:rsidR="00FA0EC0" w:rsidRPr="00E47F9A">
      <w:rPr>
        <w:sz w:val="20"/>
        <w:szCs w:val="20"/>
      </w:rPr>
      <w:t>or Health Staff</w:t>
    </w:r>
    <w:r w:rsidR="00FA0EC0">
      <w:rPr>
        <w:sz w:val="20"/>
        <w:szCs w:val="20"/>
      </w:rPr>
      <w:t xml:space="preserve">: </w:t>
    </w:r>
    <w:r w:rsidRPr="00E47F9A">
      <w:rPr>
        <w:sz w:val="20"/>
        <w:szCs w:val="20"/>
      </w:rPr>
      <w:t xml:space="preserve">Anxiety Disorders </w:t>
    </w:r>
    <w:r w:rsidR="00FA0EC0" w:rsidRPr="00E47F9A">
      <w:rPr>
        <w:sz w:val="20"/>
        <w:szCs w:val="20"/>
      </w:rPr>
      <w:t xml:space="preserve">(Including </w:t>
    </w:r>
    <w:r w:rsidRPr="00E47F9A">
      <w:rPr>
        <w:sz w:val="20"/>
        <w:szCs w:val="20"/>
      </w:rPr>
      <w:t xml:space="preserve">Panic </w:t>
    </w:r>
    <w:r w:rsidR="00FA0EC0">
      <w:rPr>
        <w:sz w:val="20"/>
        <w:szCs w:val="20"/>
      </w:rPr>
      <w:t>a</w:t>
    </w:r>
    <w:r w:rsidR="00FA0EC0" w:rsidRPr="00E47F9A">
      <w:rPr>
        <w:sz w:val="20"/>
        <w:szCs w:val="20"/>
      </w:rPr>
      <w:t xml:space="preserve">nd </w:t>
    </w:r>
    <w:r w:rsidRPr="00E47F9A">
      <w:rPr>
        <w:sz w:val="20"/>
        <w:szCs w:val="20"/>
      </w:rPr>
      <w:t>Phobic Disorders</w:t>
    </w:r>
    <w:r w:rsidR="00FA0EC0" w:rsidRPr="00E47F9A">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F45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20BA5"/>
    <w:multiLevelType w:val="hybridMultilevel"/>
    <w:tmpl w:val="F65A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14BD"/>
    <w:multiLevelType w:val="hybridMultilevel"/>
    <w:tmpl w:val="0996268A"/>
    <w:lvl w:ilvl="0" w:tplc="96DCF42E">
      <w:start w:val="9"/>
      <w:numFmt w:val="decimal"/>
      <w:lvlText w:val="%1."/>
      <w:lvlJc w:val="left"/>
      <w:pPr>
        <w:ind w:left="691"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B85"/>
    <w:multiLevelType w:val="hybridMultilevel"/>
    <w:tmpl w:val="2A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64441"/>
    <w:multiLevelType w:val="hybridMultilevel"/>
    <w:tmpl w:val="63C63E66"/>
    <w:lvl w:ilvl="0" w:tplc="36A6FA72">
      <w:start w:val="1"/>
      <w:numFmt w:val="bullet"/>
      <w:lvlText w:val=""/>
      <w:lvlJc w:val="left"/>
      <w:pPr>
        <w:ind w:left="417" w:hanging="360"/>
      </w:pPr>
      <w:rPr>
        <w:rFonts w:ascii="Symbol" w:hAnsi="Symbol" w:hint="default"/>
        <w:b w:val="0"/>
        <w:i w:val="0"/>
        <w:color w:val="000000" w:themeColor="text1"/>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12410AD2"/>
    <w:multiLevelType w:val="hybridMultilevel"/>
    <w:tmpl w:val="8E7E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B001A"/>
    <w:multiLevelType w:val="hybridMultilevel"/>
    <w:tmpl w:val="025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92A72"/>
    <w:multiLevelType w:val="hybridMultilevel"/>
    <w:tmpl w:val="034E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0767B"/>
    <w:multiLevelType w:val="hybridMultilevel"/>
    <w:tmpl w:val="47B0A248"/>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06309"/>
    <w:multiLevelType w:val="hybridMultilevel"/>
    <w:tmpl w:val="A378C992"/>
    <w:lvl w:ilvl="0" w:tplc="9A7C046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A69DB"/>
    <w:multiLevelType w:val="hybridMultilevel"/>
    <w:tmpl w:val="BE0EB5D8"/>
    <w:lvl w:ilvl="0" w:tplc="9AD668B0">
      <w:start w:val="1"/>
      <w:numFmt w:val="decimal"/>
      <w:lvlText w:val="%1."/>
      <w:lvlJc w:val="left"/>
      <w:pPr>
        <w:ind w:left="691" w:hanging="360"/>
      </w:pPr>
      <w:rPr>
        <w:rFonts w:hint="default"/>
        <w:b w:val="0"/>
        <w:i w:val="0"/>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 w15:restartNumberingAfterBreak="0">
    <w:nsid w:val="21D76C6E"/>
    <w:multiLevelType w:val="hybridMultilevel"/>
    <w:tmpl w:val="1A2C82E4"/>
    <w:lvl w:ilvl="0" w:tplc="00AE4EFA">
      <w:start w:val="1"/>
      <w:numFmt w:val="bullet"/>
      <w:lvlText w:val=""/>
      <w:lvlJc w:val="left"/>
      <w:pPr>
        <w:tabs>
          <w:tab w:val="num" w:pos="360"/>
        </w:tabs>
        <w:ind w:left="360" w:hanging="360"/>
      </w:pPr>
      <w:rPr>
        <w:rFonts w:ascii="Symbol" w:hAnsi="Symbol" w:hint="default"/>
        <w:b w:val="0"/>
        <w:i w:val="0"/>
        <w:sz w:val="16"/>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E6C6E"/>
    <w:multiLevelType w:val="hybridMultilevel"/>
    <w:tmpl w:val="163A198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D31AC"/>
    <w:multiLevelType w:val="hybridMultilevel"/>
    <w:tmpl w:val="9A66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414DD"/>
    <w:multiLevelType w:val="hybridMultilevel"/>
    <w:tmpl w:val="488805E0"/>
    <w:lvl w:ilvl="0" w:tplc="AE6AB60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66DC8"/>
    <w:multiLevelType w:val="hybridMultilevel"/>
    <w:tmpl w:val="D076D2E2"/>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15375"/>
    <w:multiLevelType w:val="hybridMultilevel"/>
    <w:tmpl w:val="0DBE7E6E"/>
    <w:lvl w:ilvl="0" w:tplc="4914D6DC">
      <w:start w:val="1"/>
      <w:numFmt w:val="decimal"/>
      <w:lvlText w:val="%1."/>
      <w:lvlJc w:val="left"/>
      <w:pPr>
        <w:ind w:left="417"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70468"/>
    <w:multiLevelType w:val="hybridMultilevel"/>
    <w:tmpl w:val="6EAAFA80"/>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D4497"/>
    <w:multiLevelType w:val="hybridMultilevel"/>
    <w:tmpl w:val="31E22A46"/>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255E0"/>
    <w:multiLevelType w:val="hybridMultilevel"/>
    <w:tmpl w:val="5106E118"/>
    <w:lvl w:ilvl="0" w:tplc="4914D6DC">
      <w:start w:val="1"/>
      <w:numFmt w:val="decimal"/>
      <w:lvlText w:val="%1."/>
      <w:lvlJc w:val="left"/>
      <w:pPr>
        <w:ind w:left="691"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56B62"/>
    <w:multiLevelType w:val="hybridMultilevel"/>
    <w:tmpl w:val="C4D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D5004"/>
    <w:multiLevelType w:val="hybridMultilevel"/>
    <w:tmpl w:val="CA36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A4114"/>
    <w:multiLevelType w:val="hybridMultilevel"/>
    <w:tmpl w:val="C5FA9880"/>
    <w:lvl w:ilvl="0" w:tplc="88E2D9D6">
      <w:start w:val="1"/>
      <w:numFmt w:val="decimal"/>
      <w:lvlText w:val="%1."/>
      <w:lvlJc w:val="left"/>
      <w:pPr>
        <w:tabs>
          <w:tab w:val="num" w:pos="360"/>
        </w:tabs>
        <w:ind w:left="360" w:hanging="360"/>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20607"/>
    <w:multiLevelType w:val="hybridMultilevel"/>
    <w:tmpl w:val="D1901E7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4" w15:restartNumberingAfterBreak="0">
    <w:nsid w:val="500174CA"/>
    <w:multiLevelType w:val="hybridMultilevel"/>
    <w:tmpl w:val="7E2CE40C"/>
    <w:lvl w:ilvl="0" w:tplc="C0AADEFA">
      <w:start w:val="1"/>
      <w:numFmt w:val="decimal"/>
      <w:lvlText w:val="%1."/>
      <w:lvlJc w:val="left"/>
      <w:pPr>
        <w:tabs>
          <w:tab w:val="num" w:pos="360"/>
        </w:tabs>
        <w:ind w:left="360" w:hanging="360"/>
      </w:pPr>
      <w:rPr>
        <w:rFonts w:ascii="Arial" w:hAnsi="Arial" w:hint="default"/>
        <w:b w:val="0"/>
        <w:i w:val="0"/>
        <w:sz w:val="24"/>
      </w:rPr>
    </w:lvl>
    <w:lvl w:ilvl="1" w:tplc="00AE4EFA">
      <w:start w:val="1"/>
      <w:numFmt w:val="bullet"/>
      <w:lvlText w:val=""/>
      <w:lvlJc w:val="left"/>
      <w:pPr>
        <w:tabs>
          <w:tab w:val="num" w:pos="1440"/>
        </w:tabs>
        <w:ind w:left="1440" w:hanging="360"/>
      </w:pPr>
      <w:rPr>
        <w:rFonts w:ascii="Symbol" w:hAnsi="Symbol"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EE04A4"/>
    <w:multiLevelType w:val="hybridMultilevel"/>
    <w:tmpl w:val="587ACFBE"/>
    <w:lvl w:ilvl="0" w:tplc="4914D6DC">
      <w:start w:val="1"/>
      <w:numFmt w:val="decimal"/>
      <w:lvlText w:val="%1."/>
      <w:lvlJc w:val="left"/>
      <w:pPr>
        <w:ind w:left="417" w:hanging="360"/>
      </w:pPr>
      <w:rPr>
        <w:rFonts w:ascii="Arial" w:hAnsi="Arial" w:hint="default"/>
        <w:b w:val="0"/>
        <w:i w:val="0"/>
        <w:sz w:val="22"/>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6" w15:restartNumberingAfterBreak="0">
    <w:nsid w:val="5B3B4054"/>
    <w:multiLevelType w:val="hybridMultilevel"/>
    <w:tmpl w:val="0CCE7850"/>
    <w:lvl w:ilvl="0" w:tplc="EFD20D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A641E"/>
    <w:multiLevelType w:val="hybridMultilevel"/>
    <w:tmpl w:val="518C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84E9B"/>
    <w:multiLevelType w:val="hybridMultilevel"/>
    <w:tmpl w:val="8CB8EE42"/>
    <w:lvl w:ilvl="0" w:tplc="0409000F">
      <w:start w:val="1"/>
      <w:numFmt w:val="decimal"/>
      <w:lvlText w:val="%1."/>
      <w:lvlJc w:val="left"/>
      <w:pPr>
        <w:ind w:left="417"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F3F21"/>
    <w:multiLevelType w:val="hybridMultilevel"/>
    <w:tmpl w:val="9C5CDBA4"/>
    <w:lvl w:ilvl="0" w:tplc="D93EAF4C">
      <w:start w:val="8"/>
      <w:numFmt w:val="decimal"/>
      <w:lvlText w:val="%1."/>
      <w:lvlJc w:val="left"/>
      <w:pPr>
        <w:tabs>
          <w:tab w:val="num" w:pos="720"/>
        </w:tabs>
        <w:ind w:left="720" w:hanging="360"/>
      </w:pPr>
      <w:rPr>
        <w:rFonts w:ascii="Arial" w:hAnsi="Arial" w:hint="default"/>
        <w:b w:val="0"/>
        <w:i w:val="0"/>
        <w:sz w:val="24"/>
      </w:rPr>
    </w:lvl>
    <w:lvl w:ilvl="1" w:tplc="00AE4EFA">
      <w:start w:val="1"/>
      <w:numFmt w:val="bullet"/>
      <w:lvlText w:val=""/>
      <w:lvlJc w:val="left"/>
      <w:pPr>
        <w:tabs>
          <w:tab w:val="num" w:pos="1440"/>
        </w:tabs>
        <w:ind w:left="1440" w:hanging="360"/>
      </w:pPr>
      <w:rPr>
        <w:rFonts w:ascii="Symbol" w:hAnsi="Symbol"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4E4224"/>
    <w:multiLevelType w:val="hybridMultilevel"/>
    <w:tmpl w:val="D8166C32"/>
    <w:lvl w:ilvl="0" w:tplc="FD38F5EE">
      <w:start w:val="1"/>
      <w:numFmt w:val="decimal"/>
      <w:lvlText w:val="%1."/>
      <w:lvlJc w:val="left"/>
      <w:pPr>
        <w:ind w:left="691"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64A74"/>
    <w:multiLevelType w:val="hybridMultilevel"/>
    <w:tmpl w:val="D55E162C"/>
    <w:lvl w:ilvl="0" w:tplc="36A6FA72">
      <w:start w:val="1"/>
      <w:numFmt w:val="bullet"/>
      <w:lvlText w:val=""/>
      <w:lvlJc w:val="left"/>
      <w:pPr>
        <w:ind w:left="1147" w:hanging="360"/>
      </w:pPr>
      <w:rPr>
        <w:rFonts w:ascii="Symbol" w:hAnsi="Symbol" w:hint="default"/>
        <w:b w:val="0"/>
        <w:i w:val="0"/>
        <w:color w:val="000000" w:themeColor="text1"/>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2" w15:restartNumberingAfterBreak="0">
    <w:nsid w:val="6E910294"/>
    <w:multiLevelType w:val="hybridMultilevel"/>
    <w:tmpl w:val="11649754"/>
    <w:lvl w:ilvl="0" w:tplc="D910C786">
      <w:start w:val="1"/>
      <w:numFmt w:val="decimal"/>
      <w:lvlText w:val="%1."/>
      <w:lvlJc w:val="left"/>
      <w:pPr>
        <w:ind w:left="691" w:hanging="360"/>
      </w:pPr>
      <w:rPr>
        <w:rFonts w:hint="default"/>
        <w:b w:val="0"/>
        <w:i w:val="0"/>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B243D"/>
    <w:multiLevelType w:val="hybridMultilevel"/>
    <w:tmpl w:val="7F486A20"/>
    <w:lvl w:ilvl="0" w:tplc="AE6AB60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51722"/>
    <w:multiLevelType w:val="hybridMultilevel"/>
    <w:tmpl w:val="CD2A4038"/>
    <w:lvl w:ilvl="0" w:tplc="FC76009E">
      <w:start w:val="1"/>
      <w:numFmt w:val="bullet"/>
      <w:lvlText w:val=""/>
      <w:lvlJc w:val="left"/>
      <w:pPr>
        <w:tabs>
          <w:tab w:val="num" w:pos="360"/>
        </w:tabs>
        <w:ind w:left="360" w:hanging="360"/>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C53C3"/>
    <w:multiLevelType w:val="hybridMultilevel"/>
    <w:tmpl w:val="3C363FC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6" w15:restartNumberingAfterBreak="0">
    <w:nsid w:val="75145F8B"/>
    <w:multiLevelType w:val="hybridMultilevel"/>
    <w:tmpl w:val="375084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C7D2AC6"/>
    <w:multiLevelType w:val="hybridMultilevel"/>
    <w:tmpl w:val="3B6AA898"/>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870A9"/>
    <w:multiLevelType w:val="hybridMultilevel"/>
    <w:tmpl w:val="AD728EB8"/>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37"/>
  </w:num>
  <w:num w:numId="3">
    <w:abstractNumId w:val="15"/>
  </w:num>
  <w:num w:numId="4">
    <w:abstractNumId w:val="36"/>
  </w:num>
  <w:num w:numId="5">
    <w:abstractNumId w:val="8"/>
  </w:num>
  <w:num w:numId="6">
    <w:abstractNumId w:val="18"/>
  </w:num>
  <w:num w:numId="7">
    <w:abstractNumId w:val="22"/>
  </w:num>
  <w:num w:numId="8">
    <w:abstractNumId w:val="11"/>
  </w:num>
  <w:num w:numId="9">
    <w:abstractNumId w:val="34"/>
  </w:num>
  <w:num w:numId="10">
    <w:abstractNumId w:val="7"/>
  </w:num>
  <w:num w:numId="11">
    <w:abstractNumId w:val="1"/>
  </w:num>
  <w:num w:numId="12">
    <w:abstractNumId w:val="27"/>
  </w:num>
  <w:num w:numId="13">
    <w:abstractNumId w:val="20"/>
  </w:num>
  <w:num w:numId="14">
    <w:abstractNumId w:val="0"/>
  </w:num>
  <w:num w:numId="15">
    <w:abstractNumId w:val="13"/>
  </w:num>
  <w:num w:numId="16">
    <w:abstractNumId w:val="5"/>
  </w:num>
  <w:num w:numId="17">
    <w:abstractNumId w:val="14"/>
  </w:num>
  <w:num w:numId="18">
    <w:abstractNumId w:val="33"/>
  </w:num>
  <w:num w:numId="19">
    <w:abstractNumId w:val="35"/>
  </w:num>
  <w:num w:numId="20">
    <w:abstractNumId w:val="23"/>
  </w:num>
  <w:num w:numId="21">
    <w:abstractNumId w:val="10"/>
  </w:num>
  <w:num w:numId="22">
    <w:abstractNumId w:val="30"/>
  </w:num>
  <w:num w:numId="23">
    <w:abstractNumId w:val="24"/>
  </w:num>
  <w:num w:numId="24">
    <w:abstractNumId w:val="19"/>
  </w:num>
  <w:num w:numId="25">
    <w:abstractNumId w:val="32"/>
  </w:num>
  <w:num w:numId="26">
    <w:abstractNumId w:val="12"/>
  </w:num>
  <w:num w:numId="27">
    <w:abstractNumId w:val="29"/>
  </w:num>
  <w:num w:numId="28">
    <w:abstractNumId w:val="28"/>
  </w:num>
  <w:num w:numId="29">
    <w:abstractNumId w:val="31"/>
  </w:num>
  <w:num w:numId="30">
    <w:abstractNumId w:val="2"/>
  </w:num>
  <w:num w:numId="31">
    <w:abstractNumId w:val="4"/>
  </w:num>
  <w:num w:numId="32">
    <w:abstractNumId w:val="16"/>
  </w:num>
  <w:num w:numId="33">
    <w:abstractNumId w:val="26"/>
  </w:num>
  <w:num w:numId="34">
    <w:abstractNumId w:val="25"/>
  </w:num>
  <w:num w:numId="35">
    <w:abstractNumId w:val="9"/>
  </w:num>
  <w:num w:numId="36">
    <w:abstractNumId w:val="17"/>
  </w:num>
  <w:num w:numId="37">
    <w:abstractNumId w:val="6"/>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06"/>
    <w:rsid w:val="0000375E"/>
    <w:rsid w:val="00003BFD"/>
    <w:rsid w:val="00011191"/>
    <w:rsid w:val="00013C35"/>
    <w:rsid w:val="00015B70"/>
    <w:rsid w:val="000204B5"/>
    <w:rsid w:val="00027517"/>
    <w:rsid w:val="000318DA"/>
    <w:rsid w:val="00034F3A"/>
    <w:rsid w:val="0004210C"/>
    <w:rsid w:val="00042AE4"/>
    <w:rsid w:val="00044073"/>
    <w:rsid w:val="00045136"/>
    <w:rsid w:val="00052057"/>
    <w:rsid w:val="0006040A"/>
    <w:rsid w:val="00062ABF"/>
    <w:rsid w:val="000638CB"/>
    <w:rsid w:val="00070F27"/>
    <w:rsid w:val="00084003"/>
    <w:rsid w:val="00084427"/>
    <w:rsid w:val="00090991"/>
    <w:rsid w:val="00094002"/>
    <w:rsid w:val="0009459E"/>
    <w:rsid w:val="000A6A04"/>
    <w:rsid w:val="000A774B"/>
    <w:rsid w:val="000B19AC"/>
    <w:rsid w:val="000C28CE"/>
    <w:rsid w:val="000C4F93"/>
    <w:rsid w:val="000D10A0"/>
    <w:rsid w:val="000D25F7"/>
    <w:rsid w:val="000D3E98"/>
    <w:rsid w:val="000E3418"/>
    <w:rsid w:val="000E3F70"/>
    <w:rsid w:val="000E6830"/>
    <w:rsid w:val="000F4874"/>
    <w:rsid w:val="000F5269"/>
    <w:rsid w:val="000F79DC"/>
    <w:rsid w:val="001058BB"/>
    <w:rsid w:val="001068CE"/>
    <w:rsid w:val="00106B79"/>
    <w:rsid w:val="00110200"/>
    <w:rsid w:val="0011486F"/>
    <w:rsid w:val="00114C5B"/>
    <w:rsid w:val="00115616"/>
    <w:rsid w:val="00116B13"/>
    <w:rsid w:val="001238A5"/>
    <w:rsid w:val="001249EC"/>
    <w:rsid w:val="0012737C"/>
    <w:rsid w:val="00130F00"/>
    <w:rsid w:val="001325A6"/>
    <w:rsid w:val="00133944"/>
    <w:rsid w:val="00144236"/>
    <w:rsid w:val="00147D99"/>
    <w:rsid w:val="00154438"/>
    <w:rsid w:val="00166A27"/>
    <w:rsid w:val="00172A3A"/>
    <w:rsid w:val="00172AA5"/>
    <w:rsid w:val="00172CE6"/>
    <w:rsid w:val="0018099B"/>
    <w:rsid w:val="0018295E"/>
    <w:rsid w:val="001853AA"/>
    <w:rsid w:val="00191869"/>
    <w:rsid w:val="00194B8D"/>
    <w:rsid w:val="001A0838"/>
    <w:rsid w:val="001A1410"/>
    <w:rsid w:val="001A6B4B"/>
    <w:rsid w:val="001B23D8"/>
    <w:rsid w:val="001B2B00"/>
    <w:rsid w:val="001B3A15"/>
    <w:rsid w:val="001C4981"/>
    <w:rsid w:val="001C64B4"/>
    <w:rsid w:val="001C75A2"/>
    <w:rsid w:val="001C78B5"/>
    <w:rsid w:val="001D10DD"/>
    <w:rsid w:val="001D452E"/>
    <w:rsid w:val="001D65E7"/>
    <w:rsid w:val="001E3C1C"/>
    <w:rsid w:val="00211A03"/>
    <w:rsid w:val="00216664"/>
    <w:rsid w:val="00224386"/>
    <w:rsid w:val="00231DE3"/>
    <w:rsid w:val="00233DAC"/>
    <w:rsid w:val="00235AE3"/>
    <w:rsid w:val="00247349"/>
    <w:rsid w:val="0025433E"/>
    <w:rsid w:val="00255468"/>
    <w:rsid w:val="002558F7"/>
    <w:rsid w:val="002746D1"/>
    <w:rsid w:val="0027656D"/>
    <w:rsid w:val="002771EB"/>
    <w:rsid w:val="00283152"/>
    <w:rsid w:val="00290B99"/>
    <w:rsid w:val="00292773"/>
    <w:rsid w:val="002A7EC8"/>
    <w:rsid w:val="002B2813"/>
    <w:rsid w:val="002C4619"/>
    <w:rsid w:val="002C5181"/>
    <w:rsid w:val="002C5D21"/>
    <w:rsid w:val="002E6A4D"/>
    <w:rsid w:val="002F7205"/>
    <w:rsid w:val="0030227E"/>
    <w:rsid w:val="00305237"/>
    <w:rsid w:val="003072C9"/>
    <w:rsid w:val="00311973"/>
    <w:rsid w:val="00323566"/>
    <w:rsid w:val="00326A61"/>
    <w:rsid w:val="00327C2C"/>
    <w:rsid w:val="003402DF"/>
    <w:rsid w:val="00341D56"/>
    <w:rsid w:val="00344B54"/>
    <w:rsid w:val="003554A7"/>
    <w:rsid w:val="00360A7E"/>
    <w:rsid w:val="00360E28"/>
    <w:rsid w:val="003642D1"/>
    <w:rsid w:val="00376106"/>
    <w:rsid w:val="00381B0D"/>
    <w:rsid w:val="00384149"/>
    <w:rsid w:val="00396F82"/>
    <w:rsid w:val="003C556D"/>
    <w:rsid w:val="003D3505"/>
    <w:rsid w:val="003F1683"/>
    <w:rsid w:val="003F1F08"/>
    <w:rsid w:val="003F2F32"/>
    <w:rsid w:val="003F427F"/>
    <w:rsid w:val="003F71FA"/>
    <w:rsid w:val="003F7A12"/>
    <w:rsid w:val="00405ED9"/>
    <w:rsid w:val="00406453"/>
    <w:rsid w:val="00413736"/>
    <w:rsid w:val="00422B35"/>
    <w:rsid w:val="0042408E"/>
    <w:rsid w:val="00427068"/>
    <w:rsid w:val="00431648"/>
    <w:rsid w:val="0044109F"/>
    <w:rsid w:val="00442C39"/>
    <w:rsid w:val="00443270"/>
    <w:rsid w:val="004472A4"/>
    <w:rsid w:val="00457424"/>
    <w:rsid w:val="004607CA"/>
    <w:rsid w:val="004645EA"/>
    <w:rsid w:val="00467322"/>
    <w:rsid w:val="0047148F"/>
    <w:rsid w:val="004748F7"/>
    <w:rsid w:val="004802A5"/>
    <w:rsid w:val="00486439"/>
    <w:rsid w:val="004930F3"/>
    <w:rsid w:val="004970E6"/>
    <w:rsid w:val="00497723"/>
    <w:rsid w:val="00497E80"/>
    <w:rsid w:val="004A0661"/>
    <w:rsid w:val="004A44DB"/>
    <w:rsid w:val="004B0C3E"/>
    <w:rsid w:val="004B3192"/>
    <w:rsid w:val="004B614A"/>
    <w:rsid w:val="004B7B71"/>
    <w:rsid w:val="004C2342"/>
    <w:rsid w:val="004D3C3B"/>
    <w:rsid w:val="004D64C9"/>
    <w:rsid w:val="004E203A"/>
    <w:rsid w:val="004E50CE"/>
    <w:rsid w:val="004F5B6D"/>
    <w:rsid w:val="00514E4E"/>
    <w:rsid w:val="005309EE"/>
    <w:rsid w:val="00531929"/>
    <w:rsid w:val="00541C52"/>
    <w:rsid w:val="005517B5"/>
    <w:rsid w:val="00561744"/>
    <w:rsid w:val="00566B81"/>
    <w:rsid w:val="00571A65"/>
    <w:rsid w:val="00580B7C"/>
    <w:rsid w:val="005A156E"/>
    <w:rsid w:val="005A4470"/>
    <w:rsid w:val="005B2AE4"/>
    <w:rsid w:val="005B2E1D"/>
    <w:rsid w:val="005B4B21"/>
    <w:rsid w:val="005B7A8B"/>
    <w:rsid w:val="005C31CF"/>
    <w:rsid w:val="005C744B"/>
    <w:rsid w:val="005D0075"/>
    <w:rsid w:val="005D3636"/>
    <w:rsid w:val="005E40A7"/>
    <w:rsid w:val="005E4876"/>
    <w:rsid w:val="005E77E2"/>
    <w:rsid w:val="005F2BC2"/>
    <w:rsid w:val="005F6A86"/>
    <w:rsid w:val="005F7E30"/>
    <w:rsid w:val="00600E65"/>
    <w:rsid w:val="00602C18"/>
    <w:rsid w:val="0061004D"/>
    <w:rsid w:val="00611BCA"/>
    <w:rsid w:val="0063106F"/>
    <w:rsid w:val="00635A32"/>
    <w:rsid w:val="00636DFA"/>
    <w:rsid w:val="00637F39"/>
    <w:rsid w:val="0064078C"/>
    <w:rsid w:val="00646D17"/>
    <w:rsid w:val="00660388"/>
    <w:rsid w:val="006649EB"/>
    <w:rsid w:val="00665090"/>
    <w:rsid w:val="006671AC"/>
    <w:rsid w:val="0067305B"/>
    <w:rsid w:val="0067374B"/>
    <w:rsid w:val="006776C8"/>
    <w:rsid w:val="0069068C"/>
    <w:rsid w:val="00690C05"/>
    <w:rsid w:val="006B216F"/>
    <w:rsid w:val="006B287F"/>
    <w:rsid w:val="006C1B0D"/>
    <w:rsid w:val="006C553C"/>
    <w:rsid w:val="006C7911"/>
    <w:rsid w:val="006C7ACD"/>
    <w:rsid w:val="006D30D5"/>
    <w:rsid w:val="006D3184"/>
    <w:rsid w:val="006E270D"/>
    <w:rsid w:val="006E2DCA"/>
    <w:rsid w:val="006E67B6"/>
    <w:rsid w:val="006E7013"/>
    <w:rsid w:val="006F1C3B"/>
    <w:rsid w:val="006F44E5"/>
    <w:rsid w:val="006F5459"/>
    <w:rsid w:val="00703B81"/>
    <w:rsid w:val="007107E9"/>
    <w:rsid w:val="0071632F"/>
    <w:rsid w:val="00724FE6"/>
    <w:rsid w:val="007444F7"/>
    <w:rsid w:val="00746427"/>
    <w:rsid w:val="00754FC2"/>
    <w:rsid w:val="007642B9"/>
    <w:rsid w:val="00777414"/>
    <w:rsid w:val="00777EE4"/>
    <w:rsid w:val="007902CF"/>
    <w:rsid w:val="007919E2"/>
    <w:rsid w:val="007966ED"/>
    <w:rsid w:val="007A1DDC"/>
    <w:rsid w:val="007B7782"/>
    <w:rsid w:val="007C16DD"/>
    <w:rsid w:val="007C1F30"/>
    <w:rsid w:val="007C3095"/>
    <w:rsid w:val="007D0F7B"/>
    <w:rsid w:val="007E3ACB"/>
    <w:rsid w:val="007E671F"/>
    <w:rsid w:val="007F29AA"/>
    <w:rsid w:val="00815C50"/>
    <w:rsid w:val="008161DD"/>
    <w:rsid w:val="008211D6"/>
    <w:rsid w:val="008273BE"/>
    <w:rsid w:val="008478C1"/>
    <w:rsid w:val="00854E6F"/>
    <w:rsid w:val="008557C1"/>
    <w:rsid w:val="008616FA"/>
    <w:rsid w:val="008659B3"/>
    <w:rsid w:val="00867D66"/>
    <w:rsid w:val="0087254F"/>
    <w:rsid w:val="008726DB"/>
    <w:rsid w:val="00880EB2"/>
    <w:rsid w:val="00892389"/>
    <w:rsid w:val="00894079"/>
    <w:rsid w:val="00894D38"/>
    <w:rsid w:val="008B5B70"/>
    <w:rsid w:val="008D1729"/>
    <w:rsid w:val="008E24F8"/>
    <w:rsid w:val="008E3D79"/>
    <w:rsid w:val="008F0DB6"/>
    <w:rsid w:val="008F1898"/>
    <w:rsid w:val="008F37CC"/>
    <w:rsid w:val="008F5680"/>
    <w:rsid w:val="00902448"/>
    <w:rsid w:val="00905224"/>
    <w:rsid w:val="0092117C"/>
    <w:rsid w:val="00924D27"/>
    <w:rsid w:val="00930463"/>
    <w:rsid w:val="009349B3"/>
    <w:rsid w:val="00937165"/>
    <w:rsid w:val="00942103"/>
    <w:rsid w:val="00942A16"/>
    <w:rsid w:val="0095186C"/>
    <w:rsid w:val="0096354F"/>
    <w:rsid w:val="00976358"/>
    <w:rsid w:val="00985E43"/>
    <w:rsid w:val="00991298"/>
    <w:rsid w:val="00992391"/>
    <w:rsid w:val="00993DF8"/>
    <w:rsid w:val="009B1F0E"/>
    <w:rsid w:val="009B7492"/>
    <w:rsid w:val="009C51B9"/>
    <w:rsid w:val="009D5CA7"/>
    <w:rsid w:val="009E361C"/>
    <w:rsid w:val="009E5AEE"/>
    <w:rsid w:val="009F65B7"/>
    <w:rsid w:val="00A023B1"/>
    <w:rsid w:val="00A14C3E"/>
    <w:rsid w:val="00A17A8E"/>
    <w:rsid w:val="00A223F6"/>
    <w:rsid w:val="00A31025"/>
    <w:rsid w:val="00A317FF"/>
    <w:rsid w:val="00A5264A"/>
    <w:rsid w:val="00A5452C"/>
    <w:rsid w:val="00A65CE5"/>
    <w:rsid w:val="00A669A0"/>
    <w:rsid w:val="00A74B16"/>
    <w:rsid w:val="00A76C90"/>
    <w:rsid w:val="00A823B3"/>
    <w:rsid w:val="00A91EAB"/>
    <w:rsid w:val="00A926A8"/>
    <w:rsid w:val="00A96391"/>
    <w:rsid w:val="00AA0F2A"/>
    <w:rsid w:val="00AA778C"/>
    <w:rsid w:val="00AB68D6"/>
    <w:rsid w:val="00AC1031"/>
    <w:rsid w:val="00AC3CA1"/>
    <w:rsid w:val="00AC4F4C"/>
    <w:rsid w:val="00AD2661"/>
    <w:rsid w:val="00AD2E74"/>
    <w:rsid w:val="00AE11AD"/>
    <w:rsid w:val="00AE3A64"/>
    <w:rsid w:val="00AE6097"/>
    <w:rsid w:val="00AF0E3B"/>
    <w:rsid w:val="00B14DE2"/>
    <w:rsid w:val="00B22E2D"/>
    <w:rsid w:val="00B356E9"/>
    <w:rsid w:val="00B36C78"/>
    <w:rsid w:val="00B4629B"/>
    <w:rsid w:val="00B47A2F"/>
    <w:rsid w:val="00B64616"/>
    <w:rsid w:val="00B66753"/>
    <w:rsid w:val="00B80F33"/>
    <w:rsid w:val="00B815F7"/>
    <w:rsid w:val="00B83930"/>
    <w:rsid w:val="00B83FDE"/>
    <w:rsid w:val="00B934E6"/>
    <w:rsid w:val="00B94CF9"/>
    <w:rsid w:val="00B9621F"/>
    <w:rsid w:val="00B97228"/>
    <w:rsid w:val="00BA2E8E"/>
    <w:rsid w:val="00BB2BB4"/>
    <w:rsid w:val="00BB37E6"/>
    <w:rsid w:val="00BB7003"/>
    <w:rsid w:val="00BC4F74"/>
    <w:rsid w:val="00BC6CF2"/>
    <w:rsid w:val="00BD1E1E"/>
    <w:rsid w:val="00BD7012"/>
    <w:rsid w:val="00BE72FD"/>
    <w:rsid w:val="00BE7A82"/>
    <w:rsid w:val="00BF0E9D"/>
    <w:rsid w:val="00BF339E"/>
    <w:rsid w:val="00BF3B96"/>
    <w:rsid w:val="00BF4FB7"/>
    <w:rsid w:val="00BF56C8"/>
    <w:rsid w:val="00BF5C75"/>
    <w:rsid w:val="00BF7B49"/>
    <w:rsid w:val="00C0181B"/>
    <w:rsid w:val="00C05439"/>
    <w:rsid w:val="00C07B27"/>
    <w:rsid w:val="00C21051"/>
    <w:rsid w:val="00C31F13"/>
    <w:rsid w:val="00C54B0B"/>
    <w:rsid w:val="00C56FA1"/>
    <w:rsid w:val="00C75977"/>
    <w:rsid w:val="00C77E71"/>
    <w:rsid w:val="00C80409"/>
    <w:rsid w:val="00C82319"/>
    <w:rsid w:val="00C86329"/>
    <w:rsid w:val="00C9362D"/>
    <w:rsid w:val="00C946B2"/>
    <w:rsid w:val="00CA361D"/>
    <w:rsid w:val="00CA6E22"/>
    <w:rsid w:val="00CB23C8"/>
    <w:rsid w:val="00CB5E06"/>
    <w:rsid w:val="00CC3B8F"/>
    <w:rsid w:val="00CD1CB1"/>
    <w:rsid w:val="00CD2A57"/>
    <w:rsid w:val="00CD5BFF"/>
    <w:rsid w:val="00CF2723"/>
    <w:rsid w:val="00CF3F90"/>
    <w:rsid w:val="00D02522"/>
    <w:rsid w:val="00D02A46"/>
    <w:rsid w:val="00D04C22"/>
    <w:rsid w:val="00D068BC"/>
    <w:rsid w:val="00D106B3"/>
    <w:rsid w:val="00D158F4"/>
    <w:rsid w:val="00D16A02"/>
    <w:rsid w:val="00D31EE4"/>
    <w:rsid w:val="00D421AB"/>
    <w:rsid w:val="00D511E3"/>
    <w:rsid w:val="00D567A1"/>
    <w:rsid w:val="00D56CBF"/>
    <w:rsid w:val="00D66C80"/>
    <w:rsid w:val="00D732B4"/>
    <w:rsid w:val="00D94182"/>
    <w:rsid w:val="00D96DF9"/>
    <w:rsid w:val="00DA02A2"/>
    <w:rsid w:val="00DA1937"/>
    <w:rsid w:val="00DB163D"/>
    <w:rsid w:val="00DC22F7"/>
    <w:rsid w:val="00DC2985"/>
    <w:rsid w:val="00DC3FF7"/>
    <w:rsid w:val="00DC48BA"/>
    <w:rsid w:val="00DC6164"/>
    <w:rsid w:val="00DD2E29"/>
    <w:rsid w:val="00DD54C0"/>
    <w:rsid w:val="00DE0B95"/>
    <w:rsid w:val="00DF2C56"/>
    <w:rsid w:val="00DF3C5A"/>
    <w:rsid w:val="00E006F5"/>
    <w:rsid w:val="00E177F8"/>
    <w:rsid w:val="00E335A6"/>
    <w:rsid w:val="00E4213A"/>
    <w:rsid w:val="00E47F9A"/>
    <w:rsid w:val="00E5050B"/>
    <w:rsid w:val="00E63336"/>
    <w:rsid w:val="00E66D63"/>
    <w:rsid w:val="00E71D28"/>
    <w:rsid w:val="00E72F8A"/>
    <w:rsid w:val="00EA259D"/>
    <w:rsid w:val="00EA2BF2"/>
    <w:rsid w:val="00ED0C43"/>
    <w:rsid w:val="00EE605F"/>
    <w:rsid w:val="00F00279"/>
    <w:rsid w:val="00F034AF"/>
    <w:rsid w:val="00F04C6F"/>
    <w:rsid w:val="00F17B6E"/>
    <w:rsid w:val="00F442F6"/>
    <w:rsid w:val="00F515CB"/>
    <w:rsid w:val="00F521D7"/>
    <w:rsid w:val="00F633F8"/>
    <w:rsid w:val="00FA0EC0"/>
    <w:rsid w:val="00FA0F3F"/>
    <w:rsid w:val="00FA7CCA"/>
    <w:rsid w:val="00FB3D44"/>
    <w:rsid w:val="00FC1076"/>
    <w:rsid w:val="00FD2B87"/>
    <w:rsid w:val="00FE041D"/>
    <w:rsid w:val="00FE22A3"/>
    <w:rsid w:val="00FE311F"/>
    <w:rsid w:val="00FE6800"/>
    <w:rsid w:val="00FF3C58"/>
    <w:rsid w:val="05193FFC"/>
    <w:rsid w:val="0730C513"/>
    <w:rsid w:val="0FED7DC7"/>
    <w:rsid w:val="25E15EC5"/>
    <w:rsid w:val="26EABD45"/>
    <w:rsid w:val="28A2F1B1"/>
    <w:rsid w:val="3527D474"/>
    <w:rsid w:val="409F8BA2"/>
    <w:rsid w:val="49836A2B"/>
    <w:rsid w:val="51157AA6"/>
    <w:rsid w:val="5B29B4F2"/>
    <w:rsid w:val="621D91E9"/>
    <w:rsid w:val="66FD1197"/>
    <w:rsid w:val="6ABF8D3E"/>
    <w:rsid w:val="734A7C89"/>
    <w:rsid w:val="73F46D4C"/>
    <w:rsid w:val="78019B2D"/>
    <w:rsid w:val="7C5C37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B5E3AB"/>
  <w15:chartTrackingRefBased/>
  <w15:docId w15:val="{A41D3686-C614-47F7-A983-43B68DEE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al">
    <w:name w:val="Normal"/>
    <w:qFormat/>
    <w:rsid w:val="000F79DC"/>
    <w:rPr>
      <w:rFonts w:ascii="Calibri" w:hAnsi="Calibri" w:cs="Arial"/>
      <w:bCs/>
      <w:sz w:val="22"/>
      <w:szCs w:val="24"/>
    </w:rPr>
  </w:style>
  <w:style w:type="paragraph" w:styleId="Heading1">
    <w:name w:val="heading 1"/>
    <w:basedOn w:val="Normal"/>
    <w:next w:val="Normal"/>
    <w:qFormat/>
    <w:rsid w:val="00A14C3E"/>
    <w:pPr>
      <w:keepNext/>
      <w:shd w:val="clear" w:color="auto" w:fill="D9D9D9" w:themeFill="background1" w:themeFillShade="D9"/>
      <w:autoSpaceDE w:val="0"/>
      <w:autoSpaceDN w:val="0"/>
      <w:adjustRightInd w:val="0"/>
      <w:spacing w:before="100" w:beforeAutospacing="1" w:after="100" w:afterAutospacing="1"/>
      <w:jc w:val="center"/>
      <w:outlineLvl w:val="0"/>
    </w:pPr>
    <w:rPr>
      <w:b/>
      <w:bCs w:val="0"/>
      <w:sz w:val="28"/>
      <w:szCs w:val="28"/>
    </w:rPr>
  </w:style>
  <w:style w:type="paragraph" w:styleId="Heading2">
    <w:name w:val="heading 2"/>
    <w:basedOn w:val="Normal"/>
    <w:next w:val="Normal"/>
    <w:link w:val="Heading2Char"/>
    <w:uiPriority w:val="9"/>
    <w:unhideWhenUsed/>
    <w:qFormat/>
    <w:rsid w:val="00147D99"/>
    <w:pPr>
      <w:keepNext/>
      <w:keepLines/>
      <w:shd w:val="clear" w:color="auto" w:fill="D9D9D9" w:themeFill="background1" w:themeFillShade="D9"/>
      <w:spacing w:before="100" w:beforeAutospacing="1" w:after="100" w:afterAutospacing="1"/>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autoSpaceDE w:val="0"/>
      <w:autoSpaceDN w:val="0"/>
      <w:adjustRightInd w:val="0"/>
    </w:pPr>
    <w:rPr>
      <w:szCs w:val="20"/>
    </w:rPr>
  </w:style>
  <w:style w:type="paragraph" w:styleId="BodyTextIndent">
    <w:name w:val="Body Text Indent"/>
    <w:basedOn w:val="Normal"/>
    <w:semiHidden/>
    <w:pPr>
      <w:ind w:left="360"/>
    </w:pPr>
  </w:style>
  <w:style w:type="paragraph" w:styleId="Title">
    <w:name w:val="Title"/>
    <w:basedOn w:val="Normal"/>
    <w:link w:val="TitleChar"/>
    <w:uiPriority w:val="10"/>
    <w:qFormat/>
    <w:pPr>
      <w:autoSpaceDE w:val="0"/>
      <w:autoSpaceDN w:val="0"/>
      <w:adjustRightInd w:val="0"/>
      <w:jc w:val="center"/>
    </w:pPr>
    <w:rPr>
      <w:b/>
      <w:bCs w:val="0"/>
      <w:szCs w:val="36"/>
    </w:rPr>
  </w:style>
  <w:style w:type="paragraph" w:styleId="BodyText">
    <w:name w:val="Body Text"/>
    <w:basedOn w:val="Normal"/>
    <w:semiHidden/>
    <w:pPr>
      <w:autoSpaceDE w:val="0"/>
      <w:autoSpaceDN w:val="0"/>
      <w:adjustRightInd w:val="0"/>
    </w:pPr>
    <w:rPr>
      <w:sz w:val="20"/>
    </w:rPr>
  </w:style>
  <w:style w:type="paragraph" w:styleId="BodyTextIndent2">
    <w:name w:val="Body Text Indent 2"/>
    <w:basedOn w:val="Normal"/>
    <w:semiHidden/>
    <w:pPr>
      <w:ind w:left="720" w:hanging="720"/>
    </w:pPr>
    <w:rPr>
      <w:rFonts w:cs="Times New Roman"/>
      <w:szCs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uiPriority w:val="10"/>
    <w:locked/>
    <w:rsid w:val="00CB5E06"/>
    <w:rPr>
      <w:rFonts w:ascii="Arial" w:hAnsi="Arial" w:cs="Arial"/>
      <w:b/>
      <w:sz w:val="24"/>
      <w:szCs w:val="36"/>
    </w:rPr>
  </w:style>
  <w:style w:type="character" w:customStyle="1" w:styleId="FooterChar">
    <w:name w:val="Footer Char"/>
    <w:link w:val="Footer"/>
    <w:uiPriority w:val="99"/>
    <w:locked/>
    <w:rsid w:val="00CB5E06"/>
    <w:rPr>
      <w:rFonts w:ascii="Arial" w:hAnsi="Arial" w:cs="Arial"/>
      <w:bCs/>
      <w:sz w:val="24"/>
      <w:szCs w:val="24"/>
    </w:rPr>
  </w:style>
  <w:style w:type="paragraph" w:styleId="ListParagraph">
    <w:name w:val="List Paragraph"/>
    <w:basedOn w:val="Normal"/>
    <w:uiPriority w:val="34"/>
    <w:qFormat/>
    <w:rsid w:val="00E5050B"/>
    <w:pPr>
      <w:ind w:left="720"/>
    </w:pPr>
  </w:style>
  <w:style w:type="character" w:styleId="CommentReference">
    <w:name w:val="annotation reference"/>
    <w:basedOn w:val="DefaultParagraphFont"/>
    <w:unhideWhenUsed/>
    <w:rsid w:val="00905224"/>
    <w:rPr>
      <w:sz w:val="16"/>
      <w:szCs w:val="16"/>
    </w:rPr>
  </w:style>
  <w:style w:type="paragraph" w:styleId="CommentText">
    <w:name w:val="annotation text"/>
    <w:basedOn w:val="Normal"/>
    <w:link w:val="CommentTextChar"/>
    <w:uiPriority w:val="99"/>
    <w:unhideWhenUsed/>
    <w:rsid w:val="00905224"/>
    <w:rPr>
      <w:sz w:val="20"/>
      <w:szCs w:val="20"/>
    </w:rPr>
  </w:style>
  <w:style w:type="character" w:customStyle="1" w:styleId="CommentTextChar">
    <w:name w:val="Comment Text Char"/>
    <w:basedOn w:val="DefaultParagraphFont"/>
    <w:link w:val="CommentText"/>
    <w:uiPriority w:val="99"/>
    <w:semiHidden/>
    <w:rsid w:val="00905224"/>
    <w:rPr>
      <w:rFonts w:ascii="Arial" w:hAnsi="Arial" w:cs="Arial"/>
      <w:bCs/>
    </w:rPr>
  </w:style>
  <w:style w:type="paragraph" w:styleId="CommentSubject">
    <w:name w:val="annotation subject"/>
    <w:basedOn w:val="CommentText"/>
    <w:next w:val="CommentText"/>
    <w:link w:val="CommentSubjectChar"/>
    <w:uiPriority w:val="99"/>
    <w:semiHidden/>
    <w:unhideWhenUsed/>
    <w:rsid w:val="00905224"/>
    <w:rPr>
      <w:b/>
    </w:rPr>
  </w:style>
  <w:style w:type="character" w:customStyle="1" w:styleId="CommentSubjectChar">
    <w:name w:val="Comment Subject Char"/>
    <w:basedOn w:val="CommentTextChar"/>
    <w:link w:val="CommentSubject"/>
    <w:uiPriority w:val="99"/>
    <w:semiHidden/>
    <w:rsid w:val="00905224"/>
    <w:rPr>
      <w:rFonts w:ascii="Arial" w:hAnsi="Arial" w:cs="Arial"/>
      <w:b/>
      <w:bCs/>
    </w:rPr>
  </w:style>
  <w:style w:type="character" w:styleId="Hyperlink">
    <w:name w:val="Hyperlink"/>
    <w:basedOn w:val="DefaultParagraphFont"/>
    <w:uiPriority w:val="99"/>
    <w:unhideWhenUsed/>
    <w:rsid w:val="006C553C"/>
    <w:rPr>
      <w:color w:val="2D38C1"/>
      <w:u w:val="single"/>
    </w:rPr>
  </w:style>
  <w:style w:type="character" w:styleId="FollowedHyperlink">
    <w:name w:val="FollowedHyperlink"/>
    <w:basedOn w:val="DefaultParagraphFont"/>
    <w:uiPriority w:val="99"/>
    <w:unhideWhenUsed/>
    <w:rsid w:val="00052057"/>
    <w:rPr>
      <w:color w:val="0F14E6"/>
      <w:u w:val="single"/>
    </w:rPr>
  </w:style>
  <w:style w:type="paragraph" w:styleId="NormalWeb">
    <w:name w:val="Normal (Web)"/>
    <w:basedOn w:val="Normal"/>
    <w:uiPriority w:val="99"/>
    <w:unhideWhenUsed/>
    <w:rsid w:val="00635A32"/>
    <w:pPr>
      <w:spacing w:before="100" w:beforeAutospacing="1" w:after="100" w:afterAutospacing="1"/>
    </w:pPr>
    <w:rPr>
      <w:rFonts w:ascii="Times New Roman" w:hAnsi="Times New Roman" w:cs="Times New Roman"/>
      <w:bCs w:val="0"/>
      <w:lang w:eastAsia="zh-CN"/>
    </w:rPr>
  </w:style>
  <w:style w:type="table" w:styleId="TableGrid">
    <w:name w:val="Table Grid"/>
    <w:basedOn w:val="TableNormal"/>
    <w:uiPriority w:val="59"/>
    <w:rsid w:val="004B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64616"/>
    <w:rPr>
      <w:color w:val="605E5C"/>
      <w:shd w:val="clear" w:color="auto" w:fill="E1DFDD"/>
    </w:rPr>
  </w:style>
  <w:style w:type="paragraph" w:styleId="Revision">
    <w:name w:val="Revision"/>
    <w:hidden/>
    <w:uiPriority w:val="62"/>
    <w:rsid w:val="006F1C3B"/>
    <w:rPr>
      <w:rFonts w:ascii="Arial" w:hAnsi="Arial" w:cs="Arial"/>
      <w:bCs/>
      <w:sz w:val="24"/>
      <w:szCs w:val="24"/>
    </w:rPr>
  </w:style>
  <w:style w:type="character" w:customStyle="1" w:styleId="Heading2Char">
    <w:name w:val="Heading 2 Char"/>
    <w:basedOn w:val="DefaultParagraphFont"/>
    <w:link w:val="Heading2"/>
    <w:uiPriority w:val="9"/>
    <w:rsid w:val="00147D99"/>
    <w:rPr>
      <w:rFonts w:ascii="Calibri" w:eastAsiaTheme="majorEastAsia" w:hAnsi="Calibri" w:cstheme="majorBidi"/>
      <w:b/>
      <w:bCs/>
      <w:sz w:val="24"/>
      <w:szCs w:val="26"/>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49677">
      <w:bodyDiv w:val="1"/>
      <w:marLeft w:val="0"/>
      <w:marRight w:val="0"/>
      <w:marTop w:val="0"/>
      <w:marBottom w:val="0"/>
      <w:divBdr>
        <w:top w:val="none" w:sz="0" w:space="0" w:color="auto"/>
        <w:left w:val="none" w:sz="0" w:space="0" w:color="auto"/>
        <w:bottom w:val="none" w:sz="0" w:space="0" w:color="auto"/>
        <w:right w:val="none" w:sz="0" w:space="0" w:color="auto"/>
      </w:divBdr>
    </w:div>
    <w:div w:id="2124613084">
      <w:bodyDiv w:val="1"/>
      <w:marLeft w:val="0"/>
      <w:marRight w:val="0"/>
      <w:marTop w:val="0"/>
      <w:marBottom w:val="0"/>
      <w:divBdr>
        <w:top w:val="none" w:sz="0" w:space="0" w:color="auto"/>
        <w:left w:val="none" w:sz="0" w:space="0" w:color="auto"/>
        <w:bottom w:val="none" w:sz="0" w:space="0" w:color="auto"/>
        <w:right w:val="none" w:sz="0" w:space="0" w:color="auto"/>
      </w:divBdr>
      <w:divsChild>
        <w:div w:id="2005744524">
          <w:marLeft w:val="0"/>
          <w:marRight w:val="0"/>
          <w:marTop w:val="0"/>
          <w:marBottom w:val="0"/>
          <w:divBdr>
            <w:top w:val="none" w:sz="0" w:space="0" w:color="auto"/>
            <w:left w:val="none" w:sz="0" w:space="0" w:color="auto"/>
            <w:bottom w:val="none" w:sz="0" w:space="0" w:color="auto"/>
            <w:right w:val="none" w:sz="0" w:space="0" w:color="auto"/>
          </w:divBdr>
          <w:divsChild>
            <w:div w:id="277879102">
              <w:marLeft w:val="0"/>
              <w:marRight w:val="0"/>
              <w:marTop w:val="0"/>
              <w:marBottom w:val="0"/>
              <w:divBdr>
                <w:top w:val="none" w:sz="0" w:space="0" w:color="auto"/>
                <w:left w:val="none" w:sz="0" w:space="0" w:color="auto"/>
                <w:bottom w:val="none" w:sz="0" w:space="0" w:color="auto"/>
                <w:right w:val="none" w:sz="0" w:space="0" w:color="auto"/>
              </w:divBdr>
              <w:divsChild>
                <w:div w:id="1826386402">
                  <w:marLeft w:val="0"/>
                  <w:marRight w:val="0"/>
                  <w:marTop w:val="0"/>
                  <w:marBottom w:val="0"/>
                  <w:divBdr>
                    <w:top w:val="none" w:sz="0" w:space="0" w:color="auto"/>
                    <w:left w:val="none" w:sz="0" w:space="0" w:color="auto"/>
                    <w:bottom w:val="none" w:sz="0" w:space="0" w:color="auto"/>
                    <w:right w:val="none" w:sz="0" w:space="0" w:color="auto"/>
                  </w:divBdr>
                </w:div>
              </w:divsChild>
            </w:div>
            <w:div w:id="347827657">
              <w:marLeft w:val="0"/>
              <w:marRight w:val="0"/>
              <w:marTop w:val="0"/>
              <w:marBottom w:val="0"/>
              <w:divBdr>
                <w:top w:val="none" w:sz="0" w:space="0" w:color="auto"/>
                <w:left w:val="none" w:sz="0" w:space="0" w:color="auto"/>
                <w:bottom w:val="none" w:sz="0" w:space="0" w:color="auto"/>
                <w:right w:val="none" w:sz="0" w:space="0" w:color="auto"/>
              </w:divBdr>
              <w:divsChild>
                <w:div w:id="2079663931">
                  <w:marLeft w:val="0"/>
                  <w:marRight w:val="0"/>
                  <w:marTop w:val="0"/>
                  <w:marBottom w:val="0"/>
                  <w:divBdr>
                    <w:top w:val="none" w:sz="0" w:space="0" w:color="auto"/>
                    <w:left w:val="none" w:sz="0" w:space="0" w:color="auto"/>
                    <w:bottom w:val="none" w:sz="0" w:space="0" w:color="auto"/>
                    <w:right w:val="none" w:sz="0" w:space="0" w:color="auto"/>
                  </w:divBdr>
                  <w:divsChild>
                    <w:div w:id="566383021">
                      <w:marLeft w:val="0"/>
                      <w:marRight w:val="0"/>
                      <w:marTop w:val="0"/>
                      <w:marBottom w:val="0"/>
                      <w:divBdr>
                        <w:top w:val="none" w:sz="0" w:space="0" w:color="auto"/>
                        <w:left w:val="none" w:sz="0" w:space="0" w:color="auto"/>
                        <w:bottom w:val="none" w:sz="0" w:space="0" w:color="auto"/>
                        <w:right w:val="none" w:sz="0" w:space="0" w:color="auto"/>
                      </w:divBdr>
                    </w:div>
                    <w:div w:id="10455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2182">
              <w:marLeft w:val="0"/>
              <w:marRight w:val="0"/>
              <w:marTop w:val="0"/>
              <w:marBottom w:val="0"/>
              <w:divBdr>
                <w:top w:val="none" w:sz="0" w:space="0" w:color="auto"/>
                <w:left w:val="none" w:sz="0" w:space="0" w:color="auto"/>
                <w:bottom w:val="none" w:sz="0" w:space="0" w:color="auto"/>
                <w:right w:val="none" w:sz="0" w:space="0" w:color="auto"/>
              </w:divBdr>
              <w:divsChild>
                <w:div w:id="214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phqscreeners.com/images/sites/g/files/g10060481/f/201412/GAD7_Spanish%20for%20the%20US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hqscreeners.com/images/sites/g/files/g10060481/f/201412/GAD-7_English.pdf" TargetMode="External"/><Relationship Id="rId20" Type="http://schemas.openxmlformats.org/officeDocument/2006/relationships/hyperlink" Target="https://www.phqscreeners.com/images/sites/g/files/g10060481/f/201412/GAD-7_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upportservices.jobcorps.gov/health/Documents/TGs/tg_suicide.docx" TargetMode="External"/><Relationship Id="rId23" Type="http://schemas.openxmlformats.org/officeDocument/2006/relationships/hyperlink" Target="https://www.phqscreeners.com/images/sites/g/files/g10060481/f/201412/GAD-7_English.pdf" TargetMode="Externa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services.jobcorps.gov/health/Documents/TGs/tg_alcohol_drug.docx" TargetMode="External"/><Relationship Id="rId22" Type="http://schemas.openxmlformats.org/officeDocument/2006/relationships/hyperlink" Target="https://www.phqscreeners.com/images/sites/g/files/g10060481/f/201412/GAD7_Spanish%20for%20the%20U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XRUYQT3274NZ-681238054-1438</_dlc_DocId>
    <_dlc_DocIdUrl xmlns="b22f8f74-215c-4154-9939-bd29e4e8980e">
      <Url>https://supportservices.jobcorps.gov/health/_layouts/15/DocIdRedir.aspx?ID=XRUYQT3274NZ-681238054-1438</Url>
      <Description>XRUYQT3274NZ-681238054-1438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BBB047-1203-FA4F-975A-0F10D9D4F73F}"/>
</file>

<file path=customXml/itemProps2.xml><?xml version="1.0" encoding="utf-8"?>
<ds:datastoreItem xmlns:ds="http://schemas.openxmlformats.org/officeDocument/2006/customXml" ds:itemID="{89729355-C01E-4264-A6EA-7233A068589E}"/>
</file>

<file path=customXml/itemProps3.xml><?xml version="1.0" encoding="utf-8"?>
<ds:datastoreItem xmlns:ds="http://schemas.openxmlformats.org/officeDocument/2006/customXml" ds:itemID="{A4C304B1-3F60-4DCE-8B23-1060C766C431}"/>
</file>

<file path=customXml/itemProps4.xml><?xml version="1.0" encoding="utf-8"?>
<ds:datastoreItem xmlns:ds="http://schemas.openxmlformats.org/officeDocument/2006/customXml" ds:itemID="{B0E935BB-16F1-4D4D-9B8A-002EA9BE884F}"/>
</file>

<file path=customXml/itemProps5.xml><?xml version="1.0" encoding="utf-8"?>
<ds:datastoreItem xmlns:ds="http://schemas.openxmlformats.org/officeDocument/2006/customXml" ds:itemID="{569E3F44-BCD8-4C02-9A2C-6F724A70A833}"/>
</file>

<file path=customXml/itemProps6.xml><?xml version="1.0" encoding="utf-8"?>
<ds:datastoreItem xmlns:ds="http://schemas.openxmlformats.org/officeDocument/2006/customXml" ds:itemID="{12FCB20C-D4E2-47D3-87C7-4D48A08C4344}"/>
</file>

<file path=docProps/app.xml><?xml version="1.0" encoding="utf-8"?>
<Properties xmlns="http://schemas.openxmlformats.org/officeDocument/2006/extended-properties" xmlns:vt="http://schemas.openxmlformats.org/officeDocument/2006/docPropsVTypes">
  <Template>Normal</Template>
  <TotalTime>4</TotalTime>
  <Pages>6</Pages>
  <Words>1430</Words>
  <Characters>8082</Characters>
  <Application>Microsoft Office Word</Application>
  <DocSecurity>0</DocSecurity>
  <Lines>67</Lines>
  <Paragraphs>18</Paragraphs>
  <ScaleCrop>false</ScaleCrop>
  <Company>Humanitas, Inc</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for Health Staff: Anxiety Disorders (Including Panic and Phobic Disorders)</dc:title>
  <dc:subject/>
  <dc:creator>jdavis</dc:creator>
  <cp:keywords/>
  <dc:description/>
  <cp:lastModifiedBy>Carolina Valdenegro</cp:lastModifiedBy>
  <cp:revision>132</cp:revision>
  <cp:lastPrinted>2020-04-07T12:29:00Z</cp:lastPrinted>
  <dcterms:created xsi:type="dcterms:W3CDTF">2020-10-15T09:25:00Z</dcterms:created>
  <dcterms:modified xsi:type="dcterms:W3CDTF">2021-08-12T17:46:00Z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-1041078445</vt:i4>
  </property>
  <property fmtid="{D5CDD505-2E9C-101B-9397-08002B2CF9AE}" pid="3" name="_EmailSubject">
    <vt:lpwstr>MH Treatment and Symptomatic Management Guidelines to review</vt:lpwstr>
  </property>
  <property fmtid="{D5CDD505-2E9C-101B-9397-08002B2CF9AE}" pid="4" name="_AuthorEmail">
    <vt:lpwstr>Grove.Barbara@dol.gov</vt:lpwstr>
  </property>
  <property fmtid="{D5CDD505-2E9C-101B-9397-08002B2CF9AE}" pid="5" name="_AuthorEmailDisplayName">
    <vt:lpwstr>Grove, Barbara - ETA</vt:lpwstr>
  </property>
  <property fmtid="{D5CDD505-2E9C-101B-9397-08002B2CF9AE}" pid="6" name="_ReviewingToolsShownOnce">
    <vt:lpwstr/>
  </property>
  <property fmtid="{D5CDD505-2E9C-101B-9397-08002B2CF9AE}" pid="7" name="ContentType">
    <vt:lpwstr>Document</vt:lpwstr>
  </property>
  <property fmtid="{D5CDD505-2E9C-101B-9397-08002B2CF9AE}" pid="8" name="_DCDateModified">
    <vt:lpwstr>2014-01-31T00:00:00Z</vt:lpwstr>
  </property>
  <property fmtid="{D5CDD505-2E9C-101B-9397-08002B2CF9AE}" pid="9" name="display_urn:schemas-microsoft-com:office:office#Editor">
    <vt:lpwstr>WebMaster</vt:lpwstr>
  </property>
  <property fmtid="{D5CDD505-2E9C-101B-9397-08002B2CF9AE}" pid="10" name="xd_Signature">
    <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WebMaster</vt:lpwstr>
  </property>
  <property fmtid="{D5CDD505-2E9C-101B-9397-08002B2CF9AE}" pid="14" name="ContentTypeId">
    <vt:lpwstr>0x010100321BBDD672BAB240AE25E8C18386348A</vt:lpwstr>
  </property>
  <property fmtid="{D5CDD505-2E9C-101B-9397-08002B2CF9AE}" pid="15" name="_dlc_DocIdItemGuid">
    <vt:lpwstr>5b259c5c-d098-44d5-b856-2d0b304feaf4</vt:lpwstr>
  </property>
</Properties>
</file>